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49F6" w:rsidRDefault="00E549F6" w:rsidP="00E549F6">
      <w:pPr>
        <w:tabs>
          <w:tab w:val="left" w:pos="6810"/>
        </w:tabs>
        <w:rPr>
          <w:rFonts w:cs="Arial"/>
          <w:sz w:val="20"/>
        </w:rPr>
      </w:pPr>
    </w:p>
    <w:p w:rsidR="006D674E" w:rsidRPr="00E835B3" w:rsidRDefault="006D674E" w:rsidP="006D674E">
      <w:pPr>
        <w:rPr>
          <w:rFonts w:cs="Arial"/>
          <w:sz w:val="20"/>
        </w:rPr>
      </w:pPr>
    </w:p>
    <w:p w:rsidR="006D674E" w:rsidRPr="00E835B3" w:rsidRDefault="006D674E" w:rsidP="006D674E">
      <w:pPr>
        <w:rPr>
          <w:rFonts w:cs="Arial"/>
          <w:sz w:val="20"/>
        </w:rPr>
      </w:pPr>
    </w:p>
    <w:p w:rsidR="006D674E" w:rsidRPr="00E835B3" w:rsidRDefault="006D674E" w:rsidP="006D674E">
      <w:pPr>
        <w:jc w:val="center"/>
        <w:rPr>
          <w:rFonts w:cs="Arial"/>
          <w:b/>
        </w:rPr>
      </w:pPr>
    </w:p>
    <w:p w:rsidR="0000523C" w:rsidRDefault="0000523C" w:rsidP="00E549F6">
      <w:pPr>
        <w:jc w:val="center"/>
        <w:rPr>
          <w:rFonts w:cs="Arial"/>
          <w:b/>
          <w:bCs/>
          <w:sz w:val="20"/>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p>
    <w:p w:rsidR="0000523C" w:rsidRDefault="0000523C" w:rsidP="0000523C">
      <w:pPr>
        <w:spacing w:line="360" w:lineRule="auto"/>
        <w:jc w:val="center"/>
        <w:rPr>
          <w:rFonts w:cs="Arial"/>
          <w:b/>
          <w:bCs/>
          <w:sz w:val="28"/>
          <w:szCs w:val="28"/>
        </w:rPr>
      </w:pPr>
      <w:r>
        <w:rPr>
          <w:rFonts w:cs="Arial"/>
          <w:b/>
          <w:bCs/>
          <w:sz w:val="28"/>
          <w:szCs w:val="28"/>
        </w:rPr>
        <w:t>DOKUMENTACIJA ZA NADMETANJE</w:t>
      </w:r>
    </w:p>
    <w:p w:rsidR="0000523C" w:rsidRDefault="0000523C" w:rsidP="0000523C">
      <w:pPr>
        <w:spacing w:line="360" w:lineRule="auto"/>
        <w:jc w:val="center"/>
        <w:rPr>
          <w:rFonts w:cs="Arial"/>
          <w:b/>
          <w:bCs/>
          <w:sz w:val="24"/>
          <w:szCs w:val="24"/>
        </w:rPr>
      </w:pPr>
      <w:r w:rsidRPr="00023800">
        <w:rPr>
          <w:rFonts w:cs="Arial"/>
          <w:b/>
          <w:bCs/>
          <w:sz w:val="24"/>
          <w:szCs w:val="24"/>
        </w:rPr>
        <w:t>ZA PROVEDBU OTVORENOG POSTUPKA JAVNE NABAVE ZA IZVOĐENJE</w:t>
      </w:r>
      <w:r>
        <w:rPr>
          <w:rFonts w:cs="Arial"/>
          <w:b/>
          <w:bCs/>
          <w:sz w:val="24"/>
          <w:szCs w:val="24"/>
        </w:rPr>
        <w:t xml:space="preserve">     </w:t>
      </w:r>
      <w:r w:rsidRPr="00023800">
        <w:rPr>
          <w:rFonts w:cs="Arial"/>
          <w:b/>
          <w:bCs/>
          <w:sz w:val="24"/>
          <w:szCs w:val="24"/>
        </w:rPr>
        <w:t xml:space="preserve"> RADOVA NA SANACIJI ZATVORENOG ODLAGALIŠTA ‘‘REŠETARI‘‘ U OPĆINI REŠETARI - FAZA 1</w:t>
      </w:r>
    </w:p>
    <w:p w:rsidR="0000523C" w:rsidRDefault="0000523C" w:rsidP="0000523C">
      <w:pPr>
        <w:spacing w:line="360" w:lineRule="auto"/>
        <w:jc w:val="center"/>
        <w:rPr>
          <w:rFonts w:cs="Arial"/>
          <w:b/>
          <w:bCs/>
          <w:sz w:val="24"/>
          <w:szCs w:val="24"/>
        </w:rPr>
      </w:pPr>
    </w:p>
    <w:p w:rsidR="0000523C" w:rsidRPr="0000523C" w:rsidRDefault="0000523C" w:rsidP="0000523C">
      <w:pPr>
        <w:jc w:val="center"/>
        <w:rPr>
          <w:rFonts w:cs="Arial"/>
          <w:b/>
          <w:sz w:val="32"/>
          <w:szCs w:val="32"/>
        </w:rPr>
      </w:pPr>
      <w:r w:rsidRPr="0000523C">
        <w:rPr>
          <w:rFonts w:cs="Arial"/>
          <w:b/>
          <w:sz w:val="32"/>
          <w:szCs w:val="32"/>
        </w:rPr>
        <w:t>DIO II: TEHNIČKA SPECIFIKACIJA PREDMETA NABAVE</w:t>
      </w:r>
    </w:p>
    <w:p w:rsidR="0000523C" w:rsidRPr="00B068D3" w:rsidRDefault="0000523C" w:rsidP="00E549F6">
      <w:pPr>
        <w:jc w:val="center"/>
        <w:rPr>
          <w:rFonts w:cs="Arial"/>
          <w:b/>
          <w:bCs/>
          <w:sz w:val="20"/>
        </w:rPr>
      </w:pPr>
    </w:p>
    <w:p w:rsidR="006D7DFE" w:rsidRPr="00C64E4E" w:rsidRDefault="00701D34" w:rsidP="001C2792">
      <w:pPr>
        <w:pageBreakBefore/>
        <w:rPr>
          <w:b/>
          <w:sz w:val="28"/>
          <w:szCs w:val="28"/>
        </w:rPr>
      </w:pPr>
      <w:r w:rsidRPr="00701D34">
        <w:rPr>
          <w:b/>
          <w:sz w:val="28"/>
          <w:szCs w:val="28"/>
        </w:rPr>
        <w:lastRenderedPageBreak/>
        <w:t>DIO</w:t>
      </w:r>
      <w:r w:rsidR="00993A50">
        <w:rPr>
          <w:b/>
          <w:sz w:val="28"/>
          <w:szCs w:val="28"/>
        </w:rPr>
        <w:t xml:space="preserve"> </w:t>
      </w:r>
      <w:r w:rsidR="0057181E">
        <w:rPr>
          <w:b/>
          <w:sz w:val="28"/>
          <w:szCs w:val="28"/>
        </w:rPr>
        <w:t>I</w:t>
      </w:r>
      <w:r w:rsidR="00BA7254">
        <w:rPr>
          <w:b/>
          <w:sz w:val="28"/>
          <w:szCs w:val="28"/>
        </w:rPr>
        <w:t>I</w:t>
      </w:r>
      <w:r w:rsidRPr="00701D34">
        <w:rPr>
          <w:b/>
          <w:sz w:val="28"/>
          <w:szCs w:val="28"/>
        </w:rPr>
        <w:t xml:space="preserve">: </w:t>
      </w:r>
      <w:r w:rsidRPr="00701D34">
        <w:rPr>
          <w:rFonts w:cs="Arial"/>
          <w:b/>
          <w:sz w:val="28"/>
          <w:szCs w:val="28"/>
        </w:rPr>
        <w:t>TEHNIČKA SPECIFIKACIJA PREDMETA NABAVE</w:t>
      </w:r>
    </w:p>
    <w:p w:rsidR="001A3652" w:rsidRDefault="005C04CF">
      <w:pPr>
        <w:pStyle w:val="TOC1"/>
        <w:rPr>
          <w:rFonts w:asciiTheme="minorHAnsi" w:eastAsiaTheme="minorEastAsia" w:hAnsiTheme="minorHAnsi" w:cstheme="minorBidi"/>
          <w:b w:val="0"/>
          <w:bCs w:val="0"/>
          <w:caps w:val="0"/>
          <w:noProof/>
          <w:sz w:val="22"/>
          <w:szCs w:val="22"/>
          <w:lang w:eastAsia="hr-HR"/>
        </w:rPr>
      </w:pPr>
      <w:r w:rsidRPr="005C04CF">
        <w:rPr>
          <w:rFonts w:ascii="Arial" w:hAnsi="Arial" w:cs="Arial"/>
        </w:rPr>
        <w:fldChar w:fldCharType="begin"/>
      </w:r>
      <w:r w:rsidR="00135BFB" w:rsidRPr="00135BFB">
        <w:rPr>
          <w:rFonts w:ascii="Arial" w:hAnsi="Arial" w:cs="Arial"/>
        </w:rPr>
        <w:instrText xml:space="preserve"> TOC \o "1-5" \h \z \u </w:instrText>
      </w:r>
      <w:r w:rsidRPr="005C04CF">
        <w:rPr>
          <w:rFonts w:ascii="Arial" w:hAnsi="Arial" w:cs="Arial"/>
        </w:rPr>
        <w:fldChar w:fldCharType="separate"/>
      </w:r>
      <w:hyperlink w:anchor="_Toc438544687" w:history="1">
        <w:r w:rsidR="001A3652" w:rsidRPr="00142132">
          <w:rPr>
            <w:rStyle w:val="Hyperlink"/>
            <w:noProof/>
          </w:rPr>
          <w:t>I.</w:t>
        </w:r>
        <w:r w:rsidR="001A3652">
          <w:rPr>
            <w:rFonts w:asciiTheme="minorHAnsi" w:eastAsiaTheme="minorEastAsia" w:hAnsiTheme="minorHAnsi" w:cstheme="minorBidi"/>
            <w:b w:val="0"/>
            <w:bCs w:val="0"/>
            <w:caps w:val="0"/>
            <w:noProof/>
            <w:sz w:val="22"/>
            <w:szCs w:val="22"/>
            <w:lang w:eastAsia="hr-HR"/>
          </w:rPr>
          <w:tab/>
        </w:r>
        <w:r w:rsidR="001A3652" w:rsidRPr="00142132">
          <w:rPr>
            <w:rStyle w:val="Hyperlink"/>
            <w:noProof/>
          </w:rPr>
          <w:t>ZAHTJEVI NARUČITELJA, TEHNIČKI UVJETI</w:t>
        </w:r>
        <w:r w:rsidR="001A3652">
          <w:rPr>
            <w:noProof/>
            <w:webHidden/>
          </w:rPr>
          <w:tab/>
        </w:r>
        <w:r>
          <w:rPr>
            <w:noProof/>
            <w:webHidden/>
          </w:rPr>
          <w:fldChar w:fldCharType="begin"/>
        </w:r>
        <w:r w:rsidR="001A3652">
          <w:rPr>
            <w:noProof/>
            <w:webHidden/>
          </w:rPr>
          <w:instrText xml:space="preserve"> PAGEREF _Toc438544687 \h </w:instrText>
        </w:r>
        <w:r>
          <w:rPr>
            <w:noProof/>
            <w:webHidden/>
          </w:rPr>
        </w:r>
        <w:r>
          <w:rPr>
            <w:noProof/>
            <w:webHidden/>
          </w:rPr>
          <w:fldChar w:fldCharType="separate"/>
        </w:r>
        <w:r w:rsidR="001A3652">
          <w:rPr>
            <w:noProof/>
            <w:webHidden/>
          </w:rPr>
          <w:t>5</w:t>
        </w:r>
        <w:r>
          <w:rPr>
            <w:noProof/>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688" w:history="1">
        <w:r w:rsidR="001A3652" w:rsidRPr="00142132">
          <w:rPr>
            <w:rStyle w:val="Hyperlink"/>
            <w:noProof/>
          </w:rPr>
          <w:t>I.1.</w:t>
        </w:r>
        <w:r w:rsidR="001A3652">
          <w:rPr>
            <w:rFonts w:eastAsiaTheme="minorEastAsia" w:cstheme="minorBidi"/>
            <w:b w:val="0"/>
            <w:bCs w:val="0"/>
            <w:noProof/>
            <w:sz w:val="22"/>
            <w:szCs w:val="22"/>
            <w:lang w:eastAsia="hr-HR"/>
          </w:rPr>
          <w:tab/>
        </w:r>
        <w:r w:rsidR="001A3652" w:rsidRPr="00142132">
          <w:rPr>
            <w:rStyle w:val="Hyperlink"/>
            <w:noProof/>
          </w:rPr>
          <w:t>OPĆE TEHNIČKE SPECIFIKACIJE</w:t>
        </w:r>
        <w:r w:rsidR="001A3652">
          <w:rPr>
            <w:noProof/>
            <w:webHidden/>
          </w:rPr>
          <w:tab/>
        </w:r>
        <w:r>
          <w:rPr>
            <w:noProof/>
            <w:webHidden/>
          </w:rPr>
          <w:fldChar w:fldCharType="begin"/>
        </w:r>
        <w:r w:rsidR="001A3652">
          <w:rPr>
            <w:noProof/>
            <w:webHidden/>
          </w:rPr>
          <w:instrText xml:space="preserve"> PAGEREF _Toc438544688 \h </w:instrText>
        </w:r>
        <w:r>
          <w:rPr>
            <w:noProof/>
            <w:webHidden/>
          </w:rPr>
        </w:r>
        <w:r>
          <w:rPr>
            <w:noProof/>
            <w:webHidden/>
          </w:rPr>
          <w:fldChar w:fldCharType="separate"/>
        </w:r>
        <w:r w:rsidR="001A3652">
          <w:rPr>
            <w:noProof/>
            <w:webHidden/>
          </w:rPr>
          <w:t>5</w:t>
        </w:r>
        <w:r>
          <w:rPr>
            <w:noProof/>
            <w:webHidden/>
          </w:rPr>
          <w:fldChar w:fldCharType="end"/>
        </w:r>
      </w:hyperlink>
    </w:p>
    <w:p w:rsidR="001A3652" w:rsidRDefault="005C04CF">
      <w:pPr>
        <w:pStyle w:val="TOC3"/>
        <w:rPr>
          <w:rFonts w:eastAsiaTheme="minorEastAsia" w:cstheme="minorBidi"/>
          <w:noProof/>
          <w:sz w:val="22"/>
          <w:szCs w:val="22"/>
          <w:lang w:eastAsia="hr-HR"/>
        </w:rPr>
      </w:pPr>
      <w:hyperlink w:anchor="_Toc438544689" w:history="1">
        <w:r w:rsidR="001A3652" w:rsidRPr="00142132">
          <w:rPr>
            <w:rStyle w:val="Hyperlink"/>
            <w:noProof/>
          </w:rPr>
          <w:t>1. OPĆI PODACI</w:t>
        </w:r>
        <w:r w:rsidR="001A3652">
          <w:rPr>
            <w:noProof/>
            <w:webHidden/>
          </w:rPr>
          <w:tab/>
        </w:r>
        <w:r>
          <w:rPr>
            <w:noProof/>
            <w:webHidden/>
          </w:rPr>
          <w:fldChar w:fldCharType="begin"/>
        </w:r>
        <w:r w:rsidR="001A3652">
          <w:rPr>
            <w:noProof/>
            <w:webHidden/>
          </w:rPr>
          <w:instrText xml:space="preserve"> PAGEREF _Toc438544689 \h </w:instrText>
        </w:r>
        <w:r>
          <w:rPr>
            <w:noProof/>
            <w:webHidden/>
          </w:rPr>
        </w:r>
        <w:r>
          <w:rPr>
            <w:noProof/>
            <w:webHidden/>
          </w:rPr>
          <w:fldChar w:fldCharType="separate"/>
        </w:r>
        <w:r w:rsidR="001A3652">
          <w:rPr>
            <w:noProof/>
            <w:webHidden/>
          </w:rPr>
          <w:t>5</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690" w:history="1">
        <w:r w:rsidR="001A3652" w:rsidRPr="00142132">
          <w:rPr>
            <w:rStyle w:val="Hyperlink"/>
          </w:rPr>
          <w:t>1.1. Uvod</w:t>
        </w:r>
        <w:r w:rsidR="001A3652">
          <w:rPr>
            <w:webHidden/>
          </w:rPr>
          <w:tab/>
        </w:r>
        <w:r>
          <w:rPr>
            <w:webHidden/>
          </w:rPr>
          <w:fldChar w:fldCharType="begin"/>
        </w:r>
        <w:r w:rsidR="001A3652">
          <w:rPr>
            <w:webHidden/>
          </w:rPr>
          <w:instrText xml:space="preserve"> PAGEREF _Toc438544690 \h </w:instrText>
        </w:r>
        <w:r>
          <w:rPr>
            <w:webHidden/>
          </w:rPr>
        </w:r>
        <w:r>
          <w:rPr>
            <w:webHidden/>
          </w:rPr>
          <w:fldChar w:fldCharType="separate"/>
        </w:r>
        <w:r w:rsidR="001A3652">
          <w:rPr>
            <w:webHidden/>
          </w:rPr>
          <w:t>5</w:t>
        </w:r>
        <w:r>
          <w:rPr>
            <w:webHidden/>
          </w:rPr>
          <w:fldChar w:fldCharType="end"/>
        </w:r>
      </w:hyperlink>
    </w:p>
    <w:p w:rsidR="001A3652" w:rsidRDefault="005C04CF">
      <w:pPr>
        <w:pStyle w:val="TOC4"/>
        <w:rPr>
          <w:rFonts w:eastAsiaTheme="minorEastAsia" w:cstheme="minorBidi"/>
          <w:sz w:val="22"/>
          <w:szCs w:val="22"/>
          <w:lang w:eastAsia="hr-HR"/>
        </w:rPr>
      </w:pPr>
      <w:hyperlink w:anchor="_Toc438544691" w:history="1">
        <w:r w:rsidR="001A3652" w:rsidRPr="00142132">
          <w:rPr>
            <w:rStyle w:val="Hyperlink"/>
          </w:rPr>
          <w:t>1.2. Dostupnost lokaciji radova</w:t>
        </w:r>
        <w:r w:rsidR="001A3652">
          <w:rPr>
            <w:webHidden/>
          </w:rPr>
          <w:tab/>
        </w:r>
        <w:r>
          <w:rPr>
            <w:webHidden/>
          </w:rPr>
          <w:fldChar w:fldCharType="begin"/>
        </w:r>
        <w:r w:rsidR="001A3652">
          <w:rPr>
            <w:webHidden/>
          </w:rPr>
          <w:instrText xml:space="preserve"> PAGEREF _Toc438544691 \h </w:instrText>
        </w:r>
        <w:r>
          <w:rPr>
            <w:webHidden/>
          </w:rPr>
        </w:r>
        <w:r>
          <w:rPr>
            <w:webHidden/>
          </w:rPr>
          <w:fldChar w:fldCharType="separate"/>
        </w:r>
        <w:r w:rsidR="001A3652">
          <w:rPr>
            <w:webHidden/>
          </w:rPr>
          <w:t>6</w:t>
        </w:r>
        <w:r>
          <w:rPr>
            <w:webHidden/>
          </w:rPr>
          <w:fldChar w:fldCharType="end"/>
        </w:r>
      </w:hyperlink>
    </w:p>
    <w:p w:rsidR="001A3652" w:rsidRDefault="005C04CF">
      <w:pPr>
        <w:pStyle w:val="TOC4"/>
        <w:rPr>
          <w:rFonts w:eastAsiaTheme="minorEastAsia" w:cstheme="minorBidi"/>
          <w:sz w:val="22"/>
          <w:szCs w:val="22"/>
          <w:lang w:eastAsia="hr-HR"/>
        </w:rPr>
      </w:pPr>
      <w:hyperlink w:anchor="_Toc438544692" w:history="1">
        <w:r w:rsidR="001A3652" w:rsidRPr="00142132">
          <w:rPr>
            <w:rStyle w:val="Hyperlink"/>
          </w:rPr>
          <w:t>1.3. Opis radova</w:t>
        </w:r>
        <w:r w:rsidR="001A3652">
          <w:rPr>
            <w:webHidden/>
          </w:rPr>
          <w:tab/>
        </w:r>
        <w:r>
          <w:rPr>
            <w:webHidden/>
          </w:rPr>
          <w:fldChar w:fldCharType="begin"/>
        </w:r>
        <w:r w:rsidR="001A3652">
          <w:rPr>
            <w:webHidden/>
          </w:rPr>
          <w:instrText xml:space="preserve"> PAGEREF _Toc438544692 \h </w:instrText>
        </w:r>
        <w:r>
          <w:rPr>
            <w:webHidden/>
          </w:rPr>
        </w:r>
        <w:r>
          <w:rPr>
            <w:webHidden/>
          </w:rPr>
          <w:fldChar w:fldCharType="separate"/>
        </w:r>
        <w:r w:rsidR="001A3652">
          <w:rPr>
            <w:webHidden/>
          </w:rPr>
          <w:t>6</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693" w:history="1">
        <w:r w:rsidR="001A3652" w:rsidRPr="00142132">
          <w:rPr>
            <w:rStyle w:val="Hyperlink"/>
            <w:noProof/>
          </w:rPr>
          <w:t>1.3.1. Radovi</w:t>
        </w:r>
        <w:r w:rsidR="001A3652">
          <w:rPr>
            <w:noProof/>
            <w:webHidden/>
          </w:rPr>
          <w:tab/>
        </w:r>
        <w:r>
          <w:rPr>
            <w:noProof/>
            <w:webHidden/>
          </w:rPr>
          <w:fldChar w:fldCharType="begin"/>
        </w:r>
        <w:r w:rsidR="001A3652">
          <w:rPr>
            <w:noProof/>
            <w:webHidden/>
          </w:rPr>
          <w:instrText xml:space="preserve"> PAGEREF _Toc438544693 \h </w:instrText>
        </w:r>
        <w:r>
          <w:rPr>
            <w:noProof/>
            <w:webHidden/>
          </w:rPr>
        </w:r>
        <w:r>
          <w:rPr>
            <w:noProof/>
            <w:webHidden/>
          </w:rPr>
          <w:fldChar w:fldCharType="separate"/>
        </w:r>
        <w:r w:rsidR="001A3652">
          <w:rPr>
            <w:noProof/>
            <w:webHidden/>
          </w:rPr>
          <w:t>6</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694" w:history="1">
        <w:r w:rsidR="001A3652" w:rsidRPr="00142132">
          <w:rPr>
            <w:rStyle w:val="Hyperlink"/>
            <w:noProof/>
          </w:rPr>
          <w:t>1.3.2. Opseg radova</w:t>
        </w:r>
        <w:r w:rsidR="001A3652">
          <w:rPr>
            <w:noProof/>
            <w:webHidden/>
          </w:rPr>
          <w:tab/>
        </w:r>
        <w:r>
          <w:rPr>
            <w:noProof/>
            <w:webHidden/>
          </w:rPr>
          <w:fldChar w:fldCharType="begin"/>
        </w:r>
        <w:r w:rsidR="001A3652">
          <w:rPr>
            <w:noProof/>
            <w:webHidden/>
          </w:rPr>
          <w:instrText xml:space="preserve"> PAGEREF _Toc438544694 \h </w:instrText>
        </w:r>
        <w:r>
          <w:rPr>
            <w:noProof/>
            <w:webHidden/>
          </w:rPr>
        </w:r>
        <w:r>
          <w:rPr>
            <w:noProof/>
            <w:webHidden/>
          </w:rPr>
          <w:fldChar w:fldCharType="separate"/>
        </w:r>
        <w:r w:rsidR="001A3652">
          <w:rPr>
            <w:noProof/>
            <w:webHidden/>
          </w:rPr>
          <w:t>6</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695" w:history="1">
        <w:r w:rsidR="001A3652" w:rsidRPr="00142132">
          <w:rPr>
            <w:rStyle w:val="Hyperlink"/>
          </w:rPr>
          <w:t>1.4. Obavijesti o gradilištu</w:t>
        </w:r>
        <w:r w:rsidR="001A3652">
          <w:rPr>
            <w:webHidden/>
          </w:rPr>
          <w:tab/>
        </w:r>
        <w:r>
          <w:rPr>
            <w:webHidden/>
          </w:rPr>
          <w:fldChar w:fldCharType="begin"/>
        </w:r>
        <w:r w:rsidR="001A3652">
          <w:rPr>
            <w:webHidden/>
          </w:rPr>
          <w:instrText xml:space="preserve"> PAGEREF _Toc438544695 \h </w:instrText>
        </w:r>
        <w:r>
          <w:rPr>
            <w:webHidden/>
          </w:rPr>
        </w:r>
        <w:r>
          <w:rPr>
            <w:webHidden/>
          </w:rPr>
          <w:fldChar w:fldCharType="separate"/>
        </w:r>
        <w:r w:rsidR="001A3652">
          <w:rPr>
            <w:webHidden/>
          </w:rPr>
          <w:t>7</w:t>
        </w:r>
        <w:r>
          <w:rPr>
            <w:webHidden/>
          </w:rPr>
          <w:fldChar w:fldCharType="end"/>
        </w:r>
      </w:hyperlink>
    </w:p>
    <w:p w:rsidR="001A3652" w:rsidRDefault="005C04CF">
      <w:pPr>
        <w:pStyle w:val="TOC4"/>
        <w:rPr>
          <w:rFonts w:eastAsiaTheme="minorEastAsia" w:cstheme="minorBidi"/>
          <w:sz w:val="22"/>
          <w:szCs w:val="22"/>
          <w:lang w:eastAsia="hr-HR"/>
        </w:rPr>
      </w:pPr>
      <w:hyperlink w:anchor="_Toc438544696" w:history="1">
        <w:r w:rsidR="001A3652" w:rsidRPr="00142132">
          <w:rPr>
            <w:rStyle w:val="Hyperlink"/>
          </w:rPr>
          <w:t>1.5. Podaci o radovima</w:t>
        </w:r>
        <w:r w:rsidR="001A3652">
          <w:rPr>
            <w:webHidden/>
          </w:rPr>
          <w:tab/>
        </w:r>
        <w:r>
          <w:rPr>
            <w:webHidden/>
          </w:rPr>
          <w:fldChar w:fldCharType="begin"/>
        </w:r>
        <w:r w:rsidR="001A3652">
          <w:rPr>
            <w:webHidden/>
          </w:rPr>
          <w:instrText xml:space="preserve"> PAGEREF _Toc438544696 \h </w:instrText>
        </w:r>
        <w:r>
          <w:rPr>
            <w:webHidden/>
          </w:rPr>
        </w:r>
        <w:r>
          <w:rPr>
            <w:webHidden/>
          </w:rPr>
          <w:fldChar w:fldCharType="separate"/>
        </w:r>
        <w:r w:rsidR="001A3652">
          <w:rPr>
            <w:webHidden/>
          </w:rPr>
          <w:t>7</w:t>
        </w:r>
        <w:r>
          <w:rPr>
            <w:webHidden/>
          </w:rPr>
          <w:fldChar w:fldCharType="end"/>
        </w:r>
      </w:hyperlink>
    </w:p>
    <w:p w:rsidR="001A3652" w:rsidRDefault="005C04CF">
      <w:pPr>
        <w:pStyle w:val="TOC4"/>
        <w:rPr>
          <w:rFonts w:eastAsiaTheme="minorEastAsia" w:cstheme="minorBidi"/>
          <w:sz w:val="22"/>
          <w:szCs w:val="22"/>
          <w:lang w:eastAsia="hr-HR"/>
        </w:rPr>
      </w:pPr>
      <w:hyperlink w:anchor="_Toc438544697" w:history="1">
        <w:r w:rsidR="001A3652" w:rsidRPr="00142132">
          <w:rPr>
            <w:rStyle w:val="Hyperlink"/>
          </w:rPr>
          <w:t>1.6. Dimenzije</w:t>
        </w:r>
        <w:r w:rsidR="001A3652">
          <w:rPr>
            <w:webHidden/>
          </w:rPr>
          <w:tab/>
        </w:r>
        <w:r>
          <w:rPr>
            <w:webHidden/>
          </w:rPr>
          <w:fldChar w:fldCharType="begin"/>
        </w:r>
        <w:r w:rsidR="001A3652">
          <w:rPr>
            <w:webHidden/>
          </w:rPr>
          <w:instrText xml:space="preserve"> PAGEREF _Toc438544697 \h </w:instrText>
        </w:r>
        <w:r>
          <w:rPr>
            <w:webHidden/>
          </w:rPr>
        </w:r>
        <w:r>
          <w:rPr>
            <w:webHidden/>
          </w:rPr>
          <w:fldChar w:fldCharType="separate"/>
        </w:r>
        <w:r w:rsidR="001A3652">
          <w:rPr>
            <w:webHidden/>
          </w:rPr>
          <w:t>8</w:t>
        </w:r>
        <w:r>
          <w:rPr>
            <w:webHidden/>
          </w:rPr>
          <w:fldChar w:fldCharType="end"/>
        </w:r>
      </w:hyperlink>
    </w:p>
    <w:p w:rsidR="001A3652" w:rsidRDefault="005C04CF">
      <w:pPr>
        <w:pStyle w:val="TOC4"/>
        <w:rPr>
          <w:rFonts w:eastAsiaTheme="minorEastAsia" w:cstheme="minorBidi"/>
          <w:sz w:val="22"/>
          <w:szCs w:val="22"/>
          <w:lang w:eastAsia="hr-HR"/>
        </w:rPr>
      </w:pPr>
      <w:hyperlink w:anchor="_Toc438544698" w:history="1">
        <w:r w:rsidR="001A3652" w:rsidRPr="00142132">
          <w:rPr>
            <w:rStyle w:val="Hyperlink"/>
          </w:rPr>
          <w:t>1.7. Dinamički plan izvođenja radova (gantogram)</w:t>
        </w:r>
        <w:r w:rsidR="001A3652">
          <w:rPr>
            <w:webHidden/>
          </w:rPr>
          <w:tab/>
        </w:r>
        <w:r>
          <w:rPr>
            <w:webHidden/>
          </w:rPr>
          <w:fldChar w:fldCharType="begin"/>
        </w:r>
        <w:r w:rsidR="001A3652">
          <w:rPr>
            <w:webHidden/>
          </w:rPr>
          <w:instrText xml:space="preserve"> PAGEREF _Toc438544698 \h </w:instrText>
        </w:r>
        <w:r>
          <w:rPr>
            <w:webHidden/>
          </w:rPr>
        </w:r>
        <w:r>
          <w:rPr>
            <w:webHidden/>
          </w:rPr>
          <w:fldChar w:fldCharType="separate"/>
        </w:r>
        <w:r w:rsidR="001A3652">
          <w:rPr>
            <w:webHidden/>
          </w:rPr>
          <w:t>8</w:t>
        </w:r>
        <w:r>
          <w:rPr>
            <w:webHidden/>
          </w:rPr>
          <w:fldChar w:fldCharType="end"/>
        </w:r>
      </w:hyperlink>
    </w:p>
    <w:p w:rsidR="001A3652" w:rsidRDefault="005C04CF">
      <w:pPr>
        <w:pStyle w:val="TOC4"/>
        <w:rPr>
          <w:rFonts w:eastAsiaTheme="minorEastAsia" w:cstheme="minorBidi"/>
          <w:sz w:val="22"/>
          <w:szCs w:val="22"/>
          <w:lang w:eastAsia="hr-HR"/>
        </w:rPr>
      </w:pPr>
      <w:hyperlink w:anchor="_Toc438544699" w:history="1">
        <w:r w:rsidR="001A3652" w:rsidRPr="00142132">
          <w:rPr>
            <w:rStyle w:val="Hyperlink"/>
          </w:rPr>
          <w:t>1.8. Izvješća o napredovanju rada</w:t>
        </w:r>
        <w:r w:rsidR="001A3652">
          <w:rPr>
            <w:webHidden/>
          </w:rPr>
          <w:tab/>
        </w:r>
        <w:r>
          <w:rPr>
            <w:webHidden/>
          </w:rPr>
          <w:fldChar w:fldCharType="begin"/>
        </w:r>
        <w:r w:rsidR="001A3652">
          <w:rPr>
            <w:webHidden/>
          </w:rPr>
          <w:instrText xml:space="preserve"> PAGEREF _Toc438544699 \h </w:instrText>
        </w:r>
        <w:r>
          <w:rPr>
            <w:webHidden/>
          </w:rPr>
        </w:r>
        <w:r>
          <w:rPr>
            <w:webHidden/>
          </w:rPr>
          <w:fldChar w:fldCharType="separate"/>
        </w:r>
        <w:r w:rsidR="001A3652">
          <w:rPr>
            <w:webHidden/>
          </w:rPr>
          <w:t>8</w:t>
        </w:r>
        <w:r>
          <w:rPr>
            <w:webHidden/>
          </w:rPr>
          <w:fldChar w:fldCharType="end"/>
        </w:r>
      </w:hyperlink>
    </w:p>
    <w:p w:rsidR="001A3652" w:rsidRDefault="005C04CF">
      <w:pPr>
        <w:pStyle w:val="TOC4"/>
        <w:rPr>
          <w:rFonts w:eastAsiaTheme="minorEastAsia" w:cstheme="minorBidi"/>
          <w:sz w:val="22"/>
          <w:szCs w:val="22"/>
          <w:lang w:eastAsia="hr-HR"/>
        </w:rPr>
      </w:pPr>
      <w:hyperlink w:anchor="_Toc438544700" w:history="1">
        <w:r w:rsidR="001A3652" w:rsidRPr="00142132">
          <w:rPr>
            <w:rStyle w:val="Hyperlink"/>
          </w:rPr>
          <w:t>1.9. Geotehnički uvjeti</w:t>
        </w:r>
        <w:r w:rsidR="001A3652">
          <w:rPr>
            <w:webHidden/>
          </w:rPr>
          <w:tab/>
        </w:r>
        <w:r>
          <w:rPr>
            <w:webHidden/>
          </w:rPr>
          <w:fldChar w:fldCharType="begin"/>
        </w:r>
        <w:r w:rsidR="001A3652">
          <w:rPr>
            <w:webHidden/>
          </w:rPr>
          <w:instrText xml:space="preserve"> PAGEREF _Toc438544700 \h </w:instrText>
        </w:r>
        <w:r>
          <w:rPr>
            <w:webHidden/>
          </w:rPr>
        </w:r>
        <w:r>
          <w:rPr>
            <w:webHidden/>
          </w:rPr>
          <w:fldChar w:fldCharType="separate"/>
        </w:r>
        <w:r w:rsidR="001A3652">
          <w:rPr>
            <w:webHidden/>
          </w:rPr>
          <w:t>9</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01" w:history="1">
        <w:r w:rsidR="001A3652" w:rsidRPr="00142132">
          <w:rPr>
            <w:rStyle w:val="Hyperlink"/>
            <w:noProof/>
          </w:rPr>
          <w:t>2. POSTOJEĆE STANJE</w:t>
        </w:r>
        <w:r w:rsidR="001A3652">
          <w:rPr>
            <w:noProof/>
            <w:webHidden/>
          </w:rPr>
          <w:tab/>
        </w:r>
        <w:r>
          <w:rPr>
            <w:noProof/>
            <w:webHidden/>
          </w:rPr>
          <w:fldChar w:fldCharType="begin"/>
        </w:r>
        <w:r w:rsidR="001A3652">
          <w:rPr>
            <w:noProof/>
            <w:webHidden/>
          </w:rPr>
          <w:instrText xml:space="preserve"> PAGEREF _Toc438544701 \h </w:instrText>
        </w:r>
        <w:r>
          <w:rPr>
            <w:noProof/>
            <w:webHidden/>
          </w:rPr>
        </w:r>
        <w:r>
          <w:rPr>
            <w:noProof/>
            <w:webHidden/>
          </w:rPr>
          <w:fldChar w:fldCharType="separate"/>
        </w:r>
        <w:r w:rsidR="001A3652">
          <w:rPr>
            <w:noProof/>
            <w:webHidden/>
          </w:rPr>
          <w:t>9</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02" w:history="1">
        <w:r w:rsidR="001A3652" w:rsidRPr="00142132">
          <w:rPr>
            <w:rStyle w:val="Hyperlink"/>
          </w:rPr>
          <w:t>2.1. Uvod</w:t>
        </w:r>
        <w:r w:rsidR="001A3652">
          <w:rPr>
            <w:webHidden/>
          </w:rPr>
          <w:tab/>
        </w:r>
        <w:r>
          <w:rPr>
            <w:webHidden/>
          </w:rPr>
          <w:fldChar w:fldCharType="begin"/>
        </w:r>
        <w:r w:rsidR="001A3652">
          <w:rPr>
            <w:webHidden/>
          </w:rPr>
          <w:instrText xml:space="preserve"> PAGEREF _Toc438544702 \h </w:instrText>
        </w:r>
        <w:r>
          <w:rPr>
            <w:webHidden/>
          </w:rPr>
        </w:r>
        <w:r>
          <w:rPr>
            <w:webHidden/>
          </w:rPr>
          <w:fldChar w:fldCharType="separate"/>
        </w:r>
        <w:r w:rsidR="001A3652">
          <w:rPr>
            <w:webHidden/>
          </w:rPr>
          <w:t>9</w:t>
        </w:r>
        <w:r>
          <w:rPr>
            <w:webHidden/>
          </w:rPr>
          <w:fldChar w:fldCharType="end"/>
        </w:r>
      </w:hyperlink>
    </w:p>
    <w:p w:rsidR="001A3652" w:rsidRDefault="005C04CF">
      <w:pPr>
        <w:pStyle w:val="TOC4"/>
        <w:rPr>
          <w:rFonts w:eastAsiaTheme="minorEastAsia" w:cstheme="minorBidi"/>
          <w:sz w:val="22"/>
          <w:szCs w:val="22"/>
          <w:lang w:eastAsia="hr-HR"/>
        </w:rPr>
      </w:pPr>
      <w:hyperlink w:anchor="_Toc438544703" w:history="1">
        <w:r w:rsidR="001A3652" w:rsidRPr="00142132">
          <w:rPr>
            <w:rStyle w:val="Hyperlink"/>
          </w:rPr>
          <w:t>2.2. Istraživanja</w:t>
        </w:r>
        <w:r w:rsidR="001A3652">
          <w:rPr>
            <w:webHidden/>
          </w:rPr>
          <w:tab/>
        </w:r>
        <w:r>
          <w:rPr>
            <w:webHidden/>
          </w:rPr>
          <w:fldChar w:fldCharType="begin"/>
        </w:r>
        <w:r w:rsidR="001A3652">
          <w:rPr>
            <w:webHidden/>
          </w:rPr>
          <w:instrText xml:space="preserve"> PAGEREF _Toc438544703 \h </w:instrText>
        </w:r>
        <w:r>
          <w:rPr>
            <w:webHidden/>
          </w:rPr>
        </w:r>
        <w:r>
          <w:rPr>
            <w:webHidden/>
          </w:rPr>
          <w:fldChar w:fldCharType="separate"/>
        </w:r>
        <w:r w:rsidR="001A3652">
          <w:rPr>
            <w:webHidden/>
          </w:rPr>
          <w:t>9</w:t>
        </w:r>
        <w:r>
          <w:rPr>
            <w:webHidden/>
          </w:rPr>
          <w:fldChar w:fldCharType="end"/>
        </w:r>
      </w:hyperlink>
    </w:p>
    <w:p w:rsidR="001A3652" w:rsidRDefault="005C04CF">
      <w:pPr>
        <w:pStyle w:val="TOC4"/>
        <w:rPr>
          <w:rFonts w:eastAsiaTheme="minorEastAsia" w:cstheme="minorBidi"/>
          <w:sz w:val="22"/>
          <w:szCs w:val="22"/>
          <w:lang w:eastAsia="hr-HR"/>
        </w:rPr>
      </w:pPr>
      <w:hyperlink w:anchor="_Toc438544704" w:history="1">
        <w:r w:rsidR="001A3652" w:rsidRPr="00142132">
          <w:rPr>
            <w:rStyle w:val="Hyperlink"/>
          </w:rPr>
          <w:t>2.3. Informacije i upute</w:t>
        </w:r>
        <w:r w:rsidR="001A3652">
          <w:rPr>
            <w:webHidden/>
          </w:rPr>
          <w:tab/>
        </w:r>
        <w:r>
          <w:rPr>
            <w:webHidden/>
          </w:rPr>
          <w:fldChar w:fldCharType="begin"/>
        </w:r>
        <w:r w:rsidR="001A3652">
          <w:rPr>
            <w:webHidden/>
          </w:rPr>
          <w:instrText xml:space="preserve"> PAGEREF _Toc438544704 \h </w:instrText>
        </w:r>
        <w:r>
          <w:rPr>
            <w:webHidden/>
          </w:rPr>
        </w:r>
        <w:r>
          <w:rPr>
            <w:webHidden/>
          </w:rPr>
          <w:fldChar w:fldCharType="separate"/>
        </w:r>
        <w:r w:rsidR="001A3652">
          <w:rPr>
            <w:webHidden/>
          </w:rPr>
          <w:t>9</w:t>
        </w:r>
        <w:r>
          <w:rPr>
            <w:webHidden/>
          </w:rPr>
          <w:fldChar w:fldCharType="end"/>
        </w:r>
      </w:hyperlink>
    </w:p>
    <w:p w:rsidR="001A3652" w:rsidRDefault="005C04CF">
      <w:pPr>
        <w:pStyle w:val="TOC4"/>
        <w:rPr>
          <w:rFonts w:eastAsiaTheme="minorEastAsia" w:cstheme="minorBidi"/>
          <w:sz w:val="22"/>
          <w:szCs w:val="22"/>
          <w:lang w:eastAsia="hr-HR"/>
        </w:rPr>
      </w:pPr>
      <w:hyperlink w:anchor="_Toc438544705" w:history="1">
        <w:r w:rsidR="001A3652" w:rsidRPr="00142132">
          <w:rPr>
            <w:rStyle w:val="Hyperlink"/>
          </w:rPr>
          <w:t>2.4. Mjere predostrožnosti</w:t>
        </w:r>
        <w:r w:rsidR="001A3652">
          <w:rPr>
            <w:webHidden/>
          </w:rPr>
          <w:tab/>
        </w:r>
        <w:r>
          <w:rPr>
            <w:webHidden/>
          </w:rPr>
          <w:fldChar w:fldCharType="begin"/>
        </w:r>
        <w:r w:rsidR="001A3652">
          <w:rPr>
            <w:webHidden/>
          </w:rPr>
          <w:instrText xml:space="preserve"> PAGEREF _Toc438544705 \h </w:instrText>
        </w:r>
        <w:r>
          <w:rPr>
            <w:webHidden/>
          </w:rPr>
        </w:r>
        <w:r>
          <w:rPr>
            <w:webHidden/>
          </w:rPr>
          <w:fldChar w:fldCharType="separate"/>
        </w:r>
        <w:r w:rsidR="001A3652">
          <w:rPr>
            <w:webHidden/>
          </w:rPr>
          <w:t>9</w:t>
        </w:r>
        <w:r>
          <w:rPr>
            <w:webHidden/>
          </w:rPr>
          <w:fldChar w:fldCharType="end"/>
        </w:r>
      </w:hyperlink>
    </w:p>
    <w:p w:rsidR="001A3652" w:rsidRDefault="005C04CF">
      <w:pPr>
        <w:pStyle w:val="TOC4"/>
        <w:rPr>
          <w:rFonts w:eastAsiaTheme="minorEastAsia" w:cstheme="minorBidi"/>
          <w:sz w:val="22"/>
          <w:szCs w:val="22"/>
          <w:lang w:eastAsia="hr-HR"/>
        </w:rPr>
      </w:pPr>
      <w:hyperlink w:anchor="_Toc438544706" w:history="1">
        <w:r w:rsidR="001A3652" w:rsidRPr="00142132">
          <w:rPr>
            <w:rStyle w:val="Hyperlink"/>
          </w:rPr>
          <w:t>2.5. Skretanje komunalnih instalacija</w:t>
        </w:r>
        <w:r w:rsidR="001A3652">
          <w:rPr>
            <w:webHidden/>
          </w:rPr>
          <w:tab/>
        </w:r>
        <w:r>
          <w:rPr>
            <w:webHidden/>
          </w:rPr>
          <w:fldChar w:fldCharType="begin"/>
        </w:r>
        <w:r w:rsidR="001A3652">
          <w:rPr>
            <w:webHidden/>
          </w:rPr>
          <w:instrText xml:space="preserve"> PAGEREF _Toc438544706 \h </w:instrText>
        </w:r>
        <w:r>
          <w:rPr>
            <w:webHidden/>
          </w:rPr>
        </w:r>
        <w:r>
          <w:rPr>
            <w:webHidden/>
          </w:rPr>
          <w:fldChar w:fldCharType="separate"/>
        </w:r>
        <w:r w:rsidR="001A3652">
          <w:rPr>
            <w:webHidden/>
          </w:rPr>
          <w:t>10</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07" w:history="1">
        <w:r w:rsidR="001A3652" w:rsidRPr="00142132">
          <w:rPr>
            <w:rStyle w:val="Hyperlink"/>
            <w:noProof/>
          </w:rPr>
          <w:t>3. PRIPREMNI RADOVI</w:t>
        </w:r>
        <w:r w:rsidR="001A3652">
          <w:rPr>
            <w:noProof/>
            <w:webHidden/>
          </w:rPr>
          <w:tab/>
        </w:r>
        <w:r>
          <w:rPr>
            <w:noProof/>
            <w:webHidden/>
          </w:rPr>
          <w:fldChar w:fldCharType="begin"/>
        </w:r>
        <w:r w:rsidR="001A3652">
          <w:rPr>
            <w:noProof/>
            <w:webHidden/>
          </w:rPr>
          <w:instrText xml:space="preserve"> PAGEREF _Toc438544707 \h </w:instrText>
        </w:r>
        <w:r>
          <w:rPr>
            <w:noProof/>
            <w:webHidden/>
          </w:rPr>
        </w:r>
        <w:r>
          <w:rPr>
            <w:noProof/>
            <w:webHidden/>
          </w:rPr>
          <w:fldChar w:fldCharType="separate"/>
        </w:r>
        <w:r w:rsidR="001A3652">
          <w:rPr>
            <w:noProof/>
            <w:webHidden/>
          </w:rPr>
          <w:t>10</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08" w:history="1">
        <w:r w:rsidR="001A3652" w:rsidRPr="00142132">
          <w:rPr>
            <w:rStyle w:val="Hyperlink"/>
          </w:rPr>
          <w:t>3.1. Općenito</w:t>
        </w:r>
        <w:r w:rsidR="001A3652">
          <w:rPr>
            <w:webHidden/>
          </w:rPr>
          <w:tab/>
        </w:r>
        <w:r>
          <w:rPr>
            <w:webHidden/>
          </w:rPr>
          <w:fldChar w:fldCharType="begin"/>
        </w:r>
        <w:r w:rsidR="001A3652">
          <w:rPr>
            <w:webHidden/>
          </w:rPr>
          <w:instrText xml:space="preserve"> PAGEREF _Toc438544708 \h </w:instrText>
        </w:r>
        <w:r>
          <w:rPr>
            <w:webHidden/>
          </w:rPr>
        </w:r>
        <w:r>
          <w:rPr>
            <w:webHidden/>
          </w:rPr>
          <w:fldChar w:fldCharType="separate"/>
        </w:r>
        <w:r w:rsidR="001A3652">
          <w:rPr>
            <w:webHidden/>
          </w:rPr>
          <w:t>10</w:t>
        </w:r>
        <w:r>
          <w:rPr>
            <w:webHidden/>
          </w:rPr>
          <w:fldChar w:fldCharType="end"/>
        </w:r>
      </w:hyperlink>
    </w:p>
    <w:p w:rsidR="001A3652" w:rsidRDefault="005C04CF">
      <w:pPr>
        <w:pStyle w:val="TOC4"/>
        <w:rPr>
          <w:rFonts w:eastAsiaTheme="minorEastAsia" w:cstheme="minorBidi"/>
          <w:sz w:val="22"/>
          <w:szCs w:val="22"/>
          <w:lang w:eastAsia="hr-HR"/>
        </w:rPr>
      </w:pPr>
      <w:hyperlink w:anchor="_Toc438544709" w:history="1">
        <w:r w:rsidR="001A3652" w:rsidRPr="00142132">
          <w:rPr>
            <w:rStyle w:val="Hyperlink"/>
          </w:rPr>
          <w:t>3.2. Izvedba i izrada</w:t>
        </w:r>
        <w:r w:rsidR="001A3652">
          <w:rPr>
            <w:webHidden/>
          </w:rPr>
          <w:tab/>
        </w:r>
        <w:r>
          <w:rPr>
            <w:webHidden/>
          </w:rPr>
          <w:fldChar w:fldCharType="begin"/>
        </w:r>
        <w:r w:rsidR="001A3652">
          <w:rPr>
            <w:webHidden/>
          </w:rPr>
          <w:instrText xml:space="preserve"> PAGEREF _Toc438544709 \h </w:instrText>
        </w:r>
        <w:r>
          <w:rPr>
            <w:webHidden/>
          </w:rPr>
        </w:r>
        <w:r>
          <w:rPr>
            <w:webHidden/>
          </w:rPr>
          <w:fldChar w:fldCharType="separate"/>
        </w:r>
        <w:r w:rsidR="001A3652">
          <w:rPr>
            <w:webHidden/>
          </w:rPr>
          <w:t>10</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10" w:history="1">
        <w:r w:rsidR="001A3652" w:rsidRPr="00142132">
          <w:rPr>
            <w:rStyle w:val="Hyperlink"/>
            <w:noProof/>
          </w:rPr>
          <w:t>4. STANDARDI</w:t>
        </w:r>
        <w:r w:rsidR="001A3652">
          <w:rPr>
            <w:noProof/>
            <w:webHidden/>
          </w:rPr>
          <w:tab/>
        </w:r>
        <w:r>
          <w:rPr>
            <w:noProof/>
            <w:webHidden/>
          </w:rPr>
          <w:fldChar w:fldCharType="begin"/>
        </w:r>
        <w:r w:rsidR="001A3652">
          <w:rPr>
            <w:noProof/>
            <w:webHidden/>
          </w:rPr>
          <w:instrText xml:space="preserve"> PAGEREF _Toc438544710 \h </w:instrText>
        </w:r>
        <w:r>
          <w:rPr>
            <w:noProof/>
            <w:webHidden/>
          </w:rPr>
        </w:r>
        <w:r>
          <w:rPr>
            <w:noProof/>
            <w:webHidden/>
          </w:rPr>
          <w:fldChar w:fldCharType="separate"/>
        </w:r>
        <w:r w:rsidR="001A3652">
          <w:rPr>
            <w:noProof/>
            <w:webHidden/>
          </w:rPr>
          <w:t>10</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11" w:history="1">
        <w:r w:rsidR="001A3652" w:rsidRPr="00142132">
          <w:rPr>
            <w:rStyle w:val="Hyperlink"/>
          </w:rPr>
          <w:t>4.1. Standardi</w:t>
        </w:r>
        <w:r w:rsidR="001A3652">
          <w:rPr>
            <w:webHidden/>
          </w:rPr>
          <w:tab/>
        </w:r>
        <w:r>
          <w:rPr>
            <w:webHidden/>
          </w:rPr>
          <w:fldChar w:fldCharType="begin"/>
        </w:r>
        <w:r w:rsidR="001A3652">
          <w:rPr>
            <w:webHidden/>
          </w:rPr>
          <w:instrText xml:space="preserve"> PAGEREF _Toc438544711 \h </w:instrText>
        </w:r>
        <w:r>
          <w:rPr>
            <w:webHidden/>
          </w:rPr>
        </w:r>
        <w:r>
          <w:rPr>
            <w:webHidden/>
          </w:rPr>
          <w:fldChar w:fldCharType="separate"/>
        </w:r>
        <w:r w:rsidR="001A3652">
          <w:rPr>
            <w:webHidden/>
          </w:rPr>
          <w:t>10</w:t>
        </w:r>
        <w:r>
          <w:rPr>
            <w:webHidden/>
          </w:rPr>
          <w:fldChar w:fldCharType="end"/>
        </w:r>
      </w:hyperlink>
    </w:p>
    <w:p w:rsidR="001A3652" w:rsidRDefault="005C04CF">
      <w:pPr>
        <w:pStyle w:val="TOC4"/>
        <w:rPr>
          <w:rFonts w:eastAsiaTheme="minorEastAsia" w:cstheme="minorBidi"/>
          <w:sz w:val="22"/>
          <w:szCs w:val="22"/>
          <w:lang w:eastAsia="hr-HR"/>
        </w:rPr>
      </w:pPr>
      <w:hyperlink w:anchor="_Toc438544712" w:history="1">
        <w:r w:rsidR="001A3652" w:rsidRPr="00142132">
          <w:rPr>
            <w:rStyle w:val="Hyperlink"/>
          </w:rPr>
          <w:t>4.2. Sadržaji koji nisu pokriveni standardima</w:t>
        </w:r>
        <w:r w:rsidR="001A3652">
          <w:rPr>
            <w:webHidden/>
          </w:rPr>
          <w:tab/>
        </w:r>
        <w:r>
          <w:rPr>
            <w:webHidden/>
          </w:rPr>
          <w:fldChar w:fldCharType="begin"/>
        </w:r>
        <w:r w:rsidR="001A3652">
          <w:rPr>
            <w:webHidden/>
          </w:rPr>
          <w:instrText xml:space="preserve"> PAGEREF _Toc438544712 \h </w:instrText>
        </w:r>
        <w:r>
          <w:rPr>
            <w:webHidden/>
          </w:rPr>
        </w:r>
        <w:r>
          <w:rPr>
            <w:webHidden/>
          </w:rPr>
          <w:fldChar w:fldCharType="separate"/>
        </w:r>
        <w:r w:rsidR="001A3652">
          <w:rPr>
            <w:webHidden/>
          </w:rPr>
          <w:t>11</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13" w:history="1">
        <w:r w:rsidR="001A3652" w:rsidRPr="00142132">
          <w:rPr>
            <w:rStyle w:val="Hyperlink"/>
            <w:noProof/>
          </w:rPr>
          <w:t>5. TEHNIČKA DOKUMENTACIJA</w:t>
        </w:r>
        <w:r w:rsidR="001A3652">
          <w:rPr>
            <w:noProof/>
            <w:webHidden/>
          </w:rPr>
          <w:tab/>
        </w:r>
        <w:r>
          <w:rPr>
            <w:noProof/>
            <w:webHidden/>
          </w:rPr>
          <w:fldChar w:fldCharType="begin"/>
        </w:r>
        <w:r w:rsidR="001A3652">
          <w:rPr>
            <w:noProof/>
            <w:webHidden/>
          </w:rPr>
          <w:instrText xml:space="preserve"> PAGEREF _Toc438544713 \h </w:instrText>
        </w:r>
        <w:r>
          <w:rPr>
            <w:noProof/>
            <w:webHidden/>
          </w:rPr>
        </w:r>
        <w:r>
          <w:rPr>
            <w:noProof/>
            <w:webHidden/>
          </w:rPr>
          <w:fldChar w:fldCharType="separate"/>
        </w:r>
        <w:r w:rsidR="001A3652">
          <w:rPr>
            <w:noProof/>
            <w:webHidden/>
          </w:rPr>
          <w:t>11</w:t>
        </w:r>
        <w:r>
          <w:rPr>
            <w:noProof/>
            <w:webHidden/>
          </w:rPr>
          <w:fldChar w:fldCharType="end"/>
        </w:r>
      </w:hyperlink>
    </w:p>
    <w:p w:rsidR="001A3652" w:rsidRDefault="005C04CF">
      <w:pPr>
        <w:pStyle w:val="TOC3"/>
        <w:rPr>
          <w:rFonts w:eastAsiaTheme="minorEastAsia" w:cstheme="minorBidi"/>
          <w:noProof/>
          <w:sz w:val="22"/>
          <w:szCs w:val="22"/>
          <w:lang w:eastAsia="hr-HR"/>
        </w:rPr>
      </w:pPr>
      <w:hyperlink w:anchor="_Toc438544714" w:history="1">
        <w:r w:rsidR="001A3652" w:rsidRPr="00142132">
          <w:rPr>
            <w:rStyle w:val="Hyperlink"/>
            <w:noProof/>
          </w:rPr>
          <w:t>6. PRIRUČNICI ZA RAD I ODRŽAVANJE</w:t>
        </w:r>
        <w:r w:rsidR="001A3652">
          <w:rPr>
            <w:noProof/>
            <w:webHidden/>
          </w:rPr>
          <w:tab/>
        </w:r>
        <w:r>
          <w:rPr>
            <w:noProof/>
            <w:webHidden/>
          </w:rPr>
          <w:fldChar w:fldCharType="begin"/>
        </w:r>
        <w:r w:rsidR="001A3652">
          <w:rPr>
            <w:noProof/>
            <w:webHidden/>
          </w:rPr>
          <w:instrText xml:space="preserve"> PAGEREF _Toc438544714 \h </w:instrText>
        </w:r>
        <w:r>
          <w:rPr>
            <w:noProof/>
            <w:webHidden/>
          </w:rPr>
        </w:r>
        <w:r>
          <w:rPr>
            <w:noProof/>
            <w:webHidden/>
          </w:rPr>
          <w:fldChar w:fldCharType="separate"/>
        </w:r>
        <w:r w:rsidR="001A3652">
          <w:rPr>
            <w:noProof/>
            <w:webHidden/>
          </w:rPr>
          <w:t>11</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15" w:history="1">
        <w:r w:rsidR="001A3652" w:rsidRPr="00142132">
          <w:rPr>
            <w:rStyle w:val="Hyperlink"/>
          </w:rPr>
          <w:t>6.1. Tehnička dokumentacija</w:t>
        </w:r>
        <w:r w:rsidR="001A3652">
          <w:rPr>
            <w:webHidden/>
          </w:rPr>
          <w:tab/>
        </w:r>
        <w:r>
          <w:rPr>
            <w:webHidden/>
          </w:rPr>
          <w:fldChar w:fldCharType="begin"/>
        </w:r>
        <w:r w:rsidR="001A3652">
          <w:rPr>
            <w:webHidden/>
          </w:rPr>
          <w:instrText xml:space="preserve"> PAGEREF _Toc438544715 \h </w:instrText>
        </w:r>
        <w:r>
          <w:rPr>
            <w:webHidden/>
          </w:rPr>
        </w:r>
        <w:r>
          <w:rPr>
            <w:webHidden/>
          </w:rPr>
          <w:fldChar w:fldCharType="separate"/>
        </w:r>
        <w:r w:rsidR="001A3652">
          <w:rPr>
            <w:webHidden/>
          </w:rPr>
          <w:t>11</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16" w:history="1">
        <w:r w:rsidR="001A3652" w:rsidRPr="00142132">
          <w:rPr>
            <w:rStyle w:val="Hyperlink"/>
            <w:noProof/>
          </w:rPr>
          <w:t>6.1.1. Upute za montažu/instalaciju</w:t>
        </w:r>
        <w:r w:rsidR="001A3652">
          <w:rPr>
            <w:noProof/>
            <w:webHidden/>
          </w:rPr>
          <w:tab/>
        </w:r>
        <w:r>
          <w:rPr>
            <w:noProof/>
            <w:webHidden/>
          </w:rPr>
          <w:fldChar w:fldCharType="begin"/>
        </w:r>
        <w:r w:rsidR="001A3652">
          <w:rPr>
            <w:noProof/>
            <w:webHidden/>
          </w:rPr>
          <w:instrText xml:space="preserve"> PAGEREF _Toc438544716 \h </w:instrText>
        </w:r>
        <w:r>
          <w:rPr>
            <w:noProof/>
            <w:webHidden/>
          </w:rPr>
        </w:r>
        <w:r>
          <w:rPr>
            <w:noProof/>
            <w:webHidden/>
          </w:rPr>
          <w:fldChar w:fldCharType="separate"/>
        </w:r>
        <w:r w:rsidR="001A3652">
          <w:rPr>
            <w:noProof/>
            <w:webHidden/>
          </w:rPr>
          <w:t>11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17" w:history="1">
        <w:r w:rsidR="001A3652" w:rsidRPr="00142132">
          <w:rPr>
            <w:rStyle w:val="Hyperlink"/>
            <w:noProof/>
          </w:rPr>
          <w:t>6.1.2. Rukovanje opremom</w:t>
        </w:r>
        <w:r w:rsidR="001A3652">
          <w:rPr>
            <w:noProof/>
            <w:webHidden/>
          </w:rPr>
          <w:tab/>
        </w:r>
        <w:r>
          <w:rPr>
            <w:noProof/>
            <w:webHidden/>
          </w:rPr>
          <w:fldChar w:fldCharType="begin"/>
        </w:r>
        <w:r w:rsidR="001A3652">
          <w:rPr>
            <w:noProof/>
            <w:webHidden/>
          </w:rPr>
          <w:instrText xml:space="preserve"> PAGEREF _Toc438544717 \h </w:instrText>
        </w:r>
        <w:r>
          <w:rPr>
            <w:noProof/>
            <w:webHidden/>
          </w:rPr>
        </w:r>
        <w:r>
          <w:rPr>
            <w:noProof/>
            <w:webHidden/>
          </w:rPr>
          <w:fldChar w:fldCharType="separate"/>
        </w:r>
        <w:r w:rsidR="001A3652">
          <w:rPr>
            <w:noProof/>
            <w:webHidden/>
          </w:rPr>
          <w:t>11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18" w:history="1">
        <w:r w:rsidR="001A3652" w:rsidRPr="00142132">
          <w:rPr>
            <w:rStyle w:val="Hyperlink"/>
            <w:noProof/>
          </w:rPr>
          <w:t>6.1.3. Ispitivanja na gradilištu</w:t>
        </w:r>
        <w:r w:rsidR="001A3652">
          <w:rPr>
            <w:noProof/>
            <w:webHidden/>
          </w:rPr>
          <w:tab/>
        </w:r>
        <w:r>
          <w:rPr>
            <w:noProof/>
            <w:webHidden/>
          </w:rPr>
          <w:fldChar w:fldCharType="begin"/>
        </w:r>
        <w:r w:rsidR="001A3652">
          <w:rPr>
            <w:noProof/>
            <w:webHidden/>
          </w:rPr>
          <w:instrText xml:space="preserve"> PAGEREF _Toc438544718 \h </w:instrText>
        </w:r>
        <w:r>
          <w:rPr>
            <w:noProof/>
            <w:webHidden/>
          </w:rPr>
        </w:r>
        <w:r>
          <w:rPr>
            <w:noProof/>
            <w:webHidden/>
          </w:rPr>
          <w:fldChar w:fldCharType="separate"/>
        </w:r>
        <w:r w:rsidR="001A3652">
          <w:rPr>
            <w:noProof/>
            <w:webHidden/>
          </w:rPr>
          <w:t>12</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19" w:history="1">
        <w:r w:rsidR="001A3652" w:rsidRPr="00142132">
          <w:rPr>
            <w:rStyle w:val="Hyperlink"/>
            <w:noProof/>
          </w:rPr>
          <w:t>6.1.4. Tehnička dokumentacija za puštanje u rad</w:t>
        </w:r>
        <w:r w:rsidR="001A3652">
          <w:rPr>
            <w:noProof/>
            <w:webHidden/>
          </w:rPr>
          <w:tab/>
        </w:r>
        <w:r>
          <w:rPr>
            <w:noProof/>
            <w:webHidden/>
          </w:rPr>
          <w:fldChar w:fldCharType="begin"/>
        </w:r>
        <w:r w:rsidR="001A3652">
          <w:rPr>
            <w:noProof/>
            <w:webHidden/>
          </w:rPr>
          <w:instrText xml:space="preserve"> PAGEREF _Toc438544719 \h </w:instrText>
        </w:r>
        <w:r>
          <w:rPr>
            <w:noProof/>
            <w:webHidden/>
          </w:rPr>
        </w:r>
        <w:r>
          <w:rPr>
            <w:noProof/>
            <w:webHidden/>
          </w:rPr>
          <w:fldChar w:fldCharType="separate"/>
        </w:r>
        <w:r w:rsidR="001A3652">
          <w:rPr>
            <w:noProof/>
            <w:webHidden/>
          </w:rPr>
          <w:t>12</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20" w:history="1">
        <w:r w:rsidR="001A3652" w:rsidRPr="00142132">
          <w:rPr>
            <w:rStyle w:val="Hyperlink"/>
            <w:noProof/>
          </w:rPr>
          <w:t>6.1.5. Tehnička dokumentacija u periodu održavanja i redovitog rada</w:t>
        </w:r>
        <w:r w:rsidR="001A3652">
          <w:rPr>
            <w:noProof/>
            <w:webHidden/>
          </w:rPr>
          <w:tab/>
        </w:r>
        <w:r>
          <w:rPr>
            <w:noProof/>
            <w:webHidden/>
          </w:rPr>
          <w:fldChar w:fldCharType="begin"/>
        </w:r>
        <w:r w:rsidR="001A3652">
          <w:rPr>
            <w:noProof/>
            <w:webHidden/>
          </w:rPr>
          <w:instrText xml:space="preserve"> PAGEREF _Toc438544720 \h </w:instrText>
        </w:r>
        <w:r>
          <w:rPr>
            <w:noProof/>
            <w:webHidden/>
          </w:rPr>
        </w:r>
        <w:r>
          <w:rPr>
            <w:noProof/>
            <w:webHidden/>
          </w:rPr>
          <w:fldChar w:fldCharType="separate"/>
        </w:r>
        <w:r w:rsidR="001A3652">
          <w:rPr>
            <w:noProof/>
            <w:webHidden/>
          </w:rPr>
          <w:t>12</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21" w:history="1">
        <w:r w:rsidR="001A3652" w:rsidRPr="00142132">
          <w:rPr>
            <w:rStyle w:val="Hyperlink"/>
          </w:rPr>
          <w:t>6.2. Obveze izvođača</w:t>
        </w:r>
        <w:r w:rsidR="001A3652">
          <w:rPr>
            <w:webHidden/>
          </w:rPr>
          <w:tab/>
        </w:r>
        <w:r>
          <w:rPr>
            <w:webHidden/>
          </w:rPr>
          <w:fldChar w:fldCharType="begin"/>
        </w:r>
        <w:r w:rsidR="001A3652">
          <w:rPr>
            <w:webHidden/>
          </w:rPr>
          <w:instrText xml:space="preserve"> PAGEREF _Toc438544721 \h </w:instrText>
        </w:r>
        <w:r>
          <w:rPr>
            <w:webHidden/>
          </w:rPr>
        </w:r>
        <w:r>
          <w:rPr>
            <w:webHidden/>
          </w:rPr>
          <w:fldChar w:fldCharType="separate"/>
        </w:r>
        <w:r w:rsidR="001A3652">
          <w:rPr>
            <w:webHidden/>
          </w:rPr>
          <w:t>12</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22" w:history="1">
        <w:r w:rsidR="001A3652" w:rsidRPr="00142132">
          <w:rPr>
            <w:rStyle w:val="Hyperlink"/>
            <w:noProof/>
          </w:rPr>
          <w:t>7. KONTROLA KVALITETE</w:t>
        </w:r>
        <w:r w:rsidR="001A3652">
          <w:rPr>
            <w:noProof/>
            <w:webHidden/>
          </w:rPr>
          <w:tab/>
        </w:r>
        <w:r>
          <w:rPr>
            <w:noProof/>
            <w:webHidden/>
          </w:rPr>
          <w:fldChar w:fldCharType="begin"/>
        </w:r>
        <w:r w:rsidR="001A3652">
          <w:rPr>
            <w:noProof/>
            <w:webHidden/>
          </w:rPr>
          <w:instrText xml:space="preserve"> PAGEREF _Toc438544722 \h </w:instrText>
        </w:r>
        <w:r>
          <w:rPr>
            <w:noProof/>
            <w:webHidden/>
          </w:rPr>
        </w:r>
        <w:r>
          <w:rPr>
            <w:noProof/>
            <w:webHidden/>
          </w:rPr>
          <w:fldChar w:fldCharType="separate"/>
        </w:r>
        <w:r w:rsidR="001A3652">
          <w:rPr>
            <w:noProof/>
            <w:webHidden/>
          </w:rPr>
          <w:t>12</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23" w:history="1">
        <w:r w:rsidR="001A3652" w:rsidRPr="00142132">
          <w:rPr>
            <w:rStyle w:val="Hyperlink"/>
          </w:rPr>
          <w:t>7.1. Odgovornosti i procedure</w:t>
        </w:r>
        <w:r w:rsidR="001A3652">
          <w:rPr>
            <w:webHidden/>
          </w:rPr>
          <w:tab/>
        </w:r>
        <w:r>
          <w:rPr>
            <w:webHidden/>
          </w:rPr>
          <w:fldChar w:fldCharType="begin"/>
        </w:r>
        <w:r w:rsidR="001A3652">
          <w:rPr>
            <w:webHidden/>
          </w:rPr>
          <w:instrText xml:space="preserve"> PAGEREF _Toc438544723 \h </w:instrText>
        </w:r>
        <w:r>
          <w:rPr>
            <w:webHidden/>
          </w:rPr>
        </w:r>
        <w:r>
          <w:rPr>
            <w:webHidden/>
          </w:rPr>
          <w:fldChar w:fldCharType="separate"/>
        </w:r>
        <w:r w:rsidR="001A3652">
          <w:rPr>
            <w:webHidden/>
          </w:rPr>
          <w:t>12</w:t>
        </w:r>
        <w:r>
          <w:rPr>
            <w:webHidden/>
          </w:rPr>
          <w:fldChar w:fldCharType="end"/>
        </w:r>
      </w:hyperlink>
    </w:p>
    <w:p w:rsidR="001A3652" w:rsidRDefault="005C04CF">
      <w:pPr>
        <w:pStyle w:val="TOC4"/>
        <w:rPr>
          <w:rFonts w:eastAsiaTheme="minorEastAsia" w:cstheme="minorBidi"/>
          <w:sz w:val="22"/>
          <w:szCs w:val="22"/>
          <w:lang w:eastAsia="hr-HR"/>
        </w:rPr>
      </w:pPr>
      <w:hyperlink w:anchor="_Toc438544724" w:history="1">
        <w:r w:rsidR="001A3652" w:rsidRPr="00142132">
          <w:rPr>
            <w:rStyle w:val="Hyperlink"/>
          </w:rPr>
          <w:t>7.2. Uzorci, materijali i oprema za ispitivanje</w:t>
        </w:r>
        <w:r w:rsidR="001A3652">
          <w:rPr>
            <w:webHidden/>
          </w:rPr>
          <w:tab/>
        </w:r>
        <w:r>
          <w:rPr>
            <w:webHidden/>
          </w:rPr>
          <w:fldChar w:fldCharType="begin"/>
        </w:r>
        <w:r w:rsidR="001A3652">
          <w:rPr>
            <w:webHidden/>
          </w:rPr>
          <w:instrText xml:space="preserve"> PAGEREF _Toc438544724 \h </w:instrText>
        </w:r>
        <w:r>
          <w:rPr>
            <w:webHidden/>
          </w:rPr>
        </w:r>
        <w:r>
          <w:rPr>
            <w:webHidden/>
          </w:rPr>
          <w:fldChar w:fldCharType="separate"/>
        </w:r>
        <w:r w:rsidR="001A3652">
          <w:rPr>
            <w:webHidden/>
          </w:rPr>
          <w:t>13</w:t>
        </w:r>
        <w:r>
          <w:rPr>
            <w:webHidden/>
          </w:rPr>
          <w:fldChar w:fldCharType="end"/>
        </w:r>
      </w:hyperlink>
    </w:p>
    <w:p w:rsidR="001A3652" w:rsidRDefault="005C04CF">
      <w:pPr>
        <w:pStyle w:val="TOC4"/>
        <w:rPr>
          <w:rFonts w:eastAsiaTheme="minorEastAsia" w:cstheme="minorBidi"/>
          <w:sz w:val="22"/>
          <w:szCs w:val="22"/>
          <w:lang w:eastAsia="hr-HR"/>
        </w:rPr>
      </w:pPr>
      <w:hyperlink w:anchor="_Toc438544725" w:history="1">
        <w:r w:rsidR="001A3652" w:rsidRPr="00142132">
          <w:rPr>
            <w:rStyle w:val="Hyperlink"/>
          </w:rPr>
          <w:t>7.3. Laboratoriji</w:t>
        </w:r>
        <w:r w:rsidR="001A3652">
          <w:rPr>
            <w:webHidden/>
          </w:rPr>
          <w:tab/>
        </w:r>
        <w:r>
          <w:rPr>
            <w:webHidden/>
          </w:rPr>
          <w:fldChar w:fldCharType="begin"/>
        </w:r>
        <w:r w:rsidR="001A3652">
          <w:rPr>
            <w:webHidden/>
          </w:rPr>
          <w:instrText xml:space="preserve"> PAGEREF _Toc438544725 \h </w:instrText>
        </w:r>
        <w:r>
          <w:rPr>
            <w:webHidden/>
          </w:rPr>
        </w:r>
        <w:r>
          <w:rPr>
            <w:webHidden/>
          </w:rPr>
          <w:fldChar w:fldCharType="separate"/>
        </w:r>
        <w:r w:rsidR="001A3652">
          <w:rPr>
            <w:webHidden/>
          </w:rPr>
          <w:t>13</w:t>
        </w:r>
        <w:r>
          <w:rPr>
            <w:webHidden/>
          </w:rPr>
          <w:fldChar w:fldCharType="end"/>
        </w:r>
      </w:hyperlink>
    </w:p>
    <w:p w:rsidR="001A3652" w:rsidRDefault="005C04CF">
      <w:pPr>
        <w:pStyle w:val="TOC4"/>
        <w:rPr>
          <w:rFonts w:eastAsiaTheme="minorEastAsia" w:cstheme="minorBidi"/>
          <w:sz w:val="22"/>
          <w:szCs w:val="22"/>
          <w:lang w:eastAsia="hr-HR"/>
        </w:rPr>
      </w:pPr>
      <w:hyperlink w:anchor="_Toc438544726" w:history="1">
        <w:r w:rsidR="001A3652" w:rsidRPr="00142132">
          <w:rPr>
            <w:rStyle w:val="Hyperlink"/>
          </w:rPr>
          <w:t>7.4. Kontrola i ispitivanja</w:t>
        </w:r>
        <w:r w:rsidR="001A3652">
          <w:rPr>
            <w:webHidden/>
          </w:rPr>
          <w:tab/>
        </w:r>
        <w:r>
          <w:rPr>
            <w:webHidden/>
          </w:rPr>
          <w:fldChar w:fldCharType="begin"/>
        </w:r>
        <w:r w:rsidR="001A3652">
          <w:rPr>
            <w:webHidden/>
          </w:rPr>
          <w:instrText xml:space="preserve"> PAGEREF _Toc438544726 \h </w:instrText>
        </w:r>
        <w:r>
          <w:rPr>
            <w:webHidden/>
          </w:rPr>
        </w:r>
        <w:r>
          <w:rPr>
            <w:webHidden/>
          </w:rPr>
          <w:fldChar w:fldCharType="separate"/>
        </w:r>
        <w:r w:rsidR="001A3652">
          <w:rPr>
            <w:webHidden/>
          </w:rPr>
          <w:t>14</w:t>
        </w:r>
        <w:r>
          <w:rPr>
            <w:webHidden/>
          </w:rPr>
          <w:fldChar w:fldCharType="end"/>
        </w:r>
      </w:hyperlink>
    </w:p>
    <w:p w:rsidR="001A3652" w:rsidRDefault="005C04CF">
      <w:pPr>
        <w:pStyle w:val="TOC4"/>
        <w:rPr>
          <w:rFonts w:eastAsiaTheme="minorEastAsia" w:cstheme="minorBidi"/>
          <w:sz w:val="22"/>
          <w:szCs w:val="22"/>
          <w:lang w:eastAsia="hr-HR"/>
        </w:rPr>
      </w:pPr>
      <w:hyperlink w:anchor="_Toc438544727" w:history="1">
        <w:r w:rsidR="001A3652" w:rsidRPr="00142132">
          <w:rPr>
            <w:rStyle w:val="Hyperlink"/>
          </w:rPr>
          <w:t>7.5. Zapisi sa Gradilišta i potvrde ispitivanja</w:t>
        </w:r>
        <w:r w:rsidR="001A3652">
          <w:rPr>
            <w:webHidden/>
          </w:rPr>
          <w:tab/>
        </w:r>
        <w:r>
          <w:rPr>
            <w:webHidden/>
          </w:rPr>
          <w:fldChar w:fldCharType="begin"/>
        </w:r>
        <w:r w:rsidR="001A3652">
          <w:rPr>
            <w:webHidden/>
          </w:rPr>
          <w:instrText xml:space="preserve"> PAGEREF _Toc438544727 \h </w:instrText>
        </w:r>
        <w:r>
          <w:rPr>
            <w:webHidden/>
          </w:rPr>
        </w:r>
        <w:r>
          <w:rPr>
            <w:webHidden/>
          </w:rPr>
          <w:fldChar w:fldCharType="separate"/>
        </w:r>
        <w:r w:rsidR="001A3652">
          <w:rPr>
            <w:webHidden/>
          </w:rPr>
          <w:t>14</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28" w:history="1">
        <w:r w:rsidR="001A3652" w:rsidRPr="00142132">
          <w:rPr>
            <w:rStyle w:val="Hyperlink"/>
            <w:noProof/>
          </w:rPr>
          <w:t>8. SIGURNOST, SANITARNI UVJETI I ODVODNI SUSTAV</w:t>
        </w:r>
        <w:r w:rsidR="001A3652">
          <w:rPr>
            <w:noProof/>
            <w:webHidden/>
          </w:rPr>
          <w:tab/>
        </w:r>
        <w:r>
          <w:rPr>
            <w:noProof/>
            <w:webHidden/>
          </w:rPr>
          <w:fldChar w:fldCharType="begin"/>
        </w:r>
        <w:r w:rsidR="001A3652">
          <w:rPr>
            <w:noProof/>
            <w:webHidden/>
          </w:rPr>
          <w:instrText xml:space="preserve"> PAGEREF _Toc438544728 \h </w:instrText>
        </w:r>
        <w:r>
          <w:rPr>
            <w:noProof/>
            <w:webHidden/>
          </w:rPr>
        </w:r>
        <w:r>
          <w:rPr>
            <w:noProof/>
            <w:webHidden/>
          </w:rPr>
          <w:fldChar w:fldCharType="separate"/>
        </w:r>
        <w:r w:rsidR="001A3652">
          <w:rPr>
            <w:noProof/>
            <w:webHidden/>
          </w:rPr>
          <w:t>14</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29" w:history="1">
        <w:r w:rsidR="001A3652" w:rsidRPr="00142132">
          <w:rPr>
            <w:rStyle w:val="Hyperlink"/>
          </w:rPr>
          <w:t>8.1. Opći zahtjevi sigurnosti</w:t>
        </w:r>
        <w:r w:rsidR="001A3652">
          <w:rPr>
            <w:webHidden/>
          </w:rPr>
          <w:tab/>
        </w:r>
        <w:r>
          <w:rPr>
            <w:webHidden/>
          </w:rPr>
          <w:fldChar w:fldCharType="begin"/>
        </w:r>
        <w:r w:rsidR="001A3652">
          <w:rPr>
            <w:webHidden/>
          </w:rPr>
          <w:instrText xml:space="preserve"> PAGEREF _Toc438544729 \h </w:instrText>
        </w:r>
        <w:r>
          <w:rPr>
            <w:webHidden/>
          </w:rPr>
        </w:r>
        <w:r>
          <w:rPr>
            <w:webHidden/>
          </w:rPr>
          <w:fldChar w:fldCharType="separate"/>
        </w:r>
        <w:r w:rsidR="001A3652">
          <w:rPr>
            <w:webHidden/>
          </w:rPr>
          <w:t>14</w:t>
        </w:r>
        <w:r>
          <w:rPr>
            <w:webHidden/>
          </w:rPr>
          <w:fldChar w:fldCharType="end"/>
        </w:r>
      </w:hyperlink>
    </w:p>
    <w:p w:rsidR="001A3652" w:rsidRDefault="005C04CF">
      <w:pPr>
        <w:pStyle w:val="TOC4"/>
        <w:rPr>
          <w:rFonts w:eastAsiaTheme="minorEastAsia" w:cstheme="minorBidi"/>
          <w:sz w:val="22"/>
          <w:szCs w:val="22"/>
          <w:lang w:eastAsia="hr-HR"/>
        </w:rPr>
      </w:pPr>
      <w:hyperlink w:anchor="_Toc438544730" w:history="1">
        <w:r w:rsidR="001A3652" w:rsidRPr="00142132">
          <w:rPr>
            <w:rStyle w:val="Hyperlink"/>
          </w:rPr>
          <w:t>8.2. Zaštita od požara</w:t>
        </w:r>
        <w:r w:rsidR="001A3652">
          <w:rPr>
            <w:webHidden/>
          </w:rPr>
          <w:tab/>
        </w:r>
        <w:r>
          <w:rPr>
            <w:webHidden/>
          </w:rPr>
          <w:fldChar w:fldCharType="begin"/>
        </w:r>
        <w:r w:rsidR="001A3652">
          <w:rPr>
            <w:webHidden/>
          </w:rPr>
          <w:instrText xml:space="preserve"> PAGEREF _Toc438544730 \h </w:instrText>
        </w:r>
        <w:r>
          <w:rPr>
            <w:webHidden/>
          </w:rPr>
        </w:r>
        <w:r>
          <w:rPr>
            <w:webHidden/>
          </w:rPr>
          <w:fldChar w:fldCharType="separate"/>
        </w:r>
        <w:r w:rsidR="001A3652">
          <w:rPr>
            <w:webHidden/>
          </w:rPr>
          <w:t>15</w:t>
        </w:r>
        <w:r>
          <w:rPr>
            <w:webHidden/>
          </w:rPr>
          <w:fldChar w:fldCharType="end"/>
        </w:r>
      </w:hyperlink>
    </w:p>
    <w:p w:rsidR="001A3652" w:rsidRDefault="005C04CF">
      <w:pPr>
        <w:pStyle w:val="TOC4"/>
        <w:rPr>
          <w:rFonts w:eastAsiaTheme="minorEastAsia" w:cstheme="minorBidi"/>
          <w:sz w:val="22"/>
          <w:szCs w:val="22"/>
          <w:lang w:eastAsia="hr-HR"/>
        </w:rPr>
      </w:pPr>
      <w:hyperlink w:anchor="_Toc438544731" w:history="1">
        <w:r w:rsidR="001A3652" w:rsidRPr="00142132">
          <w:rPr>
            <w:rStyle w:val="Hyperlink"/>
          </w:rPr>
          <w:t>8.3. Zaštita od buke i ometanja</w:t>
        </w:r>
        <w:r w:rsidR="001A3652">
          <w:rPr>
            <w:webHidden/>
          </w:rPr>
          <w:tab/>
        </w:r>
        <w:r>
          <w:rPr>
            <w:webHidden/>
          </w:rPr>
          <w:fldChar w:fldCharType="begin"/>
        </w:r>
        <w:r w:rsidR="001A3652">
          <w:rPr>
            <w:webHidden/>
          </w:rPr>
          <w:instrText xml:space="preserve"> PAGEREF _Toc438544731 \h </w:instrText>
        </w:r>
        <w:r>
          <w:rPr>
            <w:webHidden/>
          </w:rPr>
        </w:r>
        <w:r>
          <w:rPr>
            <w:webHidden/>
          </w:rPr>
          <w:fldChar w:fldCharType="separate"/>
        </w:r>
        <w:r w:rsidR="001A3652">
          <w:rPr>
            <w:webHidden/>
          </w:rPr>
          <w:t>15</w:t>
        </w:r>
        <w:r>
          <w:rPr>
            <w:webHidden/>
          </w:rPr>
          <w:fldChar w:fldCharType="end"/>
        </w:r>
      </w:hyperlink>
    </w:p>
    <w:p w:rsidR="001A3652" w:rsidRDefault="005C04CF">
      <w:pPr>
        <w:pStyle w:val="TOC4"/>
        <w:rPr>
          <w:rFonts w:eastAsiaTheme="minorEastAsia" w:cstheme="minorBidi"/>
          <w:sz w:val="22"/>
          <w:szCs w:val="22"/>
          <w:lang w:eastAsia="hr-HR"/>
        </w:rPr>
      </w:pPr>
      <w:hyperlink w:anchor="_Toc438544732" w:history="1">
        <w:r w:rsidR="001A3652" w:rsidRPr="00142132">
          <w:rPr>
            <w:rStyle w:val="Hyperlink"/>
          </w:rPr>
          <w:t>8.4. Uređivanje prometa i pristup</w:t>
        </w:r>
        <w:r w:rsidR="001A3652">
          <w:rPr>
            <w:webHidden/>
          </w:rPr>
          <w:tab/>
        </w:r>
        <w:r>
          <w:rPr>
            <w:webHidden/>
          </w:rPr>
          <w:fldChar w:fldCharType="begin"/>
        </w:r>
        <w:r w:rsidR="001A3652">
          <w:rPr>
            <w:webHidden/>
          </w:rPr>
          <w:instrText xml:space="preserve"> PAGEREF _Toc438544732 \h </w:instrText>
        </w:r>
        <w:r>
          <w:rPr>
            <w:webHidden/>
          </w:rPr>
        </w:r>
        <w:r>
          <w:rPr>
            <w:webHidden/>
          </w:rPr>
          <w:fldChar w:fldCharType="separate"/>
        </w:r>
        <w:r w:rsidR="001A3652">
          <w:rPr>
            <w:webHidden/>
          </w:rPr>
          <w:t>15</w:t>
        </w:r>
        <w:r>
          <w:rPr>
            <w:webHidden/>
          </w:rPr>
          <w:fldChar w:fldCharType="end"/>
        </w:r>
      </w:hyperlink>
    </w:p>
    <w:p w:rsidR="001A3652" w:rsidRDefault="005C04CF">
      <w:pPr>
        <w:pStyle w:val="TOC4"/>
        <w:rPr>
          <w:rFonts w:eastAsiaTheme="minorEastAsia" w:cstheme="minorBidi"/>
          <w:sz w:val="22"/>
          <w:szCs w:val="22"/>
          <w:lang w:eastAsia="hr-HR"/>
        </w:rPr>
      </w:pPr>
      <w:hyperlink w:anchor="_Toc438544733" w:history="1">
        <w:r w:rsidR="001A3652" w:rsidRPr="00142132">
          <w:rPr>
            <w:rStyle w:val="Hyperlink"/>
          </w:rPr>
          <w:t>8.5. Čistoća javnih cesta</w:t>
        </w:r>
        <w:r w:rsidR="001A3652">
          <w:rPr>
            <w:webHidden/>
          </w:rPr>
          <w:tab/>
        </w:r>
        <w:r>
          <w:rPr>
            <w:webHidden/>
          </w:rPr>
          <w:fldChar w:fldCharType="begin"/>
        </w:r>
        <w:r w:rsidR="001A3652">
          <w:rPr>
            <w:webHidden/>
          </w:rPr>
          <w:instrText xml:space="preserve"> PAGEREF _Toc438544733 \h </w:instrText>
        </w:r>
        <w:r>
          <w:rPr>
            <w:webHidden/>
          </w:rPr>
        </w:r>
        <w:r>
          <w:rPr>
            <w:webHidden/>
          </w:rPr>
          <w:fldChar w:fldCharType="separate"/>
        </w:r>
        <w:r w:rsidR="001A3652">
          <w:rPr>
            <w:webHidden/>
          </w:rPr>
          <w:t>15</w:t>
        </w:r>
        <w:r>
          <w:rPr>
            <w:webHidden/>
          </w:rPr>
          <w:fldChar w:fldCharType="end"/>
        </w:r>
      </w:hyperlink>
    </w:p>
    <w:p w:rsidR="001A3652" w:rsidRDefault="005C04CF">
      <w:pPr>
        <w:pStyle w:val="TOC4"/>
        <w:rPr>
          <w:rFonts w:eastAsiaTheme="minorEastAsia" w:cstheme="minorBidi"/>
          <w:sz w:val="22"/>
          <w:szCs w:val="22"/>
          <w:lang w:eastAsia="hr-HR"/>
        </w:rPr>
      </w:pPr>
      <w:hyperlink w:anchor="_Toc438544734" w:history="1">
        <w:r w:rsidR="001A3652" w:rsidRPr="00142132">
          <w:rPr>
            <w:rStyle w:val="Hyperlink"/>
          </w:rPr>
          <w:t>8.6. Privremeni sustavi odvodnje</w:t>
        </w:r>
        <w:r w:rsidR="001A3652">
          <w:rPr>
            <w:webHidden/>
          </w:rPr>
          <w:tab/>
        </w:r>
        <w:r>
          <w:rPr>
            <w:webHidden/>
          </w:rPr>
          <w:fldChar w:fldCharType="begin"/>
        </w:r>
        <w:r w:rsidR="001A3652">
          <w:rPr>
            <w:webHidden/>
          </w:rPr>
          <w:instrText xml:space="preserve"> PAGEREF _Toc438544734 \h </w:instrText>
        </w:r>
        <w:r>
          <w:rPr>
            <w:webHidden/>
          </w:rPr>
        </w:r>
        <w:r>
          <w:rPr>
            <w:webHidden/>
          </w:rPr>
          <w:fldChar w:fldCharType="separate"/>
        </w:r>
        <w:r w:rsidR="001A3652">
          <w:rPr>
            <w:webHidden/>
          </w:rPr>
          <w:t>15</w:t>
        </w:r>
        <w:r>
          <w:rPr>
            <w:webHidden/>
          </w:rPr>
          <w:fldChar w:fldCharType="end"/>
        </w:r>
      </w:hyperlink>
    </w:p>
    <w:p w:rsidR="001A3652" w:rsidRDefault="005C04CF">
      <w:pPr>
        <w:pStyle w:val="TOC4"/>
        <w:rPr>
          <w:rFonts w:eastAsiaTheme="minorEastAsia" w:cstheme="minorBidi"/>
          <w:sz w:val="22"/>
          <w:szCs w:val="22"/>
          <w:lang w:eastAsia="hr-HR"/>
        </w:rPr>
      </w:pPr>
      <w:hyperlink w:anchor="_Toc438544735" w:history="1">
        <w:r w:rsidR="001A3652" w:rsidRPr="00142132">
          <w:rPr>
            <w:rStyle w:val="Hyperlink"/>
          </w:rPr>
          <w:t>8.7. Kontrola onečišćenja</w:t>
        </w:r>
        <w:r w:rsidR="001A3652">
          <w:rPr>
            <w:webHidden/>
          </w:rPr>
          <w:tab/>
        </w:r>
        <w:r>
          <w:rPr>
            <w:webHidden/>
          </w:rPr>
          <w:fldChar w:fldCharType="begin"/>
        </w:r>
        <w:r w:rsidR="001A3652">
          <w:rPr>
            <w:webHidden/>
          </w:rPr>
          <w:instrText xml:space="preserve"> PAGEREF _Toc438544735 \h </w:instrText>
        </w:r>
        <w:r>
          <w:rPr>
            <w:webHidden/>
          </w:rPr>
        </w:r>
        <w:r>
          <w:rPr>
            <w:webHidden/>
          </w:rPr>
          <w:fldChar w:fldCharType="separate"/>
        </w:r>
        <w:r w:rsidR="001A3652">
          <w:rPr>
            <w:webHidden/>
          </w:rPr>
          <w:t>16</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36" w:history="1">
        <w:r w:rsidR="001A3652" w:rsidRPr="00142132">
          <w:rPr>
            <w:rStyle w:val="Hyperlink"/>
            <w:noProof/>
          </w:rPr>
          <w:t>9. ČIŠĆENJE I UKLANJANJE DRVEĆA I ŠIBLJA</w:t>
        </w:r>
        <w:r w:rsidR="001A3652">
          <w:rPr>
            <w:noProof/>
            <w:webHidden/>
          </w:rPr>
          <w:tab/>
        </w:r>
        <w:r>
          <w:rPr>
            <w:noProof/>
            <w:webHidden/>
          </w:rPr>
          <w:fldChar w:fldCharType="begin"/>
        </w:r>
        <w:r w:rsidR="001A3652">
          <w:rPr>
            <w:noProof/>
            <w:webHidden/>
          </w:rPr>
          <w:instrText xml:space="preserve"> PAGEREF _Toc438544736 \h </w:instrText>
        </w:r>
        <w:r>
          <w:rPr>
            <w:noProof/>
            <w:webHidden/>
          </w:rPr>
        </w:r>
        <w:r>
          <w:rPr>
            <w:noProof/>
            <w:webHidden/>
          </w:rPr>
          <w:fldChar w:fldCharType="separate"/>
        </w:r>
        <w:r w:rsidR="001A3652">
          <w:rPr>
            <w:noProof/>
            <w:webHidden/>
          </w:rPr>
          <w:t>16</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37" w:history="1">
        <w:r w:rsidR="001A3652" w:rsidRPr="00142132">
          <w:rPr>
            <w:rStyle w:val="Hyperlink"/>
          </w:rPr>
          <w:t>9.1. Raščišćavanje gradilišta</w:t>
        </w:r>
        <w:r w:rsidR="001A3652">
          <w:rPr>
            <w:webHidden/>
          </w:rPr>
          <w:tab/>
        </w:r>
        <w:r>
          <w:rPr>
            <w:webHidden/>
          </w:rPr>
          <w:fldChar w:fldCharType="begin"/>
        </w:r>
        <w:r w:rsidR="001A3652">
          <w:rPr>
            <w:webHidden/>
          </w:rPr>
          <w:instrText xml:space="preserve"> PAGEREF _Toc438544737 \h </w:instrText>
        </w:r>
        <w:r>
          <w:rPr>
            <w:webHidden/>
          </w:rPr>
        </w:r>
        <w:r>
          <w:rPr>
            <w:webHidden/>
          </w:rPr>
          <w:fldChar w:fldCharType="separate"/>
        </w:r>
        <w:r w:rsidR="001A3652">
          <w:rPr>
            <w:webHidden/>
          </w:rPr>
          <w:t>16</w:t>
        </w:r>
        <w:r>
          <w:rPr>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738" w:history="1">
        <w:r w:rsidR="001A3652" w:rsidRPr="00142132">
          <w:rPr>
            <w:rStyle w:val="Hyperlink"/>
            <w:noProof/>
          </w:rPr>
          <w:t>I.2.</w:t>
        </w:r>
        <w:r w:rsidR="001A3652">
          <w:rPr>
            <w:rFonts w:eastAsiaTheme="minorEastAsia" w:cstheme="minorBidi"/>
            <w:b w:val="0"/>
            <w:bCs w:val="0"/>
            <w:noProof/>
            <w:sz w:val="22"/>
            <w:szCs w:val="22"/>
            <w:lang w:eastAsia="hr-HR"/>
          </w:rPr>
          <w:tab/>
        </w:r>
        <w:r w:rsidR="001A3652" w:rsidRPr="00142132">
          <w:rPr>
            <w:rStyle w:val="Hyperlink"/>
            <w:noProof/>
          </w:rPr>
          <w:t>OPĆE TEHNIČKE SPECIFIKACIJE ZA GRAĐEVINSKE RADOVE</w:t>
        </w:r>
        <w:r w:rsidR="001A3652">
          <w:rPr>
            <w:noProof/>
            <w:webHidden/>
          </w:rPr>
          <w:tab/>
        </w:r>
        <w:r>
          <w:rPr>
            <w:noProof/>
            <w:webHidden/>
          </w:rPr>
          <w:fldChar w:fldCharType="begin"/>
        </w:r>
        <w:r w:rsidR="001A3652">
          <w:rPr>
            <w:noProof/>
            <w:webHidden/>
          </w:rPr>
          <w:instrText xml:space="preserve"> PAGEREF _Toc438544738 \h </w:instrText>
        </w:r>
        <w:r>
          <w:rPr>
            <w:noProof/>
            <w:webHidden/>
          </w:rPr>
        </w:r>
        <w:r>
          <w:rPr>
            <w:noProof/>
            <w:webHidden/>
          </w:rPr>
          <w:fldChar w:fldCharType="separate"/>
        </w:r>
        <w:r w:rsidR="001A3652">
          <w:rPr>
            <w:noProof/>
            <w:webHidden/>
          </w:rPr>
          <w:t>17</w:t>
        </w:r>
        <w:r>
          <w:rPr>
            <w:noProof/>
            <w:webHidden/>
          </w:rPr>
          <w:fldChar w:fldCharType="end"/>
        </w:r>
      </w:hyperlink>
    </w:p>
    <w:p w:rsidR="001A3652" w:rsidRDefault="005C04CF">
      <w:pPr>
        <w:pStyle w:val="TOC3"/>
        <w:rPr>
          <w:rFonts w:eastAsiaTheme="minorEastAsia" w:cstheme="minorBidi"/>
          <w:noProof/>
          <w:sz w:val="22"/>
          <w:szCs w:val="22"/>
          <w:lang w:eastAsia="hr-HR"/>
        </w:rPr>
      </w:pPr>
      <w:hyperlink w:anchor="_Toc438544739" w:history="1">
        <w:r w:rsidR="001A3652" w:rsidRPr="00142132">
          <w:rPr>
            <w:rStyle w:val="Hyperlink"/>
            <w:noProof/>
          </w:rPr>
          <w:t>1. OPĆI TEHNIČKI UVJETI ZA GRAĐEVINSKE RADOVE</w:t>
        </w:r>
        <w:r w:rsidR="001A3652">
          <w:rPr>
            <w:noProof/>
            <w:webHidden/>
          </w:rPr>
          <w:tab/>
        </w:r>
        <w:r>
          <w:rPr>
            <w:noProof/>
            <w:webHidden/>
          </w:rPr>
          <w:fldChar w:fldCharType="begin"/>
        </w:r>
        <w:r w:rsidR="001A3652">
          <w:rPr>
            <w:noProof/>
            <w:webHidden/>
          </w:rPr>
          <w:instrText xml:space="preserve"> PAGEREF _Toc438544739 \h </w:instrText>
        </w:r>
        <w:r>
          <w:rPr>
            <w:noProof/>
            <w:webHidden/>
          </w:rPr>
        </w:r>
        <w:r>
          <w:rPr>
            <w:noProof/>
            <w:webHidden/>
          </w:rPr>
          <w:fldChar w:fldCharType="separate"/>
        </w:r>
        <w:r w:rsidR="001A3652">
          <w:rPr>
            <w:noProof/>
            <w:webHidden/>
          </w:rPr>
          <w:t>17</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40" w:history="1">
        <w:r w:rsidR="001A3652" w:rsidRPr="00142132">
          <w:rPr>
            <w:rStyle w:val="Hyperlink"/>
          </w:rPr>
          <w:t>1.1. Uvodni dio</w:t>
        </w:r>
        <w:r w:rsidR="001A3652">
          <w:rPr>
            <w:webHidden/>
          </w:rPr>
          <w:tab/>
        </w:r>
        <w:r>
          <w:rPr>
            <w:webHidden/>
          </w:rPr>
          <w:fldChar w:fldCharType="begin"/>
        </w:r>
        <w:r w:rsidR="001A3652">
          <w:rPr>
            <w:webHidden/>
          </w:rPr>
          <w:instrText xml:space="preserve"> PAGEREF _Toc438544740 \h </w:instrText>
        </w:r>
        <w:r>
          <w:rPr>
            <w:webHidden/>
          </w:rPr>
        </w:r>
        <w:r>
          <w:rPr>
            <w:webHidden/>
          </w:rPr>
          <w:fldChar w:fldCharType="separate"/>
        </w:r>
        <w:r w:rsidR="001A3652">
          <w:rPr>
            <w:webHidden/>
          </w:rPr>
          <w:t>17</w:t>
        </w:r>
        <w:r>
          <w:rPr>
            <w:webHidden/>
          </w:rPr>
          <w:fldChar w:fldCharType="end"/>
        </w:r>
      </w:hyperlink>
    </w:p>
    <w:p w:rsidR="001A3652" w:rsidRDefault="005C04CF">
      <w:pPr>
        <w:pStyle w:val="TOC4"/>
        <w:rPr>
          <w:rFonts w:eastAsiaTheme="minorEastAsia" w:cstheme="minorBidi"/>
          <w:sz w:val="22"/>
          <w:szCs w:val="22"/>
          <w:lang w:eastAsia="hr-HR"/>
        </w:rPr>
      </w:pPr>
      <w:hyperlink w:anchor="_Toc438544741" w:history="1">
        <w:r w:rsidR="001A3652" w:rsidRPr="00142132">
          <w:rPr>
            <w:rStyle w:val="Hyperlink"/>
          </w:rPr>
          <w:t>1.2. Privremeni radovi</w:t>
        </w:r>
        <w:r w:rsidR="001A3652">
          <w:rPr>
            <w:webHidden/>
          </w:rPr>
          <w:tab/>
        </w:r>
        <w:r>
          <w:rPr>
            <w:webHidden/>
          </w:rPr>
          <w:fldChar w:fldCharType="begin"/>
        </w:r>
        <w:r w:rsidR="001A3652">
          <w:rPr>
            <w:webHidden/>
          </w:rPr>
          <w:instrText xml:space="preserve"> PAGEREF _Toc438544741 \h </w:instrText>
        </w:r>
        <w:r>
          <w:rPr>
            <w:webHidden/>
          </w:rPr>
        </w:r>
        <w:r>
          <w:rPr>
            <w:webHidden/>
          </w:rPr>
          <w:fldChar w:fldCharType="separate"/>
        </w:r>
        <w:r w:rsidR="001A3652">
          <w:rPr>
            <w:webHidden/>
          </w:rPr>
          <w:t>17</w:t>
        </w:r>
        <w:r>
          <w:rPr>
            <w:webHidden/>
          </w:rPr>
          <w:fldChar w:fldCharType="end"/>
        </w:r>
      </w:hyperlink>
    </w:p>
    <w:p w:rsidR="001A3652" w:rsidRDefault="005C04CF">
      <w:pPr>
        <w:pStyle w:val="TOC4"/>
        <w:rPr>
          <w:rFonts w:eastAsiaTheme="minorEastAsia" w:cstheme="minorBidi"/>
          <w:sz w:val="22"/>
          <w:szCs w:val="22"/>
          <w:lang w:eastAsia="hr-HR"/>
        </w:rPr>
      </w:pPr>
      <w:hyperlink w:anchor="_Toc438544742" w:history="1">
        <w:r w:rsidR="001A3652" w:rsidRPr="00142132">
          <w:rPr>
            <w:rStyle w:val="Hyperlink"/>
          </w:rPr>
          <w:t>1.3. Pripremni radovi</w:t>
        </w:r>
        <w:r w:rsidR="001A3652">
          <w:rPr>
            <w:webHidden/>
          </w:rPr>
          <w:tab/>
        </w:r>
        <w:r>
          <w:rPr>
            <w:webHidden/>
          </w:rPr>
          <w:fldChar w:fldCharType="begin"/>
        </w:r>
        <w:r w:rsidR="001A3652">
          <w:rPr>
            <w:webHidden/>
          </w:rPr>
          <w:instrText xml:space="preserve"> PAGEREF _Toc438544742 \h </w:instrText>
        </w:r>
        <w:r>
          <w:rPr>
            <w:webHidden/>
          </w:rPr>
        </w:r>
        <w:r>
          <w:rPr>
            <w:webHidden/>
          </w:rPr>
          <w:fldChar w:fldCharType="separate"/>
        </w:r>
        <w:r w:rsidR="001A3652">
          <w:rPr>
            <w:webHidden/>
          </w:rPr>
          <w:t>18</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43" w:history="1">
        <w:r w:rsidR="001A3652" w:rsidRPr="00142132">
          <w:rPr>
            <w:rStyle w:val="Hyperlink"/>
            <w:noProof/>
          </w:rPr>
          <w:t>1.3.1. Projekt organizacije gradilišta i plan radova</w:t>
        </w:r>
        <w:r w:rsidR="001A3652">
          <w:rPr>
            <w:noProof/>
            <w:webHidden/>
          </w:rPr>
          <w:tab/>
        </w:r>
        <w:r>
          <w:rPr>
            <w:noProof/>
            <w:webHidden/>
          </w:rPr>
          <w:fldChar w:fldCharType="begin"/>
        </w:r>
        <w:r w:rsidR="001A3652">
          <w:rPr>
            <w:noProof/>
            <w:webHidden/>
          </w:rPr>
          <w:instrText xml:space="preserve"> PAGEREF _Toc438544743 \h </w:instrText>
        </w:r>
        <w:r>
          <w:rPr>
            <w:noProof/>
            <w:webHidden/>
          </w:rPr>
        </w:r>
        <w:r>
          <w:rPr>
            <w:noProof/>
            <w:webHidden/>
          </w:rPr>
          <w:fldChar w:fldCharType="separate"/>
        </w:r>
        <w:r w:rsidR="001A3652">
          <w:rPr>
            <w:noProof/>
            <w:webHidden/>
          </w:rPr>
          <w:t>18</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44" w:history="1">
        <w:r w:rsidR="001A3652" w:rsidRPr="00142132">
          <w:rPr>
            <w:rStyle w:val="Hyperlink"/>
            <w:noProof/>
          </w:rPr>
          <w:t>1.3.2. Geodetski radovi</w:t>
        </w:r>
        <w:r w:rsidR="001A3652">
          <w:rPr>
            <w:noProof/>
            <w:webHidden/>
          </w:rPr>
          <w:tab/>
        </w:r>
        <w:r>
          <w:rPr>
            <w:noProof/>
            <w:webHidden/>
          </w:rPr>
          <w:fldChar w:fldCharType="begin"/>
        </w:r>
        <w:r w:rsidR="001A3652">
          <w:rPr>
            <w:noProof/>
            <w:webHidden/>
          </w:rPr>
          <w:instrText xml:space="preserve"> PAGEREF _Toc438544744 \h </w:instrText>
        </w:r>
        <w:r>
          <w:rPr>
            <w:noProof/>
            <w:webHidden/>
          </w:rPr>
        </w:r>
        <w:r>
          <w:rPr>
            <w:noProof/>
            <w:webHidden/>
          </w:rPr>
          <w:fldChar w:fldCharType="separate"/>
        </w:r>
        <w:r w:rsidR="001A3652">
          <w:rPr>
            <w:noProof/>
            <w:webHidden/>
          </w:rPr>
          <w:t>18</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45" w:history="1">
        <w:r w:rsidR="001A3652" w:rsidRPr="00142132">
          <w:rPr>
            <w:rStyle w:val="Hyperlink"/>
            <w:noProof/>
          </w:rPr>
          <w:t>1.3.3. Raščišćavanje terena i uklanjanje gornjeg sloja tla</w:t>
        </w:r>
        <w:r w:rsidR="001A3652">
          <w:rPr>
            <w:noProof/>
            <w:webHidden/>
          </w:rPr>
          <w:tab/>
        </w:r>
        <w:r>
          <w:rPr>
            <w:noProof/>
            <w:webHidden/>
          </w:rPr>
          <w:fldChar w:fldCharType="begin"/>
        </w:r>
        <w:r w:rsidR="001A3652">
          <w:rPr>
            <w:noProof/>
            <w:webHidden/>
          </w:rPr>
          <w:instrText xml:space="preserve"> PAGEREF _Toc438544745 \h </w:instrText>
        </w:r>
        <w:r>
          <w:rPr>
            <w:noProof/>
            <w:webHidden/>
          </w:rPr>
        </w:r>
        <w:r>
          <w:rPr>
            <w:noProof/>
            <w:webHidden/>
          </w:rPr>
          <w:fldChar w:fldCharType="separate"/>
        </w:r>
        <w:r w:rsidR="001A3652">
          <w:rPr>
            <w:noProof/>
            <w:webHidden/>
          </w:rPr>
          <w:t>18</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46" w:history="1">
        <w:r w:rsidR="001A3652" w:rsidRPr="00142132">
          <w:rPr>
            <w:rStyle w:val="Hyperlink"/>
          </w:rPr>
          <w:t>1.4. Klasifikacija iskopa</w:t>
        </w:r>
        <w:r w:rsidR="001A3652">
          <w:rPr>
            <w:webHidden/>
          </w:rPr>
          <w:tab/>
        </w:r>
        <w:r>
          <w:rPr>
            <w:webHidden/>
          </w:rPr>
          <w:fldChar w:fldCharType="begin"/>
        </w:r>
        <w:r w:rsidR="001A3652">
          <w:rPr>
            <w:webHidden/>
          </w:rPr>
          <w:instrText xml:space="preserve"> PAGEREF _Toc438544746 \h </w:instrText>
        </w:r>
        <w:r>
          <w:rPr>
            <w:webHidden/>
          </w:rPr>
        </w:r>
        <w:r>
          <w:rPr>
            <w:webHidden/>
          </w:rPr>
          <w:fldChar w:fldCharType="separate"/>
        </w:r>
        <w:r w:rsidR="001A3652">
          <w:rPr>
            <w:webHidden/>
          </w:rPr>
          <w:t>19</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47" w:history="1">
        <w:r w:rsidR="001A3652" w:rsidRPr="00142132">
          <w:rPr>
            <w:rStyle w:val="Hyperlink"/>
            <w:noProof/>
          </w:rPr>
          <w:t>1.4.1. Široki iskop</w:t>
        </w:r>
        <w:r w:rsidR="001A3652">
          <w:rPr>
            <w:noProof/>
            <w:webHidden/>
          </w:rPr>
          <w:tab/>
        </w:r>
        <w:r>
          <w:rPr>
            <w:noProof/>
            <w:webHidden/>
          </w:rPr>
          <w:fldChar w:fldCharType="begin"/>
        </w:r>
        <w:r w:rsidR="001A3652">
          <w:rPr>
            <w:noProof/>
            <w:webHidden/>
          </w:rPr>
          <w:instrText xml:space="preserve"> PAGEREF _Toc438544747 \h </w:instrText>
        </w:r>
        <w:r>
          <w:rPr>
            <w:noProof/>
            <w:webHidden/>
          </w:rPr>
        </w:r>
        <w:r>
          <w:rPr>
            <w:noProof/>
            <w:webHidden/>
          </w:rPr>
          <w:fldChar w:fldCharType="separate"/>
        </w:r>
        <w:r w:rsidR="001A3652">
          <w:rPr>
            <w:noProof/>
            <w:webHidden/>
          </w:rPr>
          <w:t>19</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48" w:history="1">
        <w:r w:rsidR="001A3652" w:rsidRPr="00142132">
          <w:rPr>
            <w:rStyle w:val="Hyperlink"/>
            <w:noProof/>
          </w:rPr>
          <w:t>1.4.2. Iskopi regulacijskih kanala</w:t>
        </w:r>
        <w:r w:rsidR="001A3652">
          <w:rPr>
            <w:noProof/>
            <w:webHidden/>
          </w:rPr>
          <w:tab/>
        </w:r>
        <w:r>
          <w:rPr>
            <w:noProof/>
            <w:webHidden/>
          </w:rPr>
          <w:fldChar w:fldCharType="begin"/>
        </w:r>
        <w:r w:rsidR="001A3652">
          <w:rPr>
            <w:noProof/>
            <w:webHidden/>
          </w:rPr>
          <w:instrText xml:space="preserve"> PAGEREF _Toc438544748 \h </w:instrText>
        </w:r>
        <w:r>
          <w:rPr>
            <w:noProof/>
            <w:webHidden/>
          </w:rPr>
        </w:r>
        <w:r>
          <w:rPr>
            <w:noProof/>
            <w:webHidden/>
          </w:rPr>
          <w:fldChar w:fldCharType="separate"/>
        </w:r>
        <w:r w:rsidR="001A3652">
          <w:rPr>
            <w:noProof/>
            <w:webHidden/>
          </w:rPr>
          <w:t>22</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49" w:history="1">
        <w:r w:rsidR="001A3652" w:rsidRPr="00142132">
          <w:rPr>
            <w:rStyle w:val="Hyperlink"/>
            <w:noProof/>
          </w:rPr>
          <w:t>1.4.3. Uski iskop - iskopavanje rova</w:t>
        </w:r>
        <w:r w:rsidR="001A3652">
          <w:rPr>
            <w:noProof/>
            <w:webHidden/>
          </w:rPr>
          <w:tab/>
        </w:r>
        <w:r>
          <w:rPr>
            <w:noProof/>
            <w:webHidden/>
          </w:rPr>
          <w:fldChar w:fldCharType="begin"/>
        </w:r>
        <w:r w:rsidR="001A3652">
          <w:rPr>
            <w:noProof/>
            <w:webHidden/>
          </w:rPr>
          <w:instrText xml:space="preserve"> PAGEREF _Toc438544749 \h </w:instrText>
        </w:r>
        <w:r>
          <w:rPr>
            <w:noProof/>
            <w:webHidden/>
          </w:rPr>
        </w:r>
        <w:r>
          <w:rPr>
            <w:noProof/>
            <w:webHidden/>
          </w:rPr>
          <w:fldChar w:fldCharType="separate"/>
        </w:r>
        <w:r w:rsidR="001A3652">
          <w:rPr>
            <w:noProof/>
            <w:webHidden/>
          </w:rPr>
          <w:t>23</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50" w:history="1">
        <w:r w:rsidR="001A3652" w:rsidRPr="00142132">
          <w:rPr>
            <w:rStyle w:val="Hyperlink"/>
          </w:rPr>
          <w:t>1.5. Materijal iz iskopa</w:t>
        </w:r>
        <w:r w:rsidR="001A3652">
          <w:rPr>
            <w:webHidden/>
          </w:rPr>
          <w:tab/>
        </w:r>
        <w:r>
          <w:rPr>
            <w:webHidden/>
          </w:rPr>
          <w:fldChar w:fldCharType="begin"/>
        </w:r>
        <w:r w:rsidR="001A3652">
          <w:rPr>
            <w:webHidden/>
          </w:rPr>
          <w:instrText xml:space="preserve"> PAGEREF _Toc438544750 \h </w:instrText>
        </w:r>
        <w:r>
          <w:rPr>
            <w:webHidden/>
          </w:rPr>
        </w:r>
        <w:r>
          <w:rPr>
            <w:webHidden/>
          </w:rPr>
          <w:fldChar w:fldCharType="separate"/>
        </w:r>
        <w:r w:rsidR="001A3652">
          <w:rPr>
            <w:webHidden/>
          </w:rPr>
          <w:t>25</w:t>
        </w:r>
        <w:r>
          <w:rPr>
            <w:webHidden/>
          </w:rPr>
          <w:fldChar w:fldCharType="end"/>
        </w:r>
      </w:hyperlink>
    </w:p>
    <w:p w:rsidR="001A3652" w:rsidRDefault="005C04CF">
      <w:pPr>
        <w:pStyle w:val="TOC4"/>
        <w:rPr>
          <w:rFonts w:eastAsiaTheme="minorEastAsia" w:cstheme="minorBidi"/>
          <w:sz w:val="22"/>
          <w:szCs w:val="22"/>
          <w:lang w:eastAsia="hr-HR"/>
        </w:rPr>
      </w:pPr>
      <w:hyperlink w:anchor="_Toc438544751" w:history="1">
        <w:r w:rsidR="001A3652" w:rsidRPr="00142132">
          <w:rPr>
            <w:rStyle w:val="Hyperlink"/>
          </w:rPr>
          <w:t>1.6. Prijevoz iskopanog materijala</w:t>
        </w:r>
        <w:r w:rsidR="001A3652">
          <w:rPr>
            <w:webHidden/>
          </w:rPr>
          <w:tab/>
        </w:r>
        <w:r>
          <w:rPr>
            <w:webHidden/>
          </w:rPr>
          <w:fldChar w:fldCharType="begin"/>
        </w:r>
        <w:r w:rsidR="001A3652">
          <w:rPr>
            <w:webHidden/>
          </w:rPr>
          <w:instrText xml:space="preserve"> PAGEREF _Toc438544751 \h </w:instrText>
        </w:r>
        <w:r>
          <w:rPr>
            <w:webHidden/>
          </w:rPr>
        </w:r>
        <w:r>
          <w:rPr>
            <w:webHidden/>
          </w:rPr>
          <w:fldChar w:fldCharType="separate"/>
        </w:r>
        <w:r w:rsidR="001A3652">
          <w:rPr>
            <w:webHidden/>
          </w:rPr>
          <w:t>25</w:t>
        </w:r>
        <w:r>
          <w:rPr>
            <w:webHidden/>
          </w:rPr>
          <w:fldChar w:fldCharType="end"/>
        </w:r>
      </w:hyperlink>
    </w:p>
    <w:p w:rsidR="001A3652" w:rsidRDefault="005C04CF">
      <w:pPr>
        <w:pStyle w:val="TOC4"/>
        <w:rPr>
          <w:rFonts w:eastAsiaTheme="minorEastAsia" w:cstheme="minorBidi"/>
          <w:sz w:val="22"/>
          <w:szCs w:val="22"/>
          <w:lang w:eastAsia="hr-HR"/>
        </w:rPr>
      </w:pPr>
      <w:hyperlink w:anchor="_Toc438544752" w:history="1">
        <w:r w:rsidR="001A3652" w:rsidRPr="00142132">
          <w:rPr>
            <w:rStyle w:val="Hyperlink"/>
          </w:rPr>
          <w:t>1.7. Uređenje temeljnog tla</w:t>
        </w:r>
        <w:r w:rsidR="001A3652">
          <w:rPr>
            <w:webHidden/>
          </w:rPr>
          <w:tab/>
        </w:r>
        <w:r>
          <w:rPr>
            <w:webHidden/>
          </w:rPr>
          <w:fldChar w:fldCharType="begin"/>
        </w:r>
        <w:r w:rsidR="001A3652">
          <w:rPr>
            <w:webHidden/>
          </w:rPr>
          <w:instrText xml:space="preserve"> PAGEREF _Toc438544752 \h </w:instrText>
        </w:r>
        <w:r>
          <w:rPr>
            <w:webHidden/>
          </w:rPr>
        </w:r>
        <w:r>
          <w:rPr>
            <w:webHidden/>
          </w:rPr>
          <w:fldChar w:fldCharType="separate"/>
        </w:r>
        <w:r w:rsidR="001A3652">
          <w:rPr>
            <w:webHidden/>
          </w:rPr>
          <w:t>25</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53" w:history="1">
        <w:r w:rsidR="001A3652" w:rsidRPr="00142132">
          <w:rPr>
            <w:rStyle w:val="Hyperlink"/>
            <w:noProof/>
          </w:rPr>
          <w:t>1.7.1. Uređenje temeljnog tla mehaničkim zbijanjem</w:t>
        </w:r>
        <w:r w:rsidR="001A3652">
          <w:rPr>
            <w:noProof/>
            <w:webHidden/>
          </w:rPr>
          <w:tab/>
        </w:r>
        <w:r>
          <w:rPr>
            <w:noProof/>
            <w:webHidden/>
          </w:rPr>
          <w:fldChar w:fldCharType="begin"/>
        </w:r>
        <w:r w:rsidR="001A3652">
          <w:rPr>
            <w:noProof/>
            <w:webHidden/>
          </w:rPr>
          <w:instrText xml:space="preserve"> PAGEREF _Toc438544753 \h </w:instrText>
        </w:r>
        <w:r>
          <w:rPr>
            <w:noProof/>
            <w:webHidden/>
          </w:rPr>
        </w:r>
        <w:r>
          <w:rPr>
            <w:noProof/>
            <w:webHidden/>
          </w:rPr>
          <w:fldChar w:fldCharType="separate"/>
        </w:r>
        <w:r w:rsidR="001A3652">
          <w:rPr>
            <w:noProof/>
            <w:webHidden/>
          </w:rPr>
          <w:t>25</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54" w:history="1">
        <w:r w:rsidR="001A3652" w:rsidRPr="00142132">
          <w:rPr>
            <w:rStyle w:val="Hyperlink"/>
            <w:noProof/>
          </w:rPr>
          <w:t>1.7.2. Zamjena sloja slabog temeljnog tla boljim materijalom</w:t>
        </w:r>
        <w:r w:rsidR="001A3652">
          <w:rPr>
            <w:noProof/>
            <w:webHidden/>
          </w:rPr>
          <w:tab/>
        </w:r>
        <w:r>
          <w:rPr>
            <w:noProof/>
            <w:webHidden/>
          </w:rPr>
          <w:fldChar w:fldCharType="begin"/>
        </w:r>
        <w:r w:rsidR="001A3652">
          <w:rPr>
            <w:noProof/>
            <w:webHidden/>
          </w:rPr>
          <w:instrText xml:space="preserve"> PAGEREF _Toc438544754 \h </w:instrText>
        </w:r>
        <w:r>
          <w:rPr>
            <w:noProof/>
            <w:webHidden/>
          </w:rPr>
        </w:r>
        <w:r>
          <w:rPr>
            <w:noProof/>
            <w:webHidden/>
          </w:rPr>
          <w:fldChar w:fldCharType="separate"/>
        </w:r>
        <w:r w:rsidR="001A3652">
          <w:rPr>
            <w:noProof/>
            <w:webHidden/>
          </w:rPr>
          <w:t>28</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55" w:history="1">
        <w:r w:rsidR="001A3652" w:rsidRPr="00142132">
          <w:rPr>
            <w:rStyle w:val="Hyperlink"/>
          </w:rPr>
          <w:t>1.8. Izvedba nasipa</w:t>
        </w:r>
        <w:r w:rsidR="001A3652">
          <w:rPr>
            <w:webHidden/>
          </w:rPr>
          <w:tab/>
        </w:r>
        <w:r>
          <w:rPr>
            <w:webHidden/>
          </w:rPr>
          <w:fldChar w:fldCharType="begin"/>
        </w:r>
        <w:r w:rsidR="001A3652">
          <w:rPr>
            <w:webHidden/>
          </w:rPr>
          <w:instrText xml:space="preserve"> PAGEREF _Toc438544755 \h </w:instrText>
        </w:r>
        <w:r>
          <w:rPr>
            <w:webHidden/>
          </w:rPr>
        </w:r>
        <w:r>
          <w:rPr>
            <w:webHidden/>
          </w:rPr>
          <w:fldChar w:fldCharType="separate"/>
        </w:r>
        <w:r w:rsidR="001A3652">
          <w:rPr>
            <w:webHidden/>
          </w:rPr>
          <w:t>29</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56" w:history="1">
        <w:r w:rsidR="001A3652" w:rsidRPr="00142132">
          <w:rPr>
            <w:rStyle w:val="Hyperlink"/>
            <w:noProof/>
          </w:rPr>
          <w:t>1.8.1. Izrada nasipa od zemljanih materijala</w:t>
        </w:r>
        <w:r w:rsidR="001A3652">
          <w:rPr>
            <w:noProof/>
            <w:webHidden/>
          </w:rPr>
          <w:tab/>
        </w:r>
        <w:r>
          <w:rPr>
            <w:noProof/>
            <w:webHidden/>
          </w:rPr>
          <w:fldChar w:fldCharType="begin"/>
        </w:r>
        <w:r w:rsidR="001A3652">
          <w:rPr>
            <w:noProof/>
            <w:webHidden/>
          </w:rPr>
          <w:instrText xml:space="preserve"> PAGEREF _Toc438544756 \h </w:instrText>
        </w:r>
        <w:r>
          <w:rPr>
            <w:noProof/>
            <w:webHidden/>
          </w:rPr>
        </w:r>
        <w:r>
          <w:rPr>
            <w:noProof/>
            <w:webHidden/>
          </w:rPr>
          <w:fldChar w:fldCharType="separate"/>
        </w:r>
        <w:r w:rsidR="001A3652">
          <w:rPr>
            <w:noProof/>
            <w:webHidden/>
          </w:rPr>
          <w:t>33</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57" w:history="1">
        <w:r w:rsidR="001A3652" w:rsidRPr="00142132">
          <w:rPr>
            <w:rStyle w:val="Hyperlink"/>
            <w:noProof/>
          </w:rPr>
          <w:t>1.8.2. Izrada nasipa od kamenih materijala</w:t>
        </w:r>
        <w:r w:rsidR="001A3652">
          <w:rPr>
            <w:noProof/>
            <w:webHidden/>
          </w:rPr>
          <w:tab/>
        </w:r>
        <w:r>
          <w:rPr>
            <w:noProof/>
            <w:webHidden/>
          </w:rPr>
          <w:fldChar w:fldCharType="begin"/>
        </w:r>
        <w:r w:rsidR="001A3652">
          <w:rPr>
            <w:noProof/>
            <w:webHidden/>
          </w:rPr>
          <w:instrText xml:space="preserve"> PAGEREF _Toc438544757 \h </w:instrText>
        </w:r>
        <w:r>
          <w:rPr>
            <w:noProof/>
            <w:webHidden/>
          </w:rPr>
        </w:r>
        <w:r>
          <w:rPr>
            <w:noProof/>
            <w:webHidden/>
          </w:rPr>
          <w:fldChar w:fldCharType="separate"/>
        </w:r>
        <w:r w:rsidR="001A3652">
          <w:rPr>
            <w:noProof/>
            <w:webHidden/>
          </w:rPr>
          <w:t>33</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58" w:history="1">
        <w:r w:rsidR="001A3652" w:rsidRPr="00142132">
          <w:rPr>
            <w:rStyle w:val="Hyperlink"/>
          </w:rPr>
          <w:t>1.9. Izrada posteljice</w:t>
        </w:r>
        <w:r w:rsidR="001A3652">
          <w:rPr>
            <w:webHidden/>
          </w:rPr>
          <w:tab/>
        </w:r>
        <w:r>
          <w:rPr>
            <w:webHidden/>
          </w:rPr>
          <w:fldChar w:fldCharType="begin"/>
        </w:r>
        <w:r w:rsidR="001A3652">
          <w:rPr>
            <w:webHidden/>
          </w:rPr>
          <w:instrText xml:space="preserve"> PAGEREF _Toc438544758 \h </w:instrText>
        </w:r>
        <w:r>
          <w:rPr>
            <w:webHidden/>
          </w:rPr>
        </w:r>
        <w:r>
          <w:rPr>
            <w:webHidden/>
          </w:rPr>
          <w:fldChar w:fldCharType="separate"/>
        </w:r>
        <w:r w:rsidR="001A3652">
          <w:rPr>
            <w:webHidden/>
          </w:rPr>
          <w:t>34</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59" w:history="1">
        <w:r w:rsidR="001A3652" w:rsidRPr="00142132">
          <w:rPr>
            <w:rStyle w:val="Hyperlink"/>
            <w:noProof/>
          </w:rPr>
          <w:t>1.9.1. Izrada posteljice od kamenih materijala</w:t>
        </w:r>
        <w:r w:rsidR="001A3652">
          <w:rPr>
            <w:noProof/>
            <w:webHidden/>
          </w:rPr>
          <w:tab/>
        </w:r>
        <w:r>
          <w:rPr>
            <w:noProof/>
            <w:webHidden/>
          </w:rPr>
          <w:fldChar w:fldCharType="begin"/>
        </w:r>
        <w:r w:rsidR="001A3652">
          <w:rPr>
            <w:noProof/>
            <w:webHidden/>
          </w:rPr>
          <w:instrText xml:space="preserve"> PAGEREF _Toc438544759 \h </w:instrText>
        </w:r>
        <w:r>
          <w:rPr>
            <w:noProof/>
            <w:webHidden/>
          </w:rPr>
        </w:r>
        <w:r>
          <w:rPr>
            <w:noProof/>
            <w:webHidden/>
          </w:rPr>
          <w:fldChar w:fldCharType="separate"/>
        </w:r>
        <w:r w:rsidR="001A3652">
          <w:rPr>
            <w:noProof/>
            <w:webHidden/>
          </w:rPr>
          <w:t>35</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60" w:history="1">
        <w:r w:rsidR="001A3652" w:rsidRPr="00142132">
          <w:rPr>
            <w:rStyle w:val="Hyperlink"/>
          </w:rPr>
          <w:t>1.10. Izrada nosivog sloja</w:t>
        </w:r>
        <w:r w:rsidR="001A3652">
          <w:rPr>
            <w:webHidden/>
          </w:rPr>
          <w:tab/>
        </w:r>
        <w:r>
          <w:rPr>
            <w:webHidden/>
          </w:rPr>
          <w:fldChar w:fldCharType="begin"/>
        </w:r>
        <w:r w:rsidR="001A3652">
          <w:rPr>
            <w:webHidden/>
          </w:rPr>
          <w:instrText xml:space="preserve"> PAGEREF _Toc438544760 \h </w:instrText>
        </w:r>
        <w:r>
          <w:rPr>
            <w:webHidden/>
          </w:rPr>
        </w:r>
        <w:r>
          <w:rPr>
            <w:webHidden/>
          </w:rPr>
          <w:fldChar w:fldCharType="separate"/>
        </w:r>
        <w:r w:rsidR="001A3652">
          <w:rPr>
            <w:webHidden/>
          </w:rPr>
          <w:t>36</w:t>
        </w:r>
        <w:r>
          <w:rPr>
            <w:webHidden/>
          </w:rPr>
          <w:fldChar w:fldCharType="end"/>
        </w:r>
      </w:hyperlink>
    </w:p>
    <w:p w:rsidR="001A3652" w:rsidRDefault="005C04CF">
      <w:pPr>
        <w:pStyle w:val="TOC4"/>
        <w:rPr>
          <w:rFonts w:eastAsiaTheme="minorEastAsia" w:cstheme="minorBidi"/>
          <w:sz w:val="22"/>
          <w:szCs w:val="22"/>
          <w:lang w:eastAsia="hr-HR"/>
        </w:rPr>
      </w:pPr>
      <w:hyperlink w:anchor="_Toc438544761" w:history="1">
        <w:r w:rsidR="001A3652" w:rsidRPr="00142132">
          <w:rPr>
            <w:rStyle w:val="Hyperlink"/>
          </w:rPr>
          <w:t>1.11. Troslojni geokompozit za vodu</w:t>
        </w:r>
        <w:r w:rsidR="001A3652">
          <w:rPr>
            <w:webHidden/>
          </w:rPr>
          <w:tab/>
        </w:r>
        <w:r>
          <w:rPr>
            <w:webHidden/>
          </w:rPr>
          <w:fldChar w:fldCharType="begin"/>
        </w:r>
        <w:r w:rsidR="001A3652">
          <w:rPr>
            <w:webHidden/>
          </w:rPr>
          <w:instrText xml:space="preserve"> PAGEREF _Toc438544761 \h </w:instrText>
        </w:r>
        <w:r>
          <w:rPr>
            <w:webHidden/>
          </w:rPr>
        </w:r>
        <w:r>
          <w:rPr>
            <w:webHidden/>
          </w:rPr>
          <w:fldChar w:fldCharType="separate"/>
        </w:r>
        <w:r w:rsidR="001A3652">
          <w:rPr>
            <w:webHidden/>
          </w:rPr>
          <w:t>41</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62" w:history="1">
        <w:r w:rsidR="001A3652" w:rsidRPr="00142132">
          <w:rPr>
            <w:rStyle w:val="Hyperlink"/>
            <w:noProof/>
          </w:rPr>
          <w:t>1.11.1. Opseg radova</w:t>
        </w:r>
        <w:r w:rsidR="001A3652">
          <w:rPr>
            <w:noProof/>
            <w:webHidden/>
          </w:rPr>
          <w:tab/>
        </w:r>
        <w:r>
          <w:rPr>
            <w:noProof/>
            <w:webHidden/>
          </w:rPr>
          <w:fldChar w:fldCharType="begin"/>
        </w:r>
        <w:r w:rsidR="001A3652">
          <w:rPr>
            <w:noProof/>
            <w:webHidden/>
          </w:rPr>
          <w:instrText xml:space="preserve"> PAGEREF _Toc438544762 \h </w:instrText>
        </w:r>
        <w:r>
          <w:rPr>
            <w:noProof/>
            <w:webHidden/>
          </w:rPr>
        </w:r>
        <w:r>
          <w:rPr>
            <w:noProof/>
            <w:webHidden/>
          </w:rPr>
          <w:fldChar w:fldCharType="separate"/>
        </w:r>
        <w:r w:rsidR="001A3652">
          <w:rPr>
            <w:noProof/>
            <w:webHidden/>
          </w:rPr>
          <w:t>41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63" w:history="1">
        <w:r w:rsidR="001A3652" w:rsidRPr="00142132">
          <w:rPr>
            <w:rStyle w:val="Hyperlink"/>
            <w:noProof/>
          </w:rPr>
          <w:t>1.11.2. Izvješća o ispitivanju</w:t>
        </w:r>
        <w:r w:rsidR="001A3652">
          <w:rPr>
            <w:noProof/>
            <w:webHidden/>
          </w:rPr>
          <w:tab/>
        </w:r>
        <w:r>
          <w:rPr>
            <w:noProof/>
            <w:webHidden/>
          </w:rPr>
          <w:fldChar w:fldCharType="begin"/>
        </w:r>
        <w:r w:rsidR="001A3652">
          <w:rPr>
            <w:noProof/>
            <w:webHidden/>
          </w:rPr>
          <w:instrText xml:space="preserve"> PAGEREF _Toc438544763 \h </w:instrText>
        </w:r>
        <w:r>
          <w:rPr>
            <w:noProof/>
            <w:webHidden/>
          </w:rPr>
        </w:r>
        <w:r>
          <w:rPr>
            <w:noProof/>
            <w:webHidden/>
          </w:rPr>
          <w:fldChar w:fldCharType="separate"/>
        </w:r>
        <w:r w:rsidR="001A3652">
          <w:rPr>
            <w:noProof/>
            <w:webHidden/>
          </w:rPr>
          <w:t>41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64" w:history="1">
        <w:r w:rsidR="001A3652" w:rsidRPr="00142132">
          <w:rPr>
            <w:rStyle w:val="Hyperlink"/>
            <w:noProof/>
          </w:rPr>
          <w:t>1.11.3. Izvedba</w:t>
        </w:r>
        <w:r w:rsidR="001A3652">
          <w:rPr>
            <w:noProof/>
            <w:webHidden/>
          </w:rPr>
          <w:tab/>
        </w:r>
        <w:r>
          <w:rPr>
            <w:noProof/>
            <w:webHidden/>
          </w:rPr>
          <w:fldChar w:fldCharType="begin"/>
        </w:r>
        <w:r w:rsidR="001A3652">
          <w:rPr>
            <w:noProof/>
            <w:webHidden/>
          </w:rPr>
          <w:instrText xml:space="preserve"> PAGEREF _Toc438544764 \h </w:instrText>
        </w:r>
        <w:r>
          <w:rPr>
            <w:noProof/>
            <w:webHidden/>
          </w:rPr>
        </w:r>
        <w:r>
          <w:rPr>
            <w:noProof/>
            <w:webHidden/>
          </w:rPr>
          <w:fldChar w:fldCharType="separate"/>
        </w:r>
        <w:r w:rsidR="001A3652">
          <w:rPr>
            <w:noProof/>
            <w:webHidden/>
          </w:rPr>
          <w:t>42</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65" w:history="1">
        <w:r w:rsidR="001A3652" w:rsidRPr="00142132">
          <w:rPr>
            <w:rStyle w:val="Hyperlink"/>
          </w:rPr>
          <w:t>1.12. Obostrano hrapava  “PEHD” geomembrana</w:t>
        </w:r>
        <w:r w:rsidR="001A3652">
          <w:rPr>
            <w:webHidden/>
          </w:rPr>
          <w:tab/>
        </w:r>
        <w:r>
          <w:rPr>
            <w:webHidden/>
          </w:rPr>
          <w:fldChar w:fldCharType="begin"/>
        </w:r>
        <w:r w:rsidR="001A3652">
          <w:rPr>
            <w:webHidden/>
          </w:rPr>
          <w:instrText xml:space="preserve"> PAGEREF _Toc438544765 \h </w:instrText>
        </w:r>
        <w:r>
          <w:rPr>
            <w:webHidden/>
          </w:rPr>
        </w:r>
        <w:r>
          <w:rPr>
            <w:webHidden/>
          </w:rPr>
          <w:fldChar w:fldCharType="separate"/>
        </w:r>
        <w:r w:rsidR="001A3652">
          <w:rPr>
            <w:webHidden/>
          </w:rPr>
          <w:t>43</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66" w:history="1">
        <w:r w:rsidR="001A3652" w:rsidRPr="00142132">
          <w:rPr>
            <w:rStyle w:val="Hyperlink"/>
            <w:noProof/>
          </w:rPr>
          <w:t>1.12.1. Opseg radova</w:t>
        </w:r>
        <w:r w:rsidR="001A3652">
          <w:rPr>
            <w:noProof/>
            <w:webHidden/>
          </w:rPr>
          <w:tab/>
        </w:r>
        <w:r>
          <w:rPr>
            <w:noProof/>
            <w:webHidden/>
          </w:rPr>
          <w:fldChar w:fldCharType="begin"/>
        </w:r>
        <w:r w:rsidR="001A3652">
          <w:rPr>
            <w:noProof/>
            <w:webHidden/>
          </w:rPr>
          <w:instrText xml:space="preserve"> PAGEREF _Toc438544766 \h </w:instrText>
        </w:r>
        <w:r>
          <w:rPr>
            <w:noProof/>
            <w:webHidden/>
          </w:rPr>
        </w:r>
        <w:r>
          <w:rPr>
            <w:noProof/>
            <w:webHidden/>
          </w:rPr>
          <w:fldChar w:fldCharType="separate"/>
        </w:r>
        <w:r w:rsidR="001A3652">
          <w:rPr>
            <w:noProof/>
            <w:webHidden/>
          </w:rPr>
          <w:t>43</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67" w:history="1">
        <w:r w:rsidR="001A3652" w:rsidRPr="00142132">
          <w:rPr>
            <w:rStyle w:val="Hyperlink"/>
            <w:iCs/>
            <w:noProof/>
            <w:lang w:val="en-US"/>
          </w:rPr>
          <w:t>1.12.2. Materijal</w:t>
        </w:r>
        <w:r w:rsidR="001A3652">
          <w:rPr>
            <w:noProof/>
            <w:webHidden/>
          </w:rPr>
          <w:tab/>
        </w:r>
        <w:r>
          <w:rPr>
            <w:noProof/>
            <w:webHidden/>
          </w:rPr>
          <w:fldChar w:fldCharType="begin"/>
        </w:r>
        <w:r w:rsidR="001A3652">
          <w:rPr>
            <w:noProof/>
            <w:webHidden/>
          </w:rPr>
          <w:instrText xml:space="preserve"> PAGEREF _Toc438544767 \h </w:instrText>
        </w:r>
        <w:r>
          <w:rPr>
            <w:noProof/>
            <w:webHidden/>
          </w:rPr>
        </w:r>
        <w:r>
          <w:rPr>
            <w:noProof/>
            <w:webHidden/>
          </w:rPr>
          <w:fldChar w:fldCharType="separate"/>
        </w:r>
        <w:r w:rsidR="001A3652">
          <w:rPr>
            <w:noProof/>
            <w:webHidden/>
          </w:rPr>
          <w:t>43</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68" w:history="1">
        <w:r w:rsidR="001A3652" w:rsidRPr="00142132">
          <w:rPr>
            <w:rStyle w:val="Hyperlink"/>
            <w:iCs/>
            <w:noProof/>
          </w:rPr>
          <w:t>1.12.3. Izvedba</w:t>
        </w:r>
        <w:r w:rsidR="001A3652">
          <w:rPr>
            <w:noProof/>
            <w:webHidden/>
          </w:rPr>
          <w:tab/>
        </w:r>
        <w:r>
          <w:rPr>
            <w:noProof/>
            <w:webHidden/>
          </w:rPr>
          <w:fldChar w:fldCharType="begin"/>
        </w:r>
        <w:r w:rsidR="001A3652">
          <w:rPr>
            <w:noProof/>
            <w:webHidden/>
          </w:rPr>
          <w:instrText xml:space="preserve"> PAGEREF _Toc438544768 \h </w:instrText>
        </w:r>
        <w:r>
          <w:rPr>
            <w:noProof/>
            <w:webHidden/>
          </w:rPr>
        </w:r>
        <w:r>
          <w:rPr>
            <w:noProof/>
            <w:webHidden/>
          </w:rPr>
          <w:fldChar w:fldCharType="separate"/>
        </w:r>
        <w:r w:rsidR="001A3652">
          <w:rPr>
            <w:noProof/>
            <w:webHidden/>
          </w:rPr>
          <w:t>43</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69" w:history="1">
        <w:r w:rsidR="001A3652" w:rsidRPr="00142132">
          <w:rPr>
            <w:rStyle w:val="Hyperlink"/>
          </w:rPr>
          <w:t>1.13. Geokompozit GCL</w:t>
        </w:r>
        <w:r w:rsidR="001A3652">
          <w:rPr>
            <w:webHidden/>
          </w:rPr>
          <w:tab/>
        </w:r>
        <w:r>
          <w:rPr>
            <w:webHidden/>
          </w:rPr>
          <w:fldChar w:fldCharType="begin"/>
        </w:r>
        <w:r w:rsidR="001A3652">
          <w:rPr>
            <w:webHidden/>
          </w:rPr>
          <w:instrText xml:space="preserve"> PAGEREF _Toc438544769 \h </w:instrText>
        </w:r>
        <w:r>
          <w:rPr>
            <w:webHidden/>
          </w:rPr>
        </w:r>
        <w:r>
          <w:rPr>
            <w:webHidden/>
          </w:rPr>
          <w:fldChar w:fldCharType="separate"/>
        </w:r>
        <w:r w:rsidR="001A3652">
          <w:rPr>
            <w:webHidden/>
          </w:rPr>
          <w:t>44</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70" w:history="1">
        <w:r w:rsidR="001A3652" w:rsidRPr="00142132">
          <w:rPr>
            <w:rStyle w:val="Hyperlink"/>
            <w:noProof/>
          </w:rPr>
          <w:t>1.13.1. Opseg radova</w:t>
        </w:r>
        <w:r w:rsidR="001A3652">
          <w:rPr>
            <w:noProof/>
            <w:webHidden/>
          </w:rPr>
          <w:tab/>
        </w:r>
        <w:r>
          <w:rPr>
            <w:noProof/>
            <w:webHidden/>
          </w:rPr>
          <w:fldChar w:fldCharType="begin"/>
        </w:r>
        <w:r w:rsidR="001A3652">
          <w:rPr>
            <w:noProof/>
            <w:webHidden/>
          </w:rPr>
          <w:instrText xml:space="preserve"> PAGEREF _Toc438544770 \h </w:instrText>
        </w:r>
        <w:r>
          <w:rPr>
            <w:noProof/>
            <w:webHidden/>
          </w:rPr>
        </w:r>
        <w:r>
          <w:rPr>
            <w:noProof/>
            <w:webHidden/>
          </w:rPr>
          <w:fldChar w:fldCharType="separate"/>
        </w:r>
        <w:r w:rsidR="001A3652">
          <w:rPr>
            <w:noProof/>
            <w:webHidden/>
          </w:rPr>
          <w:t>44</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71" w:history="1">
        <w:r w:rsidR="001A3652" w:rsidRPr="00142132">
          <w:rPr>
            <w:rStyle w:val="Hyperlink"/>
            <w:noProof/>
          </w:rPr>
          <w:t>1.13.2. Kontrola kvalitete ugrađenog materijala</w:t>
        </w:r>
        <w:r w:rsidR="001A3652">
          <w:rPr>
            <w:noProof/>
            <w:webHidden/>
          </w:rPr>
          <w:tab/>
        </w:r>
        <w:r>
          <w:rPr>
            <w:noProof/>
            <w:webHidden/>
          </w:rPr>
          <w:fldChar w:fldCharType="begin"/>
        </w:r>
        <w:r w:rsidR="001A3652">
          <w:rPr>
            <w:noProof/>
            <w:webHidden/>
          </w:rPr>
          <w:instrText xml:space="preserve"> PAGEREF _Toc438544771 \h </w:instrText>
        </w:r>
        <w:r>
          <w:rPr>
            <w:noProof/>
            <w:webHidden/>
          </w:rPr>
        </w:r>
        <w:r>
          <w:rPr>
            <w:noProof/>
            <w:webHidden/>
          </w:rPr>
          <w:fldChar w:fldCharType="separate"/>
        </w:r>
        <w:r w:rsidR="001A3652">
          <w:rPr>
            <w:noProof/>
            <w:webHidden/>
          </w:rPr>
          <w:t>45</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72" w:history="1">
        <w:r w:rsidR="001A3652" w:rsidRPr="00142132">
          <w:rPr>
            <w:rStyle w:val="Hyperlink"/>
          </w:rPr>
          <w:t>1.14. Monitoring gornjeg brtvenog sustava</w:t>
        </w:r>
        <w:r w:rsidR="001A3652">
          <w:rPr>
            <w:webHidden/>
          </w:rPr>
          <w:tab/>
        </w:r>
        <w:r>
          <w:rPr>
            <w:webHidden/>
          </w:rPr>
          <w:fldChar w:fldCharType="begin"/>
        </w:r>
        <w:r w:rsidR="001A3652">
          <w:rPr>
            <w:webHidden/>
          </w:rPr>
          <w:instrText xml:space="preserve"> PAGEREF _Toc438544772 \h </w:instrText>
        </w:r>
        <w:r>
          <w:rPr>
            <w:webHidden/>
          </w:rPr>
        </w:r>
        <w:r>
          <w:rPr>
            <w:webHidden/>
          </w:rPr>
          <w:fldChar w:fldCharType="separate"/>
        </w:r>
        <w:r w:rsidR="001A3652">
          <w:rPr>
            <w:webHidden/>
          </w:rPr>
          <w:t>45</w:t>
        </w:r>
        <w:r>
          <w:rPr>
            <w:webHidden/>
          </w:rPr>
          <w:fldChar w:fldCharType="end"/>
        </w:r>
      </w:hyperlink>
    </w:p>
    <w:p w:rsidR="001A3652" w:rsidRDefault="005C04CF">
      <w:pPr>
        <w:pStyle w:val="TOC4"/>
        <w:rPr>
          <w:rFonts w:eastAsiaTheme="minorEastAsia" w:cstheme="minorBidi"/>
          <w:sz w:val="22"/>
          <w:szCs w:val="22"/>
          <w:lang w:eastAsia="hr-HR"/>
        </w:rPr>
      </w:pPr>
      <w:hyperlink w:anchor="_Toc438544773" w:history="1">
        <w:r w:rsidR="001A3652" w:rsidRPr="00142132">
          <w:rPr>
            <w:rStyle w:val="Hyperlink"/>
          </w:rPr>
          <w:t>1.15. Netkani tekstil (geotekstil)</w:t>
        </w:r>
        <w:r w:rsidR="001A3652">
          <w:rPr>
            <w:webHidden/>
          </w:rPr>
          <w:tab/>
        </w:r>
        <w:r>
          <w:rPr>
            <w:webHidden/>
          </w:rPr>
          <w:fldChar w:fldCharType="begin"/>
        </w:r>
        <w:r w:rsidR="001A3652">
          <w:rPr>
            <w:webHidden/>
          </w:rPr>
          <w:instrText xml:space="preserve"> PAGEREF _Toc438544773 \h </w:instrText>
        </w:r>
        <w:r>
          <w:rPr>
            <w:webHidden/>
          </w:rPr>
        </w:r>
        <w:r>
          <w:rPr>
            <w:webHidden/>
          </w:rPr>
          <w:fldChar w:fldCharType="separate"/>
        </w:r>
        <w:r w:rsidR="001A3652">
          <w:rPr>
            <w:webHidden/>
          </w:rPr>
          <w:t>45</w:t>
        </w:r>
        <w:r>
          <w:rPr>
            <w:webHidden/>
          </w:rPr>
          <w:fldChar w:fldCharType="end"/>
        </w:r>
      </w:hyperlink>
    </w:p>
    <w:p w:rsidR="001A3652" w:rsidRDefault="005C04CF">
      <w:pPr>
        <w:pStyle w:val="TOC4"/>
        <w:rPr>
          <w:rFonts w:eastAsiaTheme="minorEastAsia" w:cstheme="minorBidi"/>
          <w:sz w:val="22"/>
          <w:szCs w:val="22"/>
          <w:lang w:eastAsia="hr-HR"/>
        </w:rPr>
      </w:pPr>
      <w:hyperlink w:anchor="_Toc438544774" w:history="1">
        <w:r w:rsidR="001A3652" w:rsidRPr="00142132">
          <w:rPr>
            <w:rStyle w:val="Hyperlink"/>
          </w:rPr>
          <w:t>1.16. Zaštita pokosa oblaganjem kamenom (roliranje)</w:t>
        </w:r>
        <w:r w:rsidR="001A3652">
          <w:rPr>
            <w:webHidden/>
          </w:rPr>
          <w:tab/>
        </w:r>
        <w:r>
          <w:rPr>
            <w:webHidden/>
          </w:rPr>
          <w:fldChar w:fldCharType="begin"/>
        </w:r>
        <w:r w:rsidR="001A3652">
          <w:rPr>
            <w:webHidden/>
          </w:rPr>
          <w:instrText xml:space="preserve"> PAGEREF _Toc438544774 \h </w:instrText>
        </w:r>
        <w:r>
          <w:rPr>
            <w:webHidden/>
          </w:rPr>
        </w:r>
        <w:r>
          <w:rPr>
            <w:webHidden/>
          </w:rPr>
          <w:fldChar w:fldCharType="separate"/>
        </w:r>
        <w:r w:rsidR="001A3652">
          <w:rPr>
            <w:webHidden/>
          </w:rPr>
          <w:t>46</w:t>
        </w:r>
        <w:r>
          <w:rPr>
            <w:webHidden/>
          </w:rPr>
          <w:fldChar w:fldCharType="end"/>
        </w:r>
      </w:hyperlink>
    </w:p>
    <w:p w:rsidR="001A3652" w:rsidRDefault="005C04CF">
      <w:pPr>
        <w:pStyle w:val="TOC4"/>
        <w:rPr>
          <w:rFonts w:eastAsiaTheme="minorEastAsia" w:cstheme="minorBidi"/>
          <w:sz w:val="22"/>
          <w:szCs w:val="22"/>
          <w:lang w:eastAsia="hr-HR"/>
        </w:rPr>
      </w:pPr>
      <w:hyperlink w:anchor="_Toc438544775" w:history="1">
        <w:r w:rsidR="001A3652" w:rsidRPr="00142132">
          <w:rPr>
            <w:rStyle w:val="Hyperlink"/>
          </w:rPr>
          <w:t>1.17. Oblaganje humusom</w:t>
        </w:r>
        <w:r w:rsidR="001A3652">
          <w:rPr>
            <w:webHidden/>
          </w:rPr>
          <w:tab/>
        </w:r>
        <w:r>
          <w:rPr>
            <w:webHidden/>
          </w:rPr>
          <w:fldChar w:fldCharType="begin"/>
        </w:r>
        <w:r w:rsidR="001A3652">
          <w:rPr>
            <w:webHidden/>
          </w:rPr>
          <w:instrText xml:space="preserve"> PAGEREF _Toc438544775 \h </w:instrText>
        </w:r>
        <w:r>
          <w:rPr>
            <w:webHidden/>
          </w:rPr>
        </w:r>
        <w:r>
          <w:rPr>
            <w:webHidden/>
          </w:rPr>
          <w:fldChar w:fldCharType="separate"/>
        </w:r>
        <w:r w:rsidR="001A3652">
          <w:rPr>
            <w:webHidden/>
          </w:rPr>
          <w:t>46</w:t>
        </w:r>
        <w:r>
          <w:rPr>
            <w:webHidden/>
          </w:rPr>
          <w:fldChar w:fldCharType="end"/>
        </w:r>
      </w:hyperlink>
    </w:p>
    <w:p w:rsidR="001A3652" w:rsidRDefault="005C04CF">
      <w:pPr>
        <w:pStyle w:val="TOC3"/>
        <w:rPr>
          <w:rFonts w:eastAsiaTheme="minorEastAsia" w:cstheme="minorBidi"/>
          <w:noProof/>
          <w:sz w:val="22"/>
          <w:szCs w:val="22"/>
          <w:lang w:eastAsia="hr-HR"/>
        </w:rPr>
      </w:pPr>
      <w:hyperlink w:anchor="_Toc438544776" w:history="1">
        <w:r w:rsidR="001A3652" w:rsidRPr="00142132">
          <w:rPr>
            <w:rStyle w:val="Hyperlink"/>
            <w:noProof/>
          </w:rPr>
          <w:t>2. BETONSKI I ARMIRANO BETONSKI RADOVI</w:t>
        </w:r>
        <w:r w:rsidR="001A3652">
          <w:rPr>
            <w:noProof/>
            <w:webHidden/>
          </w:rPr>
          <w:tab/>
        </w:r>
        <w:r>
          <w:rPr>
            <w:noProof/>
            <w:webHidden/>
          </w:rPr>
          <w:fldChar w:fldCharType="begin"/>
        </w:r>
        <w:r w:rsidR="001A3652">
          <w:rPr>
            <w:noProof/>
            <w:webHidden/>
          </w:rPr>
          <w:instrText xml:space="preserve"> PAGEREF _Toc438544776 \h </w:instrText>
        </w:r>
        <w:r>
          <w:rPr>
            <w:noProof/>
            <w:webHidden/>
          </w:rPr>
        </w:r>
        <w:r>
          <w:rPr>
            <w:noProof/>
            <w:webHidden/>
          </w:rPr>
          <w:fldChar w:fldCharType="separate"/>
        </w:r>
        <w:r w:rsidR="001A3652">
          <w:rPr>
            <w:noProof/>
            <w:webHidden/>
          </w:rPr>
          <w:t>47</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77" w:history="1">
        <w:r w:rsidR="001A3652" w:rsidRPr="00142132">
          <w:rPr>
            <w:rStyle w:val="Hyperlink"/>
          </w:rPr>
          <w:t>2.1. Općenito</w:t>
        </w:r>
        <w:r w:rsidR="001A3652">
          <w:rPr>
            <w:webHidden/>
          </w:rPr>
          <w:tab/>
        </w:r>
        <w:r>
          <w:rPr>
            <w:webHidden/>
          </w:rPr>
          <w:fldChar w:fldCharType="begin"/>
        </w:r>
        <w:r w:rsidR="001A3652">
          <w:rPr>
            <w:webHidden/>
          </w:rPr>
          <w:instrText xml:space="preserve"> PAGEREF _Toc438544777 \h </w:instrText>
        </w:r>
        <w:r>
          <w:rPr>
            <w:webHidden/>
          </w:rPr>
        </w:r>
        <w:r>
          <w:rPr>
            <w:webHidden/>
          </w:rPr>
          <w:fldChar w:fldCharType="separate"/>
        </w:r>
        <w:r w:rsidR="001A3652">
          <w:rPr>
            <w:webHidden/>
          </w:rPr>
          <w:t>47</w:t>
        </w:r>
        <w:r>
          <w:rPr>
            <w:webHidden/>
          </w:rPr>
          <w:fldChar w:fldCharType="end"/>
        </w:r>
      </w:hyperlink>
    </w:p>
    <w:p w:rsidR="001A3652" w:rsidRDefault="005C04CF">
      <w:pPr>
        <w:pStyle w:val="TOC4"/>
        <w:rPr>
          <w:rFonts w:eastAsiaTheme="minorEastAsia" w:cstheme="minorBidi"/>
          <w:sz w:val="22"/>
          <w:szCs w:val="22"/>
          <w:lang w:eastAsia="hr-HR"/>
        </w:rPr>
      </w:pPr>
      <w:hyperlink w:anchor="_Toc438544778" w:history="1">
        <w:r w:rsidR="001A3652" w:rsidRPr="00142132">
          <w:rPr>
            <w:rStyle w:val="Hyperlink"/>
            <w:lang w:val="pl-PL"/>
          </w:rPr>
          <w:t>2.2. Osnovni zahtjevi</w:t>
        </w:r>
        <w:r w:rsidR="001A3652">
          <w:rPr>
            <w:webHidden/>
          </w:rPr>
          <w:tab/>
        </w:r>
        <w:r>
          <w:rPr>
            <w:webHidden/>
          </w:rPr>
          <w:fldChar w:fldCharType="begin"/>
        </w:r>
        <w:r w:rsidR="001A3652">
          <w:rPr>
            <w:webHidden/>
          </w:rPr>
          <w:instrText xml:space="preserve"> PAGEREF _Toc438544778 \h </w:instrText>
        </w:r>
        <w:r>
          <w:rPr>
            <w:webHidden/>
          </w:rPr>
        </w:r>
        <w:r>
          <w:rPr>
            <w:webHidden/>
          </w:rPr>
          <w:fldChar w:fldCharType="separate"/>
        </w:r>
        <w:r w:rsidR="001A3652">
          <w:rPr>
            <w:webHidden/>
          </w:rPr>
          <w:t>48</w:t>
        </w:r>
        <w:r>
          <w:rPr>
            <w:webHidden/>
          </w:rPr>
          <w:fldChar w:fldCharType="end"/>
        </w:r>
      </w:hyperlink>
    </w:p>
    <w:p w:rsidR="001A3652" w:rsidRDefault="005C04CF">
      <w:pPr>
        <w:pStyle w:val="TOC4"/>
        <w:rPr>
          <w:rFonts w:eastAsiaTheme="minorEastAsia" w:cstheme="minorBidi"/>
          <w:sz w:val="22"/>
          <w:szCs w:val="22"/>
          <w:lang w:eastAsia="hr-HR"/>
        </w:rPr>
      </w:pPr>
      <w:hyperlink w:anchor="_Toc438544779" w:history="1">
        <w:r w:rsidR="001A3652" w:rsidRPr="00142132">
          <w:rPr>
            <w:rStyle w:val="Hyperlink"/>
          </w:rPr>
          <w:t>2.3. Isporuka svježeg betona</w:t>
        </w:r>
        <w:r w:rsidR="001A3652">
          <w:rPr>
            <w:webHidden/>
          </w:rPr>
          <w:tab/>
        </w:r>
        <w:r>
          <w:rPr>
            <w:webHidden/>
          </w:rPr>
          <w:fldChar w:fldCharType="begin"/>
        </w:r>
        <w:r w:rsidR="001A3652">
          <w:rPr>
            <w:webHidden/>
          </w:rPr>
          <w:instrText xml:space="preserve"> PAGEREF _Toc438544779 \h </w:instrText>
        </w:r>
        <w:r>
          <w:rPr>
            <w:webHidden/>
          </w:rPr>
        </w:r>
        <w:r>
          <w:rPr>
            <w:webHidden/>
          </w:rPr>
          <w:fldChar w:fldCharType="separate"/>
        </w:r>
        <w:r w:rsidR="001A3652">
          <w:rPr>
            <w:webHidden/>
          </w:rPr>
          <w:t>50</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80" w:history="1">
        <w:r w:rsidR="001A3652" w:rsidRPr="00142132">
          <w:rPr>
            <w:rStyle w:val="Hyperlink"/>
            <w:noProof/>
          </w:rPr>
          <w:t>2.3.1. Informacije korisnika betona proizvođaču</w:t>
        </w:r>
        <w:r w:rsidR="001A3652">
          <w:rPr>
            <w:noProof/>
            <w:webHidden/>
          </w:rPr>
          <w:tab/>
        </w:r>
        <w:r>
          <w:rPr>
            <w:noProof/>
            <w:webHidden/>
          </w:rPr>
          <w:fldChar w:fldCharType="begin"/>
        </w:r>
        <w:r w:rsidR="001A3652">
          <w:rPr>
            <w:noProof/>
            <w:webHidden/>
          </w:rPr>
          <w:instrText xml:space="preserve"> PAGEREF _Toc438544780 \h </w:instrText>
        </w:r>
        <w:r>
          <w:rPr>
            <w:noProof/>
            <w:webHidden/>
          </w:rPr>
        </w:r>
        <w:r>
          <w:rPr>
            <w:noProof/>
            <w:webHidden/>
          </w:rPr>
          <w:fldChar w:fldCharType="separate"/>
        </w:r>
        <w:r w:rsidR="001A3652">
          <w:rPr>
            <w:noProof/>
            <w:webHidden/>
          </w:rPr>
          <w:t>50</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1" w:history="1">
        <w:r w:rsidR="001A3652" w:rsidRPr="00142132">
          <w:rPr>
            <w:rStyle w:val="Hyperlink"/>
            <w:noProof/>
          </w:rPr>
          <w:t>2.3.2. Informacije proizvođača betona korisniku</w:t>
        </w:r>
        <w:r w:rsidR="001A3652">
          <w:rPr>
            <w:noProof/>
            <w:webHidden/>
          </w:rPr>
          <w:tab/>
        </w:r>
        <w:r>
          <w:rPr>
            <w:noProof/>
            <w:webHidden/>
          </w:rPr>
          <w:fldChar w:fldCharType="begin"/>
        </w:r>
        <w:r w:rsidR="001A3652">
          <w:rPr>
            <w:noProof/>
            <w:webHidden/>
          </w:rPr>
          <w:instrText xml:space="preserve"> PAGEREF _Toc438544781 \h </w:instrText>
        </w:r>
        <w:r>
          <w:rPr>
            <w:noProof/>
            <w:webHidden/>
          </w:rPr>
        </w:r>
        <w:r>
          <w:rPr>
            <w:noProof/>
            <w:webHidden/>
          </w:rPr>
          <w:fldChar w:fldCharType="separate"/>
        </w:r>
        <w:r w:rsidR="001A3652">
          <w:rPr>
            <w:noProof/>
            <w:webHidden/>
          </w:rPr>
          <w:t>50</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2" w:history="1">
        <w:r w:rsidR="001A3652" w:rsidRPr="00142132">
          <w:rPr>
            <w:rStyle w:val="Hyperlink"/>
            <w:noProof/>
          </w:rPr>
          <w:t>2.3.3. Otpremnica za gotov (tvornički proizveden) beton</w:t>
        </w:r>
        <w:r w:rsidR="001A3652">
          <w:rPr>
            <w:noProof/>
            <w:webHidden/>
          </w:rPr>
          <w:tab/>
        </w:r>
        <w:r>
          <w:rPr>
            <w:noProof/>
            <w:webHidden/>
          </w:rPr>
          <w:fldChar w:fldCharType="begin"/>
        </w:r>
        <w:r w:rsidR="001A3652">
          <w:rPr>
            <w:noProof/>
            <w:webHidden/>
          </w:rPr>
          <w:instrText xml:space="preserve"> PAGEREF _Toc438544782 \h </w:instrText>
        </w:r>
        <w:r>
          <w:rPr>
            <w:noProof/>
            <w:webHidden/>
          </w:rPr>
        </w:r>
        <w:r>
          <w:rPr>
            <w:noProof/>
            <w:webHidden/>
          </w:rPr>
          <w:fldChar w:fldCharType="separate"/>
        </w:r>
        <w:r w:rsidR="001A3652">
          <w:rPr>
            <w:noProof/>
            <w:webHidden/>
          </w:rPr>
          <w:t>51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3" w:history="1">
        <w:r w:rsidR="001A3652" w:rsidRPr="00142132">
          <w:rPr>
            <w:rStyle w:val="Hyperlink"/>
            <w:noProof/>
          </w:rPr>
          <w:t>2.3.4. Otpremne informacije za gradilišni beton</w:t>
        </w:r>
        <w:r w:rsidR="001A3652">
          <w:rPr>
            <w:noProof/>
            <w:webHidden/>
          </w:rPr>
          <w:tab/>
        </w:r>
        <w:r>
          <w:rPr>
            <w:noProof/>
            <w:webHidden/>
          </w:rPr>
          <w:fldChar w:fldCharType="begin"/>
        </w:r>
        <w:r w:rsidR="001A3652">
          <w:rPr>
            <w:noProof/>
            <w:webHidden/>
          </w:rPr>
          <w:instrText xml:space="preserve"> PAGEREF _Toc438544783 \h </w:instrText>
        </w:r>
        <w:r>
          <w:rPr>
            <w:noProof/>
            <w:webHidden/>
          </w:rPr>
        </w:r>
        <w:r>
          <w:rPr>
            <w:noProof/>
            <w:webHidden/>
          </w:rPr>
          <w:fldChar w:fldCharType="separate"/>
        </w:r>
        <w:r w:rsidR="001A3652">
          <w:rPr>
            <w:noProof/>
            <w:webHidden/>
          </w:rPr>
          <w:t>51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4" w:history="1">
        <w:r w:rsidR="001A3652" w:rsidRPr="00142132">
          <w:rPr>
            <w:rStyle w:val="Hyperlink"/>
            <w:noProof/>
          </w:rPr>
          <w:t>2.3.5. Konzistencija pri isporuci</w:t>
        </w:r>
        <w:r w:rsidR="001A3652">
          <w:rPr>
            <w:noProof/>
            <w:webHidden/>
          </w:rPr>
          <w:tab/>
        </w:r>
        <w:r>
          <w:rPr>
            <w:noProof/>
            <w:webHidden/>
          </w:rPr>
          <w:fldChar w:fldCharType="begin"/>
        </w:r>
        <w:r w:rsidR="001A3652">
          <w:rPr>
            <w:noProof/>
            <w:webHidden/>
          </w:rPr>
          <w:instrText xml:space="preserve"> PAGEREF _Toc438544784 \h </w:instrText>
        </w:r>
        <w:r>
          <w:rPr>
            <w:noProof/>
            <w:webHidden/>
          </w:rPr>
        </w:r>
        <w:r>
          <w:rPr>
            <w:noProof/>
            <w:webHidden/>
          </w:rPr>
          <w:fldChar w:fldCharType="separate"/>
        </w:r>
        <w:r w:rsidR="001A3652">
          <w:rPr>
            <w:noProof/>
            <w:webHidden/>
          </w:rPr>
          <w:t>51</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5" w:history="1">
        <w:r w:rsidR="001A3652" w:rsidRPr="00142132">
          <w:rPr>
            <w:rStyle w:val="Hyperlink"/>
            <w:noProof/>
          </w:rPr>
          <w:t>2.3.6. Kontrola sukladnosti i kriteriji sukladnosti</w:t>
        </w:r>
        <w:r w:rsidR="001A3652">
          <w:rPr>
            <w:noProof/>
            <w:webHidden/>
          </w:rPr>
          <w:tab/>
        </w:r>
        <w:r>
          <w:rPr>
            <w:noProof/>
            <w:webHidden/>
          </w:rPr>
          <w:fldChar w:fldCharType="begin"/>
        </w:r>
        <w:r w:rsidR="001A3652">
          <w:rPr>
            <w:noProof/>
            <w:webHidden/>
          </w:rPr>
          <w:instrText xml:space="preserve"> PAGEREF _Toc438544785 \h </w:instrText>
        </w:r>
        <w:r>
          <w:rPr>
            <w:noProof/>
            <w:webHidden/>
          </w:rPr>
        </w:r>
        <w:r>
          <w:rPr>
            <w:noProof/>
            <w:webHidden/>
          </w:rPr>
          <w:fldChar w:fldCharType="separate"/>
        </w:r>
        <w:r w:rsidR="001A3652">
          <w:rPr>
            <w:noProof/>
            <w:webHidden/>
          </w:rPr>
          <w:t>52</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6" w:history="1">
        <w:r w:rsidR="001A3652" w:rsidRPr="00142132">
          <w:rPr>
            <w:rStyle w:val="Hyperlink"/>
            <w:noProof/>
          </w:rPr>
          <w:t>2.3.7. Kontrola proizvodnje</w:t>
        </w:r>
        <w:r w:rsidR="001A3652">
          <w:rPr>
            <w:noProof/>
            <w:webHidden/>
          </w:rPr>
          <w:tab/>
        </w:r>
        <w:r>
          <w:rPr>
            <w:noProof/>
            <w:webHidden/>
          </w:rPr>
          <w:fldChar w:fldCharType="begin"/>
        </w:r>
        <w:r w:rsidR="001A3652">
          <w:rPr>
            <w:noProof/>
            <w:webHidden/>
          </w:rPr>
          <w:instrText xml:space="preserve"> PAGEREF _Toc438544786 \h </w:instrText>
        </w:r>
        <w:r>
          <w:rPr>
            <w:noProof/>
            <w:webHidden/>
          </w:rPr>
        </w:r>
        <w:r>
          <w:rPr>
            <w:noProof/>
            <w:webHidden/>
          </w:rPr>
          <w:fldChar w:fldCharType="separate"/>
        </w:r>
        <w:r w:rsidR="001A3652">
          <w:rPr>
            <w:noProof/>
            <w:webHidden/>
          </w:rPr>
          <w:t>52</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7" w:history="1">
        <w:r w:rsidR="001A3652" w:rsidRPr="00142132">
          <w:rPr>
            <w:rStyle w:val="Hyperlink"/>
            <w:noProof/>
          </w:rPr>
          <w:t>2.3.8. Vrednovanje i potvrđivanje sukladnosti</w:t>
        </w:r>
        <w:r w:rsidR="001A3652">
          <w:rPr>
            <w:noProof/>
            <w:webHidden/>
          </w:rPr>
          <w:tab/>
        </w:r>
        <w:r>
          <w:rPr>
            <w:noProof/>
            <w:webHidden/>
          </w:rPr>
          <w:fldChar w:fldCharType="begin"/>
        </w:r>
        <w:r w:rsidR="001A3652">
          <w:rPr>
            <w:noProof/>
            <w:webHidden/>
          </w:rPr>
          <w:instrText xml:space="preserve"> PAGEREF _Toc438544787 \h </w:instrText>
        </w:r>
        <w:r>
          <w:rPr>
            <w:noProof/>
            <w:webHidden/>
          </w:rPr>
        </w:r>
        <w:r>
          <w:rPr>
            <w:noProof/>
            <w:webHidden/>
          </w:rPr>
          <w:fldChar w:fldCharType="separate"/>
        </w:r>
        <w:r w:rsidR="001A3652">
          <w:rPr>
            <w:noProof/>
            <w:webHidden/>
          </w:rPr>
          <w:t>52</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88" w:history="1">
        <w:r w:rsidR="001A3652" w:rsidRPr="00142132">
          <w:rPr>
            <w:rStyle w:val="Hyperlink"/>
            <w:noProof/>
          </w:rPr>
          <w:t>2.3.9. Ispitivanje betona</w:t>
        </w:r>
        <w:r w:rsidR="001A3652">
          <w:rPr>
            <w:noProof/>
            <w:webHidden/>
          </w:rPr>
          <w:tab/>
        </w:r>
        <w:r>
          <w:rPr>
            <w:noProof/>
            <w:webHidden/>
          </w:rPr>
          <w:fldChar w:fldCharType="begin"/>
        </w:r>
        <w:r w:rsidR="001A3652">
          <w:rPr>
            <w:noProof/>
            <w:webHidden/>
          </w:rPr>
          <w:instrText xml:space="preserve"> PAGEREF _Toc438544788 \h </w:instrText>
        </w:r>
        <w:r>
          <w:rPr>
            <w:noProof/>
            <w:webHidden/>
          </w:rPr>
        </w:r>
        <w:r>
          <w:rPr>
            <w:noProof/>
            <w:webHidden/>
          </w:rPr>
          <w:fldChar w:fldCharType="separate"/>
        </w:r>
        <w:r w:rsidR="001A3652">
          <w:rPr>
            <w:noProof/>
            <w:webHidden/>
          </w:rPr>
          <w:t>53</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89" w:history="1">
        <w:r w:rsidR="001A3652" w:rsidRPr="00142132">
          <w:rPr>
            <w:rStyle w:val="Hyperlink"/>
          </w:rPr>
          <w:t>2.4. Oplate</w:t>
        </w:r>
        <w:r w:rsidR="001A3652">
          <w:rPr>
            <w:webHidden/>
          </w:rPr>
          <w:tab/>
        </w:r>
        <w:r>
          <w:rPr>
            <w:webHidden/>
          </w:rPr>
          <w:fldChar w:fldCharType="begin"/>
        </w:r>
        <w:r w:rsidR="001A3652">
          <w:rPr>
            <w:webHidden/>
          </w:rPr>
          <w:instrText xml:space="preserve"> PAGEREF _Toc438544789 \h </w:instrText>
        </w:r>
        <w:r>
          <w:rPr>
            <w:webHidden/>
          </w:rPr>
        </w:r>
        <w:r>
          <w:rPr>
            <w:webHidden/>
          </w:rPr>
          <w:fldChar w:fldCharType="separate"/>
        </w:r>
        <w:r w:rsidR="001A3652">
          <w:rPr>
            <w:webHidden/>
          </w:rPr>
          <w:t>54</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90" w:history="1">
        <w:r w:rsidR="001A3652" w:rsidRPr="00142132">
          <w:rPr>
            <w:rStyle w:val="Hyperlink"/>
            <w:noProof/>
          </w:rPr>
          <w:t>2.4.1. Općenito</w:t>
        </w:r>
        <w:r w:rsidR="001A3652">
          <w:rPr>
            <w:noProof/>
            <w:webHidden/>
          </w:rPr>
          <w:tab/>
        </w:r>
        <w:r>
          <w:rPr>
            <w:noProof/>
            <w:webHidden/>
          </w:rPr>
          <w:fldChar w:fldCharType="begin"/>
        </w:r>
        <w:r w:rsidR="001A3652">
          <w:rPr>
            <w:noProof/>
            <w:webHidden/>
          </w:rPr>
          <w:instrText xml:space="preserve"> PAGEREF _Toc438544790 \h </w:instrText>
        </w:r>
        <w:r>
          <w:rPr>
            <w:noProof/>
            <w:webHidden/>
          </w:rPr>
        </w:r>
        <w:r>
          <w:rPr>
            <w:noProof/>
            <w:webHidden/>
          </w:rPr>
          <w:fldChar w:fldCharType="separate"/>
        </w:r>
        <w:r w:rsidR="001A3652">
          <w:rPr>
            <w:noProof/>
            <w:webHidden/>
          </w:rPr>
          <w:t>54</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91" w:history="1">
        <w:r w:rsidR="001A3652" w:rsidRPr="00142132">
          <w:rPr>
            <w:rStyle w:val="Hyperlink"/>
            <w:noProof/>
          </w:rPr>
          <w:t>2.4.2. Površinska obrada</w:t>
        </w:r>
        <w:r w:rsidR="001A3652">
          <w:rPr>
            <w:noProof/>
            <w:webHidden/>
          </w:rPr>
          <w:tab/>
        </w:r>
        <w:r>
          <w:rPr>
            <w:noProof/>
            <w:webHidden/>
          </w:rPr>
          <w:fldChar w:fldCharType="begin"/>
        </w:r>
        <w:r w:rsidR="001A3652">
          <w:rPr>
            <w:noProof/>
            <w:webHidden/>
          </w:rPr>
          <w:instrText xml:space="preserve"> PAGEREF _Toc438544791 \h </w:instrText>
        </w:r>
        <w:r>
          <w:rPr>
            <w:noProof/>
            <w:webHidden/>
          </w:rPr>
        </w:r>
        <w:r>
          <w:rPr>
            <w:noProof/>
            <w:webHidden/>
          </w:rPr>
          <w:fldChar w:fldCharType="separate"/>
        </w:r>
        <w:r w:rsidR="001A3652">
          <w:rPr>
            <w:noProof/>
            <w:webHidden/>
          </w:rPr>
          <w:t>54</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92" w:history="1">
        <w:r w:rsidR="001A3652" w:rsidRPr="00142132">
          <w:rPr>
            <w:rStyle w:val="Hyperlink"/>
            <w:noProof/>
          </w:rPr>
          <w:t>2.4.3. Oplatna ulja</w:t>
        </w:r>
        <w:r w:rsidR="001A3652">
          <w:rPr>
            <w:noProof/>
            <w:webHidden/>
          </w:rPr>
          <w:tab/>
        </w:r>
        <w:r>
          <w:rPr>
            <w:noProof/>
            <w:webHidden/>
          </w:rPr>
          <w:fldChar w:fldCharType="begin"/>
        </w:r>
        <w:r w:rsidR="001A3652">
          <w:rPr>
            <w:noProof/>
            <w:webHidden/>
          </w:rPr>
          <w:instrText xml:space="preserve"> PAGEREF _Toc438544792 \h </w:instrText>
        </w:r>
        <w:r>
          <w:rPr>
            <w:noProof/>
            <w:webHidden/>
          </w:rPr>
        </w:r>
        <w:r>
          <w:rPr>
            <w:noProof/>
            <w:webHidden/>
          </w:rPr>
          <w:fldChar w:fldCharType="separate"/>
        </w:r>
        <w:r w:rsidR="001A3652">
          <w:rPr>
            <w:noProof/>
            <w:webHidden/>
          </w:rPr>
          <w:t>54</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93" w:history="1">
        <w:r w:rsidR="001A3652" w:rsidRPr="00142132">
          <w:rPr>
            <w:rStyle w:val="Hyperlink"/>
            <w:noProof/>
          </w:rPr>
          <w:t>2.4.4. Oplatni ulošci i nosači</w:t>
        </w:r>
        <w:r w:rsidR="001A3652">
          <w:rPr>
            <w:noProof/>
            <w:webHidden/>
          </w:rPr>
          <w:tab/>
        </w:r>
        <w:r>
          <w:rPr>
            <w:noProof/>
            <w:webHidden/>
          </w:rPr>
          <w:fldChar w:fldCharType="begin"/>
        </w:r>
        <w:r w:rsidR="001A3652">
          <w:rPr>
            <w:noProof/>
            <w:webHidden/>
          </w:rPr>
          <w:instrText xml:space="preserve"> PAGEREF _Toc438544793 \h </w:instrText>
        </w:r>
        <w:r>
          <w:rPr>
            <w:noProof/>
            <w:webHidden/>
          </w:rPr>
        </w:r>
        <w:r>
          <w:rPr>
            <w:noProof/>
            <w:webHidden/>
          </w:rPr>
          <w:fldChar w:fldCharType="separate"/>
        </w:r>
        <w:r w:rsidR="001A3652">
          <w:rPr>
            <w:noProof/>
            <w:webHidden/>
          </w:rPr>
          <w:t>54</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94" w:history="1">
        <w:r w:rsidR="001A3652" w:rsidRPr="00142132">
          <w:rPr>
            <w:rStyle w:val="Hyperlink"/>
            <w:noProof/>
          </w:rPr>
          <w:t>2.4.5. Uklanjanje oplate</w:t>
        </w:r>
        <w:r w:rsidR="001A3652">
          <w:rPr>
            <w:noProof/>
            <w:webHidden/>
          </w:rPr>
          <w:tab/>
        </w:r>
        <w:r>
          <w:rPr>
            <w:noProof/>
            <w:webHidden/>
          </w:rPr>
          <w:fldChar w:fldCharType="begin"/>
        </w:r>
        <w:r w:rsidR="001A3652">
          <w:rPr>
            <w:noProof/>
            <w:webHidden/>
          </w:rPr>
          <w:instrText xml:space="preserve"> PAGEREF _Toc438544794 \h </w:instrText>
        </w:r>
        <w:r>
          <w:rPr>
            <w:noProof/>
            <w:webHidden/>
          </w:rPr>
        </w:r>
        <w:r>
          <w:rPr>
            <w:noProof/>
            <w:webHidden/>
          </w:rPr>
          <w:fldChar w:fldCharType="separate"/>
        </w:r>
        <w:r w:rsidR="001A3652">
          <w:rPr>
            <w:noProof/>
            <w:webHidden/>
          </w:rPr>
          <w:t>55</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95" w:history="1">
        <w:r w:rsidR="001A3652" w:rsidRPr="00142132">
          <w:rPr>
            <w:rStyle w:val="Hyperlink"/>
          </w:rPr>
          <w:t>2.5. Armatura i ugradnja armatura</w:t>
        </w:r>
        <w:r w:rsidR="001A3652">
          <w:rPr>
            <w:webHidden/>
          </w:rPr>
          <w:tab/>
        </w:r>
        <w:r>
          <w:rPr>
            <w:webHidden/>
          </w:rPr>
          <w:fldChar w:fldCharType="begin"/>
        </w:r>
        <w:r w:rsidR="001A3652">
          <w:rPr>
            <w:webHidden/>
          </w:rPr>
          <w:instrText xml:space="preserve"> PAGEREF _Toc438544795 \h </w:instrText>
        </w:r>
        <w:r>
          <w:rPr>
            <w:webHidden/>
          </w:rPr>
        </w:r>
        <w:r>
          <w:rPr>
            <w:webHidden/>
          </w:rPr>
          <w:fldChar w:fldCharType="separate"/>
        </w:r>
        <w:r w:rsidR="001A3652">
          <w:rPr>
            <w:webHidden/>
          </w:rPr>
          <w:t>55</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96" w:history="1">
        <w:r w:rsidR="001A3652" w:rsidRPr="00142132">
          <w:rPr>
            <w:rStyle w:val="Hyperlink"/>
            <w:noProof/>
          </w:rPr>
          <w:t>2.5.1. Materijali</w:t>
        </w:r>
        <w:r w:rsidR="001A3652">
          <w:rPr>
            <w:noProof/>
            <w:webHidden/>
          </w:rPr>
          <w:tab/>
        </w:r>
        <w:r>
          <w:rPr>
            <w:noProof/>
            <w:webHidden/>
          </w:rPr>
          <w:fldChar w:fldCharType="begin"/>
        </w:r>
        <w:r w:rsidR="001A3652">
          <w:rPr>
            <w:noProof/>
            <w:webHidden/>
          </w:rPr>
          <w:instrText xml:space="preserve"> PAGEREF _Toc438544796 \h </w:instrText>
        </w:r>
        <w:r>
          <w:rPr>
            <w:noProof/>
            <w:webHidden/>
          </w:rPr>
        </w:r>
        <w:r>
          <w:rPr>
            <w:noProof/>
            <w:webHidden/>
          </w:rPr>
          <w:fldChar w:fldCharType="separate"/>
        </w:r>
        <w:r w:rsidR="001A3652">
          <w:rPr>
            <w:noProof/>
            <w:webHidden/>
          </w:rPr>
          <w:t>55</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797" w:history="1">
        <w:r w:rsidR="001A3652" w:rsidRPr="00142132">
          <w:rPr>
            <w:rStyle w:val="Hyperlink"/>
            <w:noProof/>
            <w:lang w:val="pl-PL"/>
          </w:rPr>
          <w:t>2.5.2. Savijanje, rezanje, prijevoz i skladištenje</w:t>
        </w:r>
        <w:r w:rsidR="001A3652">
          <w:rPr>
            <w:noProof/>
            <w:webHidden/>
          </w:rPr>
          <w:tab/>
        </w:r>
        <w:r>
          <w:rPr>
            <w:noProof/>
            <w:webHidden/>
          </w:rPr>
          <w:fldChar w:fldCharType="begin"/>
        </w:r>
        <w:r w:rsidR="001A3652">
          <w:rPr>
            <w:noProof/>
            <w:webHidden/>
          </w:rPr>
          <w:instrText xml:space="preserve"> PAGEREF _Toc438544797 \h </w:instrText>
        </w:r>
        <w:r>
          <w:rPr>
            <w:noProof/>
            <w:webHidden/>
          </w:rPr>
        </w:r>
        <w:r>
          <w:rPr>
            <w:noProof/>
            <w:webHidden/>
          </w:rPr>
          <w:fldChar w:fldCharType="separate"/>
        </w:r>
        <w:r w:rsidR="001A3652">
          <w:rPr>
            <w:noProof/>
            <w:webHidden/>
          </w:rPr>
          <w:t>56</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798" w:history="1">
        <w:r w:rsidR="001A3652" w:rsidRPr="00142132">
          <w:rPr>
            <w:rStyle w:val="Hyperlink"/>
          </w:rPr>
          <w:t>2.6. Betoniranje</w:t>
        </w:r>
        <w:r w:rsidR="001A3652">
          <w:rPr>
            <w:webHidden/>
          </w:rPr>
          <w:tab/>
        </w:r>
        <w:r>
          <w:rPr>
            <w:webHidden/>
          </w:rPr>
          <w:fldChar w:fldCharType="begin"/>
        </w:r>
        <w:r w:rsidR="001A3652">
          <w:rPr>
            <w:webHidden/>
          </w:rPr>
          <w:instrText xml:space="preserve"> PAGEREF _Toc438544798 \h </w:instrText>
        </w:r>
        <w:r>
          <w:rPr>
            <w:webHidden/>
          </w:rPr>
        </w:r>
        <w:r>
          <w:rPr>
            <w:webHidden/>
          </w:rPr>
          <w:fldChar w:fldCharType="separate"/>
        </w:r>
        <w:r w:rsidR="001A3652">
          <w:rPr>
            <w:webHidden/>
          </w:rPr>
          <w:t>57</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799" w:history="1">
        <w:r w:rsidR="001A3652" w:rsidRPr="00142132">
          <w:rPr>
            <w:rStyle w:val="Hyperlink"/>
            <w:noProof/>
          </w:rPr>
          <w:t>2.6.1. Uvjeti kakvoće betona</w:t>
        </w:r>
        <w:r w:rsidR="001A3652">
          <w:rPr>
            <w:noProof/>
            <w:webHidden/>
          </w:rPr>
          <w:tab/>
        </w:r>
        <w:r>
          <w:rPr>
            <w:noProof/>
            <w:webHidden/>
          </w:rPr>
          <w:fldChar w:fldCharType="begin"/>
        </w:r>
        <w:r w:rsidR="001A3652">
          <w:rPr>
            <w:noProof/>
            <w:webHidden/>
          </w:rPr>
          <w:instrText xml:space="preserve"> PAGEREF _Toc438544799 \h </w:instrText>
        </w:r>
        <w:r>
          <w:rPr>
            <w:noProof/>
            <w:webHidden/>
          </w:rPr>
        </w:r>
        <w:r>
          <w:rPr>
            <w:noProof/>
            <w:webHidden/>
          </w:rPr>
          <w:fldChar w:fldCharType="separate"/>
        </w:r>
        <w:r w:rsidR="001A3652">
          <w:rPr>
            <w:noProof/>
            <w:webHidden/>
          </w:rPr>
          <w:t>57</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0" w:history="1">
        <w:r w:rsidR="001A3652" w:rsidRPr="00142132">
          <w:rPr>
            <w:rStyle w:val="Hyperlink"/>
            <w:noProof/>
          </w:rPr>
          <w:t>2.6.2. Isporuka, preuzimanje i gradilišni prijevoz svježeg betona</w:t>
        </w:r>
        <w:r w:rsidR="001A3652">
          <w:rPr>
            <w:noProof/>
            <w:webHidden/>
          </w:rPr>
          <w:tab/>
        </w:r>
        <w:r>
          <w:rPr>
            <w:noProof/>
            <w:webHidden/>
          </w:rPr>
          <w:fldChar w:fldCharType="begin"/>
        </w:r>
        <w:r w:rsidR="001A3652">
          <w:rPr>
            <w:noProof/>
            <w:webHidden/>
          </w:rPr>
          <w:instrText xml:space="preserve"> PAGEREF _Toc438544800 \h </w:instrText>
        </w:r>
        <w:r>
          <w:rPr>
            <w:noProof/>
            <w:webHidden/>
          </w:rPr>
        </w:r>
        <w:r>
          <w:rPr>
            <w:noProof/>
            <w:webHidden/>
          </w:rPr>
          <w:fldChar w:fldCharType="separate"/>
        </w:r>
        <w:r w:rsidR="001A3652">
          <w:rPr>
            <w:noProof/>
            <w:webHidden/>
          </w:rPr>
          <w:t>57</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1" w:history="1">
        <w:r w:rsidR="001A3652" w:rsidRPr="00142132">
          <w:rPr>
            <w:rStyle w:val="Hyperlink"/>
            <w:noProof/>
            <w:lang w:val="de-DE"/>
          </w:rPr>
          <w:t>2.6.3. Kontrola prije betoniranja</w:t>
        </w:r>
        <w:r w:rsidR="001A3652">
          <w:rPr>
            <w:noProof/>
            <w:webHidden/>
          </w:rPr>
          <w:tab/>
        </w:r>
        <w:r>
          <w:rPr>
            <w:noProof/>
            <w:webHidden/>
          </w:rPr>
          <w:fldChar w:fldCharType="begin"/>
        </w:r>
        <w:r w:rsidR="001A3652">
          <w:rPr>
            <w:noProof/>
            <w:webHidden/>
          </w:rPr>
          <w:instrText xml:space="preserve"> PAGEREF _Toc438544801 \h </w:instrText>
        </w:r>
        <w:r>
          <w:rPr>
            <w:noProof/>
            <w:webHidden/>
          </w:rPr>
        </w:r>
        <w:r>
          <w:rPr>
            <w:noProof/>
            <w:webHidden/>
          </w:rPr>
          <w:fldChar w:fldCharType="separate"/>
        </w:r>
        <w:r w:rsidR="001A3652">
          <w:rPr>
            <w:noProof/>
            <w:webHidden/>
          </w:rPr>
          <w:t>57</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2" w:history="1">
        <w:r w:rsidR="001A3652" w:rsidRPr="00142132">
          <w:rPr>
            <w:rStyle w:val="Hyperlink"/>
            <w:noProof/>
          </w:rPr>
          <w:t>2.6.4. Ugradnja i zbijanje</w:t>
        </w:r>
        <w:r w:rsidR="001A3652">
          <w:rPr>
            <w:noProof/>
            <w:webHidden/>
          </w:rPr>
          <w:tab/>
        </w:r>
        <w:r>
          <w:rPr>
            <w:noProof/>
            <w:webHidden/>
          </w:rPr>
          <w:fldChar w:fldCharType="begin"/>
        </w:r>
        <w:r w:rsidR="001A3652">
          <w:rPr>
            <w:noProof/>
            <w:webHidden/>
          </w:rPr>
          <w:instrText xml:space="preserve"> PAGEREF _Toc438544802 \h </w:instrText>
        </w:r>
        <w:r>
          <w:rPr>
            <w:noProof/>
            <w:webHidden/>
          </w:rPr>
        </w:r>
        <w:r>
          <w:rPr>
            <w:noProof/>
            <w:webHidden/>
          </w:rPr>
          <w:fldChar w:fldCharType="separate"/>
        </w:r>
        <w:r w:rsidR="001A3652">
          <w:rPr>
            <w:noProof/>
            <w:webHidden/>
          </w:rPr>
          <w:t>57</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3" w:history="1">
        <w:r w:rsidR="001A3652" w:rsidRPr="00142132">
          <w:rPr>
            <w:rStyle w:val="Hyperlink"/>
            <w:noProof/>
          </w:rPr>
          <w:t>2.6.5. Njegovanje i zaštita</w:t>
        </w:r>
        <w:r w:rsidR="001A3652">
          <w:rPr>
            <w:noProof/>
            <w:webHidden/>
          </w:rPr>
          <w:tab/>
        </w:r>
        <w:r>
          <w:rPr>
            <w:noProof/>
            <w:webHidden/>
          </w:rPr>
          <w:fldChar w:fldCharType="begin"/>
        </w:r>
        <w:r w:rsidR="001A3652">
          <w:rPr>
            <w:noProof/>
            <w:webHidden/>
          </w:rPr>
          <w:instrText xml:space="preserve"> PAGEREF _Toc438544803 \h </w:instrText>
        </w:r>
        <w:r>
          <w:rPr>
            <w:noProof/>
            <w:webHidden/>
          </w:rPr>
        </w:r>
        <w:r>
          <w:rPr>
            <w:noProof/>
            <w:webHidden/>
          </w:rPr>
          <w:fldChar w:fldCharType="separate"/>
        </w:r>
        <w:r w:rsidR="001A3652">
          <w:rPr>
            <w:noProof/>
            <w:webHidden/>
          </w:rPr>
          <w:t>58</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4" w:history="1">
        <w:r w:rsidR="001A3652" w:rsidRPr="00142132">
          <w:rPr>
            <w:rStyle w:val="Hyperlink"/>
            <w:noProof/>
            <w:lang w:val="de-DE"/>
          </w:rPr>
          <w:t>2.6.6. Aktivnosti poslije betoniranja</w:t>
        </w:r>
        <w:r w:rsidR="001A3652">
          <w:rPr>
            <w:noProof/>
            <w:webHidden/>
          </w:rPr>
          <w:tab/>
        </w:r>
        <w:r>
          <w:rPr>
            <w:noProof/>
            <w:webHidden/>
          </w:rPr>
          <w:fldChar w:fldCharType="begin"/>
        </w:r>
        <w:r w:rsidR="001A3652">
          <w:rPr>
            <w:noProof/>
            <w:webHidden/>
          </w:rPr>
          <w:instrText xml:space="preserve"> PAGEREF _Toc438544804 \h </w:instrText>
        </w:r>
        <w:r>
          <w:rPr>
            <w:noProof/>
            <w:webHidden/>
          </w:rPr>
        </w:r>
        <w:r>
          <w:rPr>
            <w:noProof/>
            <w:webHidden/>
          </w:rPr>
          <w:fldChar w:fldCharType="separate"/>
        </w:r>
        <w:r w:rsidR="001A3652">
          <w:rPr>
            <w:noProof/>
            <w:webHidden/>
          </w:rPr>
          <w:t>59</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5" w:history="1">
        <w:r w:rsidR="001A3652" w:rsidRPr="00142132">
          <w:rPr>
            <w:rStyle w:val="Hyperlink"/>
            <w:noProof/>
            <w:lang w:val="de-DE"/>
          </w:rPr>
          <w:t>2.6.7. Konstrukcijske spojnice</w:t>
        </w:r>
        <w:r w:rsidR="001A3652">
          <w:rPr>
            <w:noProof/>
            <w:webHidden/>
          </w:rPr>
          <w:tab/>
        </w:r>
        <w:r>
          <w:rPr>
            <w:noProof/>
            <w:webHidden/>
          </w:rPr>
          <w:fldChar w:fldCharType="begin"/>
        </w:r>
        <w:r w:rsidR="001A3652">
          <w:rPr>
            <w:noProof/>
            <w:webHidden/>
          </w:rPr>
          <w:instrText xml:space="preserve"> PAGEREF _Toc438544805 \h </w:instrText>
        </w:r>
        <w:r>
          <w:rPr>
            <w:noProof/>
            <w:webHidden/>
          </w:rPr>
        </w:r>
        <w:r>
          <w:rPr>
            <w:noProof/>
            <w:webHidden/>
          </w:rPr>
          <w:fldChar w:fldCharType="separate"/>
        </w:r>
        <w:r w:rsidR="001A3652">
          <w:rPr>
            <w:noProof/>
            <w:webHidden/>
          </w:rPr>
          <w:t>59</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06" w:history="1">
        <w:r w:rsidR="001A3652" w:rsidRPr="00142132">
          <w:rPr>
            <w:rStyle w:val="Hyperlink"/>
            <w:noProof/>
            <w:lang w:val="de-DE"/>
          </w:rPr>
          <w:t>2.6.8. Geometrijske tolerancije</w:t>
        </w:r>
        <w:r w:rsidR="001A3652">
          <w:rPr>
            <w:noProof/>
            <w:webHidden/>
          </w:rPr>
          <w:tab/>
        </w:r>
        <w:r>
          <w:rPr>
            <w:noProof/>
            <w:webHidden/>
          </w:rPr>
          <w:fldChar w:fldCharType="begin"/>
        </w:r>
        <w:r w:rsidR="001A3652">
          <w:rPr>
            <w:noProof/>
            <w:webHidden/>
          </w:rPr>
          <w:instrText xml:space="preserve"> PAGEREF _Toc438544806 \h </w:instrText>
        </w:r>
        <w:r>
          <w:rPr>
            <w:noProof/>
            <w:webHidden/>
          </w:rPr>
        </w:r>
        <w:r>
          <w:rPr>
            <w:noProof/>
            <w:webHidden/>
          </w:rPr>
          <w:fldChar w:fldCharType="separate"/>
        </w:r>
        <w:r w:rsidR="001A3652">
          <w:rPr>
            <w:noProof/>
            <w:webHidden/>
          </w:rPr>
          <w:t>60</w:t>
        </w:r>
        <w:r>
          <w:rPr>
            <w:noProof/>
            <w:webHidden/>
          </w:rPr>
          <w:fldChar w:fldCharType="end"/>
        </w:r>
      </w:hyperlink>
    </w:p>
    <w:p w:rsidR="001A3652" w:rsidRDefault="005C04CF">
      <w:pPr>
        <w:pStyle w:val="TOC3"/>
        <w:rPr>
          <w:rFonts w:eastAsiaTheme="minorEastAsia" w:cstheme="minorBidi"/>
          <w:noProof/>
          <w:sz w:val="22"/>
          <w:szCs w:val="22"/>
          <w:lang w:eastAsia="hr-HR"/>
        </w:rPr>
      </w:pPr>
      <w:hyperlink w:anchor="_Toc438544807" w:history="1">
        <w:r w:rsidR="001A3652" w:rsidRPr="00142132">
          <w:rPr>
            <w:rStyle w:val="Hyperlink"/>
            <w:rFonts w:eastAsia="Calibri,Bold"/>
            <w:noProof/>
          </w:rPr>
          <w:t>3.</w:t>
        </w:r>
        <w:r w:rsidR="001A3652" w:rsidRPr="00142132">
          <w:rPr>
            <w:rStyle w:val="Hyperlink"/>
            <w:noProof/>
          </w:rPr>
          <w:t xml:space="preserve"> UREĐENJE OKOLIŠA</w:t>
        </w:r>
        <w:r w:rsidR="001A3652">
          <w:rPr>
            <w:noProof/>
            <w:webHidden/>
          </w:rPr>
          <w:tab/>
        </w:r>
        <w:r>
          <w:rPr>
            <w:noProof/>
            <w:webHidden/>
          </w:rPr>
          <w:fldChar w:fldCharType="begin"/>
        </w:r>
        <w:r w:rsidR="001A3652">
          <w:rPr>
            <w:noProof/>
            <w:webHidden/>
          </w:rPr>
          <w:instrText xml:space="preserve"> PAGEREF _Toc438544807 \h </w:instrText>
        </w:r>
        <w:r>
          <w:rPr>
            <w:noProof/>
            <w:webHidden/>
          </w:rPr>
        </w:r>
        <w:r>
          <w:rPr>
            <w:noProof/>
            <w:webHidden/>
          </w:rPr>
          <w:fldChar w:fldCharType="separate"/>
        </w:r>
        <w:r w:rsidR="001A3652">
          <w:rPr>
            <w:noProof/>
            <w:webHidden/>
          </w:rPr>
          <w:t>61</w:t>
        </w:r>
        <w:r>
          <w:rPr>
            <w:noProof/>
            <w:webHidden/>
          </w:rPr>
          <w:fldChar w:fldCharType="end"/>
        </w:r>
      </w:hyperlink>
    </w:p>
    <w:p w:rsidR="001A3652" w:rsidRDefault="005C04CF">
      <w:pPr>
        <w:pStyle w:val="TOC3"/>
        <w:rPr>
          <w:rFonts w:eastAsiaTheme="minorEastAsia" w:cstheme="minorBidi"/>
          <w:noProof/>
          <w:sz w:val="22"/>
          <w:szCs w:val="22"/>
          <w:lang w:eastAsia="hr-HR"/>
        </w:rPr>
      </w:pPr>
      <w:hyperlink w:anchor="_Toc438544808" w:history="1">
        <w:r w:rsidR="001A3652" w:rsidRPr="00142132">
          <w:rPr>
            <w:rStyle w:val="Hyperlink"/>
            <w:noProof/>
          </w:rPr>
          <w:t>4. MJERE U SLUČAJU NESUKLADNOSTI</w:t>
        </w:r>
        <w:r w:rsidR="001A3652">
          <w:rPr>
            <w:noProof/>
            <w:webHidden/>
          </w:rPr>
          <w:tab/>
        </w:r>
        <w:r>
          <w:rPr>
            <w:noProof/>
            <w:webHidden/>
          </w:rPr>
          <w:fldChar w:fldCharType="begin"/>
        </w:r>
        <w:r w:rsidR="001A3652">
          <w:rPr>
            <w:noProof/>
            <w:webHidden/>
          </w:rPr>
          <w:instrText xml:space="preserve"> PAGEREF _Toc438544808 \h </w:instrText>
        </w:r>
        <w:r>
          <w:rPr>
            <w:noProof/>
            <w:webHidden/>
          </w:rPr>
        </w:r>
        <w:r>
          <w:rPr>
            <w:noProof/>
            <w:webHidden/>
          </w:rPr>
          <w:fldChar w:fldCharType="separate"/>
        </w:r>
        <w:r w:rsidR="001A3652">
          <w:rPr>
            <w:noProof/>
            <w:webHidden/>
          </w:rPr>
          <w:t>62</w:t>
        </w:r>
        <w:r>
          <w:rPr>
            <w:noProof/>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809" w:history="1">
        <w:r w:rsidR="001A3652" w:rsidRPr="00142132">
          <w:rPr>
            <w:rStyle w:val="Hyperlink"/>
            <w:rFonts w:eastAsia="Calibri,Bold"/>
            <w:noProof/>
          </w:rPr>
          <w:t>I.3.</w:t>
        </w:r>
        <w:r w:rsidR="001A3652">
          <w:rPr>
            <w:rFonts w:eastAsiaTheme="minorEastAsia" w:cstheme="minorBidi"/>
            <w:b w:val="0"/>
            <w:bCs w:val="0"/>
            <w:noProof/>
            <w:sz w:val="22"/>
            <w:szCs w:val="22"/>
            <w:lang w:eastAsia="hr-HR"/>
          </w:rPr>
          <w:tab/>
        </w:r>
        <w:r w:rsidR="001A3652" w:rsidRPr="00142132">
          <w:rPr>
            <w:rStyle w:val="Hyperlink"/>
            <w:rFonts w:eastAsia="Calibri,Bold"/>
            <w:noProof/>
          </w:rPr>
          <w:t>OPĆE TEHNIČKE SPECIFIKACIJE ZA OPREMU I ELEKTRO RADOVE</w:t>
        </w:r>
        <w:r w:rsidR="001A3652">
          <w:rPr>
            <w:noProof/>
            <w:webHidden/>
          </w:rPr>
          <w:tab/>
        </w:r>
        <w:r>
          <w:rPr>
            <w:noProof/>
            <w:webHidden/>
          </w:rPr>
          <w:fldChar w:fldCharType="begin"/>
        </w:r>
        <w:r w:rsidR="001A3652">
          <w:rPr>
            <w:noProof/>
            <w:webHidden/>
          </w:rPr>
          <w:instrText xml:space="preserve"> PAGEREF _Toc438544809 \h </w:instrText>
        </w:r>
        <w:r>
          <w:rPr>
            <w:noProof/>
            <w:webHidden/>
          </w:rPr>
        </w:r>
        <w:r>
          <w:rPr>
            <w:noProof/>
            <w:webHidden/>
          </w:rPr>
          <w:fldChar w:fldCharType="separate"/>
        </w:r>
        <w:r w:rsidR="001A3652">
          <w:rPr>
            <w:noProof/>
            <w:webHidden/>
          </w:rPr>
          <w:t>63</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810" w:history="1">
        <w:r w:rsidR="001A3652" w:rsidRPr="00142132">
          <w:rPr>
            <w:rStyle w:val="Hyperlink"/>
            <w:rFonts w:eastAsia="Calibri,Bold"/>
          </w:rPr>
          <w:t>1.1. Uvod</w:t>
        </w:r>
        <w:r w:rsidR="001A3652">
          <w:rPr>
            <w:webHidden/>
          </w:rPr>
          <w:tab/>
        </w:r>
        <w:r>
          <w:rPr>
            <w:webHidden/>
          </w:rPr>
          <w:fldChar w:fldCharType="begin"/>
        </w:r>
        <w:r w:rsidR="001A3652">
          <w:rPr>
            <w:webHidden/>
          </w:rPr>
          <w:instrText xml:space="preserve"> PAGEREF _Toc438544810 \h </w:instrText>
        </w:r>
        <w:r>
          <w:rPr>
            <w:webHidden/>
          </w:rPr>
        </w:r>
        <w:r>
          <w:rPr>
            <w:webHidden/>
          </w:rPr>
          <w:fldChar w:fldCharType="separate"/>
        </w:r>
        <w:r w:rsidR="001A3652">
          <w:rPr>
            <w:webHidden/>
          </w:rPr>
          <w:t>63</w:t>
        </w:r>
        <w:r>
          <w:rPr>
            <w:webHidden/>
          </w:rPr>
          <w:fldChar w:fldCharType="end"/>
        </w:r>
      </w:hyperlink>
    </w:p>
    <w:p w:rsidR="001A3652" w:rsidRDefault="005C04CF">
      <w:pPr>
        <w:pStyle w:val="TOC4"/>
        <w:rPr>
          <w:rFonts w:eastAsiaTheme="minorEastAsia" w:cstheme="minorBidi"/>
          <w:sz w:val="22"/>
          <w:szCs w:val="22"/>
          <w:lang w:eastAsia="hr-HR"/>
        </w:rPr>
      </w:pPr>
      <w:hyperlink w:anchor="_Toc438544811" w:history="1">
        <w:r w:rsidR="001A3652" w:rsidRPr="00142132">
          <w:rPr>
            <w:rStyle w:val="Hyperlink"/>
            <w:rFonts w:eastAsia="Calibri,Bold"/>
          </w:rPr>
          <w:t>1.2. Propisi i standardi</w:t>
        </w:r>
        <w:r w:rsidR="001A3652">
          <w:rPr>
            <w:webHidden/>
          </w:rPr>
          <w:tab/>
        </w:r>
        <w:r>
          <w:rPr>
            <w:webHidden/>
          </w:rPr>
          <w:fldChar w:fldCharType="begin"/>
        </w:r>
        <w:r w:rsidR="001A3652">
          <w:rPr>
            <w:webHidden/>
          </w:rPr>
          <w:instrText xml:space="preserve"> PAGEREF _Toc438544811 \h </w:instrText>
        </w:r>
        <w:r>
          <w:rPr>
            <w:webHidden/>
          </w:rPr>
        </w:r>
        <w:r>
          <w:rPr>
            <w:webHidden/>
          </w:rPr>
          <w:fldChar w:fldCharType="separate"/>
        </w:r>
        <w:r w:rsidR="001A3652">
          <w:rPr>
            <w:webHidden/>
          </w:rPr>
          <w:t>64</w:t>
        </w:r>
        <w:r>
          <w:rPr>
            <w:webHidden/>
          </w:rPr>
          <w:fldChar w:fldCharType="end"/>
        </w:r>
      </w:hyperlink>
    </w:p>
    <w:p w:rsidR="001A3652" w:rsidRDefault="005C04CF">
      <w:pPr>
        <w:pStyle w:val="TOC4"/>
        <w:rPr>
          <w:rFonts w:eastAsiaTheme="minorEastAsia" w:cstheme="minorBidi"/>
          <w:sz w:val="22"/>
          <w:szCs w:val="22"/>
          <w:lang w:eastAsia="hr-HR"/>
        </w:rPr>
      </w:pPr>
      <w:hyperlink w:anchor="_Toc438544812" w:history="1">
        <w:r w:rsidR="001A3652" w:rsidRPr="00142132">
          <w:rPr>
            <w:rStyle w:val="Hyperlink"/>
            <w:rFonts w:eastAsia="Calibri,Bold"/>
          </w:rPr>
          <w:t>1.3. Pakiranje, označavanje i dostava na gradilište</w:t>
        </w:r>
        <w:r w:rsidR="001A3652">
          <w:rPr>
            <w:webHidden/>
          </w:rPr>
          <w:tab/>
        </w:r>
        <w:r>
          <w:rPr>
            <w:webHidden/>
          </w:rPr>
          <w:fldChar w:fldCharType="begin"/>
        </w:r>
        <w:r w:rsidR="001A3652">
          <w:rPr>
            <w:webHidden/>
          </w:rPr>
          <w:instrText xml:space="preserve"> PAGEREF _Toc438544812 \h </w:instrText>
        </w:r>
        <w:r>
          <w:rPr>
            <w:webHidden/>
          </w:rPr>
        </w:r>
        <w:r>
          <w:rPr>
            <w:webHidden/>
          </w:rPr>
          <w:fldChar w:fldCharType="separate"/>
        </w:r>
        <w:r w:rsidR="001A3652">
          <w:rPr>
            <w:webHidden/>
          </w:rPr>
          <w:t>64</w:t>
        </w:r>
        <w:r>
          <w:rPr>
            <w:webHidden/>
          </w:rPr>
          <w:fldChar w:fldCharType="end"/>
        </w:r>
      </w:hyperlink>
    </w:p>
    <w:p w:rsidR="001A3652" w:rsidRDefault="005C04CF">
      <w:pPr>
        <w:pStyle w:val="TOC4"/>
        <w:rPr>
          <w:rFonts w:eastAsiaTheme="minorEastAsia" w:cstheme="minorBidi"/>
          <w:sz w:val="22"/>
          <w:szCs w:val="22"/>
          <w:lang w:eastAsia="hr-HR"/>
        </w:rPr>
      </w:pPr>
      <w:hyperlink w:anchor="_Toc438544813" w:history="1">
        <w:r w:rsidR="001A3652" w:rsidRPr="00142132">
          <w:rPr>
            <w:rStyle w:val="Hyperlink"/>
            <w:rFonts w:eastAsia="Calibri,Bold"/>
            <w:iCs/>
          </w:rPr>
          <w:t>1.4. Skladištenje i zaštita</w:t>
        </w:r>
        <w:r w:rsidR="001A3652">
          <w:rPr>
            <w:webHidden/>
          </w:rPr>
          <w:tab/>
        </w:r>
        <w:r>
          <w:rPr>
            <w:webHidden/>
          </w:rPr>
          <w:fldChar w:fldCharType="begin"/>
        </w:r>
        <w:r w:rsidR="001A3652">
          <w:rPr>
            <w:webHidden/>
          </w:rPr>
          <w:instrText xml:space="preserve"> PAGEREF _Toc438544813 \h </w:instrText>
        </w:r>
        <w:r>
          <w:rPr>
            <w:webHidden/>
          </w:rPr>
        </w:r>
        <w:r>
          <w:rPr>
            <w:webHidden/>
          </w:rPr>
          <w:fldChar w:fldCharType="separate"/>
        </w:r>
        <w:r w:rsidR="001A3652">
          <w:rPr>
            <w:webHidden/>
          </w:rPr>
          <w:t>65</w:t>
        </w:r>
        <w:r>
          <w:rPr>
            <w:webHidden/>
          </w:rPr>
          <w:fldChar w:fldCharType="end"/>
        </w:r>
      </w:hyperlink>
    </w:p>
    <w:p w:rsidR="001A3652" w:rsidRDefault="005C04CF">
      <w:pPr>
        <w:pStyle w:val="TOC4"/>
        <w:rPr>
          <w:rFonts w:eastAsiaTheme="minorEastAsia" w:cstheme="minorBidi"/>
          <w:sz w:val="22"/>
          <w:szCs w:val="22"/>
          <w:lang w:eastAsia="hr-HR"/>
        </w:rPr>
      </w:pPr>
      <w:hyperlink w:anchor="_Toc438544814" w:history="1">
        <w:r w:rsidR="001A3652" w:rsidRPr="00142132">
          <w:rPr>
            <w:rStyle w:val="Hyperlink"/>
            <w:rFonts w:eastAsia="Calibri,Bold"/>
          </w:rPr>
          <w:t>1.5. Nacrti</w:t>
        </w:r>
        <w:r w:rsidR="001A3652">
          <w:rPr>
            <w:webHidden/>
          </w:rPr>
          <w:tab/>
        </w:r>
        <w:r>
          <w:rPr>
            <w:webHidden/>
          </w:rPr>
          <w:fldChar w:fldCharType="begin"/>
        </w:r>
        <w:r w:rsidR="001A3652">
          <w:rPr>
            <w:webHidden/>
          </w:rPr>
          <w:instrText xml:space="preserve"> PAGEREF _Toc438544814 \h </w:instrText>
        </w:r>
        <w:r>
          <w:rPr>
            <w:webHidden/>
          </w:rPr>
        </w:r>
        <w:r>
          <w:rPr>
            <w:webHidden/>
          </w:rPr>
          <w:fldChar w:fldCharType="separate"/>
        </w:r>
        <w:r w:rsidR="001A3652">
          <w:rPr>
            <w:webHidden/>
          </w:rPr>
          <w:t>65</w:t>
        </w:r>
        <w:r>
          <w:rPr>
            <w:webHidden/>
          </w:rPr>
          <w:fldChar w:fldCharType="end"/>
        </w:r>
      </w:hyperlink>
    </w:p>
    <w:p w:rsidR="001A3652" w:rsidRDefault="005C04CF">
      <w:pPr>
        <w:pStyle w:val="TOC4"/>
        <w:rPr>
          <w:rFonts w:eastAsiaTheme="minorEastAsia" w:cstheme="minorBidi"/>
          <w:sz w:val="22"/>
          <w:szCs w:val="22"/>
          <w:lang w:eastAsia="hr-HR"/>
        </w:rPr>
      </w:pPr>
      <w:hyperlink w:anchor="_Toc438544815" w:history="1">
        <w:r w:rsidR="001A3652" w:rsidRPr="00142132">
          <w:rPr>
            <w:rStyle w:val="Hyperlink"/>
            <w:rFonts w:eastAsia="Calibri,Bold"/>
          </w:rPr>
          <w:t>1.6. Planiranje rada</w:t>
        </w:r>
        <w:r w:rsidR="001A3652">
          <w:rPr>
            <w:webHidden/>
          </w:rPr>
          <w:tab/>
        </w:r>
        <w:r>
          <w:rPr>
            <w:webHidden/>
          </w:rPr>
          <w:fldChar w:fldCharType="begin"/>
        </w:r>
        <w:r w:rsidR="001A3652">
          <w:rPr>
            <w:webHidden/>
          </w:rPr>
          <w:instrText xml:space="preserve"> PAGEREF _Toc438544815 \h </w:instrText>
        </w:r>
        <w:r>
          <w:rPr>
            <w:webHidden/>
          </w:rPr>
        </w:r>
        <w:r>
          <w:rPr>
            <w:webHidden/>
          </w:rPr>
          <w:fldChar w:fldCharType="separate"/>
        </w:r>
        <w:r w:rsidR="001A3652">
          <w:rPr>
            <w:webHidden/>
          </w:rPr>
          <w:t>65</w:t>
        </w:r>
        <w:r>
          <w:rPr>
            <w:webHidden/>
          </w:rPr>
          <w:fldChar w:fldCharType="end"/>
        </w:r>
      </w:hyperlink>
    </w:p>
    <w:p w:rsidR="001A3652" w:rsidRDefault="005C04CF">
      <w:pPr>
        <w:pStyle w:val="TOC4"/>
        <w:rPr>
          <w:rFonts w:eastAsiaTheme="minorEastAsia" w:cstheme="minorBidi"/>
          <w:sz w:val="22"/>
          <w:szCs w:val="22"/>
          <w:lang w:eastAsia="hr-HR"/>
        </w:rPr>
      </w:pPr>
      <w:hyperlink w:anchor="_Toc438544816" w:history="1">
        <w:r w:rsidR="001A3652" w:rsidRPr="00142132">
          <w:rPr>
            <w:rStyle w:val="Hyperlink"/>
            <w:rFonts w:eastAsia="Calibri,Bold"/>
          </w:rPr>
          <w:t>1.7. Inspekcije i ispitivanja</w:t>
        </w:r>
        <w:r w:rsidR="001A3652">
          <w:rPr>
            <w:webHidden/>
          </w:rPr>
          <w:tab/>
        </w:r>
        <w:r>
          <w:rPr>
            <w:webHidden/>
          </w:rPr>
          <w:fldChar w:fldCharType="begin"/>
        </w:r>
        <w:r w:rsidR="001A3652">
          <w:rPr>
            <w:webHidden/>
          </w:rPr>
          <w:instrText xml:space="preserve"> PAGEREF _Toc438544816 \h </w:instrText>
        </w:r>
        <w:r>
          <w:rPr>
            <w:webHidden/>
          </w:rPr>
        </w:r>
        <w:r>
          <w:rPr>
            <w:webHidden/>
          </w:rPr>
          <w:fldChar w:fldCharType="separate"/>
        </w:r>
        <w:r w:rsidR="001A3652">
          <w:rPr>
            <w:webHidden/>
          </w:rPr>
          <w:t>65</w:t>
        </w:r>
        <w:r>
          <w:rPr>
            <w:webHidden/>
          </w:rPr>
          <w:fldChar w:fldCharType="end"/>
        </w:r>
      </w:hyperlink>
    </w:p>
    <w:p w:rsidR="001A3652" w:rsidRDefault="005C04CF">
      <w:pPr>
        <w:pStyle w:val="TOC4"/>
        <w:rPr>
          <w:rFonts w:eastAsiaTheme="minorEastAsia" w:cstheme="minorBidi"/>
          <w:sz w:val="22"/>
          <w:szCs w:val="22"/>
          <w:lang w:eastAsia="hr-HR"/>
        </w:rPr>
      </w:pPr>
      <w:hyperlink w:anchor="_Toc438544817" w:history="1">
        <w:r w:rsidR="001A3652" w:rsidRPr="00142132">
          <w:rPr>
            <w:rStyle w:val="Hyperlink"/>
          </w:rPr>
          <w:t>1.8. Ispitivanja na gradilištu</w:t>
        </w:r>
        <w:r w:rsidR="001A3652">
          <w:rPr>
            <w:webHidden/>
          </w:rPr>
          <w:tab/>
        </w:r>
        <w:r>
          <w:rPr>
            <w:webHidden/>
          </w:rPr>
          <w:fldChar w:fldCharType="begin"/>
        </w:r>
        <w:r w:rsidR="001A3652">
          <w:rPr>
            <w:webHidden/>
          </w:rPr>
          <w:instrText xml:space="preserve"> PAGEREF _Toc438544817 \h </w:instrText>
        </w:r>
        <w:r>
          <w:rPr>
            <w:webHidden/>
          </w:rPr>
        </w:r>
        <w:r>
          <w:rPr>
            <w:webHidden/>
          </w:rPr>
          <w:fldChar w:fldCharType="separate"/>
        </w:r>
        <w:r w:rsidR="001A3652">
          <w:rPr>
            <w:webHidden/>
          </w:rPr>
          <w:t>66</w:t>
        </w:r>
        <w:r>
          <w:rPr>
            <w:webHidden/>
          </w:rPr>
          <w:fldChar w:fldCharType="end"/>
        </w:r>
      </w:hyperlink>
    </w:p>
    <w:p w:rsidR="001A3652" w:rsidRDefault="005C04CF">
      <w:pPr>
        <w:pStyle w:val="TOC4"/>
        <w:rPr>
          <w:rFonts w:eastAsiaTheme="minorEastAsia" w:cstheme="minorBidi"/>
          <w:sz w:val="22"/>
          <w:szCs w:val="22"/>
          <w:lang w:eastAsia="hr-HR"/>
        </w:rPr>
      </w:pPr>
      <w:hyperlink w:anchor="_Toc438544818" w:history="1">
        <w:r w:rsidR="001A3652" w:rsidRPr="00142132">
          <w:rPr>
            <w:rStyle w:val="Hyperlink"/>
          </w:rPr>
          <w:t>1.9. Posebni tehnički uvjeti izvođenja elektroinstalacija</w:t>
        </w:r>
        <w:r w:rsidR="001A3652">
          <w:rPr>
            <w:webHidden/>
          </w:rPr>
          <w:tab/>
        </w:r>
        <w:r>
          <w:rPr>
            <w:webHidden/>
          </w:rPr>
          <w:fldChar w:fldCharType="begin"/>
        </w:r>
        <w:r w:rsidR="001A3652">
          <w:rPr>
            <w:webHidden/>
          </w:rPr>
          <w:instrText xml:space="preserve"> PAGEREF _Toc438544818 \h </w:instrText>
        </w:r>
        <w:r>
          <w:rPr>
            <w:webHidden/>
          </w:rPr>
        </w:r>
        <w:r>
          <w:rPr>
            <w:webHidden/>
          </w:rPr>
          <w:fldChar w:fldCharType="separate"/>
        </w:r>
        <w:r w:rsidR="001A3652">
          <w:rPr>
            <w:webHidden/>
          </w:rPr>
          <w:t>66</w:t>
        </w:r>
        <w:r>
          <w:rPr>
            <w:webHidden/>
          </w:rPr>
          <w:fldChar w:fldCharType="end"/>
        </w:r>
      </w:hyperlink>
    </w:p>
    <w:p w:rsidR="001A3652" w:rsidRDefault="005C04CF">
      <w:pPr>
        <w:pStyle w:val="TOC4"/>
        <w:rPr>
          <w:rFonts w:eastAsiaTheme="minorEastAsia" w:cstheme="minorBidi"/>
          <w:sz w:val="22"/>
          <w:szCs w:val="22"/>
          <w:lang w:eastAsia="hr-HR"/>
        </w:rPr>
      </w:pPr>
      <w:hyperlink w:anchor="_Toc438544819" w:history="1">
        <w:r w:rsidR="001A3652" w:rsidRPr="00142132">
          <w:rPr>
            <w:rStyle w:val="Hyperlink"/>
          </w:rPr>
          <w:t>1.10. Mjerenja</w:t>
        </w:r>
        <w:r w:rsidR="001A3652">
          <w:rPr>
            <w:webHidden/>
          </w:rPr>
          <w:tab/>
        </w:r>
        <w:r>
          <w:rPr>
            <w:webHidden/>
          </w:rPr>
          <w:fldChar w:fldCharType="begin"/>
        </w:r>
        <w:r w:rsidR="001A3652">
          <w:rPr>
            <w:webHidden/>
          </w:rPr>
          <w:instrText xml:space="preserve"> PAGEREF _Toc438544819 \h </w:instrText>
        </w:r>
        <w:r>
          <w:rPr>
            <w:webHidden/>
          </w:rPr>
        </w:r>
        <w:r>
          <w:rPr>
            <w:webHidden/>
          </w:rPr>
          <w:fldChar w:fldCharType="separate"/>
        </w:r>
        <w:r w:rsidR="001A3652">
          <w:rPr>
            <w:webHidden/>
          </w:rPr>
          <w:t>66</w:t>
        </w:r>
        <w:r>
          <w:rPr>
            <w:webHidden/>
          </w:rPr>
          <w:fldChar w:fldCharType="end"/>
        </w:r>
      </w:hyperlink>
    </w:p>
    <w:p w:rsidR="001A3652" w:rsidRDefault="005C04CF">
      <w:pPr>
        <w:pStyle w:val="TOC4"/>
        <w:rPr>
          <w:rFonts w:eastAsiaTheme="minorEastAsia" w:cstheme="minorBidi"/>
          <w:sz w:val="22"/>
          <w:szCs w:val="22"/>
          <w:lang w:eastAsia="hr-HR"/>
        </w:rPr>
      </w:pPr>
      <w:hyperlink w:anchor="_Toc438544820" w:history="1">
        <w:r w:rsidR="001A3652" w:rsidRPr="00142132">
          <w:rPr>
            <w:rStyle w:val="Hyperlink"/>
          </w:rPr>
          <w:t>1.11. Zaštitne mjere</w:t>
        </w:r>
        <w:r w:rsidR="001A3652">
          <w:rPr>
            <w:webHidden/>
          </w:rPr>
          <w:tab/>
        </w:r>
        <w:r>
          <w:rPr>
            <w:webHidden/>
          </w:rPr>
          <w:fldChar w:fldCharType="begin"/>
        </w:r>
        <w:r w:rsidR="001A3652">
          <w:rPr>
            <w:webHidden/>
          </w:rPr>
          <w:instrText xml:space="preserve"> PAGEREF _Toc438544820 \h </w:instrText>
        </w:r>
        <w:r>
          <w:rPr>
            <w:webHidden/>
          </w:rPr>
        </w:r>
        <w:r>
          <w:rPr>
            <w:webHidden/>
          </w:rPr>
          <w:fldChar w:fldCharType="separate"/>
        </w:r>
        <w:r w:rsidR="001A3652">
          <w:rPr>
            <w:webHidden/>
          </w:rPr>
          <w:t>67</w:t>
        </w:r>
        <w:r>
          <w:rPr>
            <w:webHidden/>
          </w:rPr>
          <w:fldChar w:fldCharType="end"/>
        </w:r>
      </w:hyperlink>
    </w:p>
    <w:p w:rsidR="001A3652" w:rsidRDefault="005C04CF">
      <w:pPr>
        <w:pStyle w:val="TOC4"/>
        <w:rPr>
          <w:rFonts w:eastAsiaTheme="minorEastAsia" w:cstheme="minorBidi"/>
          <w:sz w:val="22"/>
          <w:szCs w:val="22"/>
          <w:lang w:eastAsia="hr-HR"/>
        </w:rPr>
      </w:pPr>
      <w:hyperlink w:anchor="_Toc438544821" w:history="1">
        <w:r w:rsidR="001A3652" w:rsidRPr="00142132">
          <w:rPr>
            <w:rStyle w:val="Hyperlink"/>
          </w:rPr>
          <w:t>1.12. Ispitivanja i atesti</w:t>
        </w:r>
        <w:r w:rsidR="001A3652">
          <w:rPr>
            <w:webHidden/>
          </w:rPr>
          <w:tab/>
        </w:r>
        <w:r>
          <w:rPr>
            <w:webHidden/>
          </w:rPr>
          <w:fldChar w:fldCharType="begin"/>
        </w:r>
        <w:r w:rsidR="001A3652">
          <w:rPr>
            <w:webHidden/>
          </w:rPr>
          <w:instrText xml:space="preserve"> PAGEREF _Toc438544821 \h </w:instrText>
        </w:r>
        <w:r>
          <w:rPr>
            <w:webHidden/>
          </w:rPr>
        </w:r>
        <w:r>
          <w:rPr>
            <w:webHidden/>
          </w:rPr>
          <w:fldChar w:fldCharType="separate"/>
        </w:r>
        <w:r w:rsidR="001A3652">
          <w:rPr>
            <w:webHidden/>
          </w:rPr>
          <w:t>67</w:t>
        </w:r>
        <w:r>
          <w:rPr>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822" w:history="1">
        <w:r w:rsidR="001A3652" w:rsidRPr="00142132">
          <w:rPr>
            <w:rStyle w:val="Hyperlink"/>
            <w:rFonts w:eastAsia="Calibri,Bold"/>
            <w:noProof/>
          </w:rPr>
          <w:t>I.4.</w:t>
        </w:r>
        <w:r w:rsidR="001A3652">
          <w:rPr>
            <w:rFonts w:eastAsiaTheme="minorEastAsia" w:cstheme="minorBidi"/>
            <w:b w:val="0"/>
            <w:bCs w:val="0"/>
            <w:noProof/>
            <w:sz w:val="22"/>
            <w:szCs w:val="22"/>
            <w:lang w:eastAsia="hr-HR"/>
          </w:rPr>
          <w:tab/>
        </w:r>
        <w:r w:rsidR="001A3652" w:rsidRPr="00142132">
          <w:rPr>
            <w:rStyle w:val="Hyperlink"/>
            <w:rFonts w:eastAsia="Calibri,Bold"/>
            <w:noProof/>
          </w:rPr>
          <w:t>POSEBNE TEHNIČKE SPECIFIKACIJE</w:t>
        </w:r>
        <w:r w:rsidR="001A3652">
          <w:rPr>
            <w:noProof/>
            <w:webHidden/>
          </w:rPr>
          <w:tab/>
        </w:r>
        <w:r>
          <w:rPr>
            <w:noProof/>
            <w:webHidden/>
          </w:rPr>
          <w:fldChar w:fldCharType="begin"/>
        </w:r>
        <w:r w:rsidR="001A3652">
          <w:rPr>
            <w:noProof/>
            <w:webHidden/>
          </w:rPr>
          <w:instrText xml:space="preserve"> PAGEREF _Toc438544822 \h </w:instrText>
        </w:r>
        <w:r>
          <w:rPr>
            <w:noProof/>
            <w:webHidden/>
          </w:rPr>
        </w:r>
        <w:r>
          <w:rPr>
            <w:noProof/>
            <w:webHidden/>
          </w:rPr>
          <w:fldChar w:fldCharType="separate"/>
        </w:r>
        <w:r w:rsidR="001A3652">
          <w:rPr>
            <w:noProof/>
            <w:webHidden/>
          </w:rPr>
          <w:t>68</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823" w:history="1">
        <w:r w:rsidR="001A3652" w:rsidRPr="00142132">
          <w:rPr>
            <w:rStyle w:val="Hyperlink"/>
            <w:rFonts w:eastAsia="Calibri,Bold"/>
          </w:rPr>
          <w:t>1.1. Općenito</w:t>
        </w:r>
        <w:r w:rsidR="001A3652">
          <w:rPr>
            <w:webHidden/>
          </w:rPr>
          <w:tab/>
        </w:r>
        <w:r>
          <w:rPr>
            <w:webHidden/>
          </w:rPr>
          <w:fldChar w:fldCharType="begin"/>
        </w:r>
        <w:r w:rsidR="001A3652">
          <w:rPr>
            <w:webHidden/>
          </w:rPr>
          <w:instrText xml:space="preserve"> PAGEREF _Toc438544823 \h </w:instrText>
        </w:r>
        <w:r>
          <w:rPr>
            <w:webHidden/>
          </w:rPr>
        </w:r>
        <w:r>
          <w:rPr>
            <w:webHidden/>
          </w:rPr>
          <w:fldChar w:fldCharType="separate"/>
        </w:r>
        <w:r w:rsidR="001A3652">
          <w:rPr>
            <w:webHidden/>
          </w:rPr>
          <w:t>68</w:t>
        </w:r>
        <w:r>
          <w:rPr>
            <w:webHidden/>
          </w:rPr>
          <w:fldChar w:fldCharType="end"/>
        </w:r>
      </w:hyperlink>
    </w:p>
    <w:p w:rsidR="001A3652" w:rsidRDefault="005C04CF">
      <w:pPr>
        <w:pStyle w:val="TOC4"/>
        <w:rPr>
          <w:rFonts w:eastAsiaTheme="minorEastAsia" w:cstheme="minorBidi"/>
          <w:sz w:val="22"/>
          <w:szCs w:val="22"/>
          <w:lang w:eastAsia="hr-HR"/>
        </w:rPr>
      </w:pPr>
      <w:hyperlink w:anchor="_Toc438544824" w:history="1">
        <w:r w:rsidR="001A3652" w:rsidRPr="00142132">
          <w:rPr>
            <w:rStyle w:val="Hyperlink"/>
            <w:rFonts w:eastAsia="Calibri,Bold"/>
          </w:rPr>
          <w:t>1.2. Opis</w:t>
        </w:r>
        <w:r w:rsidR="001A3652">
          <w:rPr>
            <w:webHidden/>
          </w:rPr>
          <w:tab/>
        </w:r>
        <w:r>
          <w:rPr>
            <w:webHidden/>
          </w:rPr>
          <w:fldChar w:fldCharType="begin"/>
        </w:r>
        <w:r w:rsidR="001A3652">
          <w:rPr>
            <w:webHidden/>
          </w:rPr>
          <w:instrText xml:space="preserve"> PAGEREF _Toc438544824 \h </w:instrText>
        </w:r>
        <w:r>
          <w:rPr>
            <w:webHidden/>
          </w:rPr>
        </w:r>
        <w:r>
          <w:rPr>
            <w:webHidden/>
          </w:rPr>
          <w:fldChar w:fldCharType="separate"/>
        </w:r>
        <w:r w:rsidR="001A3652">
          <w:rPr>
            <w:webHidden/>
          </w:rPr>
          <w:t>68</w:t>
        </w:r>
        <w:r>
          <w:rPr>
            <w:webHidden/>
          </w:rPr>
          <w:fldChar w:fldCharType="end"/>
        </w:r>
      </w:hyperlink>
    </w:p>
    <w:p w:rsidR="001A3652" w:rsidRDefault="005C04CF">
      <w:pPr>
        <w:pStyle w:val="TOC4"/>
        <w:rPr>
          <w:rFonts w:eastAsiaTheme="minorEastAsia" w:cstheme="minorBidi"/>
          <w:sz w:val="22"/>
          <w:szCs w:val="22"/>
          <w:lang w:eastAsia="hr-HR"/>
        </w:rPr>
      </w:pPr>
      <w:hyperlink w:anchor="_Toc438544825" w:history="1">
        <w:r w:rsidR="001A3652" w:rsidRPr="00142132">
          <w:rPr>
            <w:rStyle w:val="Hyperlink"/>
            <w:rFonts w:eastAsia="Calibri,Bold"/>
          </w:rPr>
          <w:t>1.3. Postojeće stanje</w:t>
        </w:r>
        <w:r w:rsidR="001A3652">
          <w:rPr>
            <w:webHidden/>
          </w:rPr>
          <w:tab/>
        </w:r>
        <w:r>
          <w:rPr>
            <w:webHidden/>
          </w:rPr>
          <w:fldChar w:fldCharType="begin"/>
        </w:r>
        <w:r w:rsidR="001A3652">
          <w:rPr>
            <w:webHidden/>
          </w:rPr>
          <w:instrText xml:space="preserve"> PAGEREF _Toc438544825 \h </w:instrText>
        </w:r>
        <w:r>
          <w:rPr>
            <w:webHidden/>
          </w:rPr>
        </w:r>
        <w:r>
          <w:rPr>
            <w:webHidden/>
          </w:rPr>
          <w:fldChar w:fldCharType="separate"/>
        </w:r>
        <w:r w:rsidR="001A3652">
          <w:rPr>
            <w:webHidden/>
          </w:rPr>
          <w:t>68</w:t>
        </w:r>
        <w:r>
          <w:rPr>
            <w:webHidden/>
          </w:rPr>
          <w:fldChar w:fldCharType="end"/>
        </w:r>
      </w:hyperlink>
    </w:p>
    <w:p w:rsidR="001A3652" w:rsidRDefault="005C04CF">
      <w:pPr>
        <w:pStyle w:val="TOC4"/>
        <w:rPr>
          <w:rFonts w:eastAsiaTheme="minorEastAsia" w:cstheme="minorBidi"/>
          <w:sz w:val="22"/>
          <w:szCs w:val="22"/>
          <w:lang w:eastAsia="hr-HR"/>
        </w:rPr>
      </w:pPr>
      <w:hyperlink w:anchor="_Toc438544826" w:history="1">
        <w:r w:rsidR="001A3652" w:rsidRPr="00142132">
          <w:rPr>
            <w:rStyle w:val="Hyperlink"/>
            <w:rFonts w:eastAsia="Calibri,Bold"/>
          </w:rPr>
          <w:t>1.4. Podaci iz dokumenata prostornog uređenja</w:t>
        </w:r>
        <w:r w:rsidR="001A3652">
          <w:rPr>
            <w:webHidden/>
          </w:rPr>
          <w:tab/>
        </w:r>
        <w:r>
          <w:rPr>
            <w:webHidden/>
          </w:rPr>
          <w:fldChar w:fldCharType="begin"/>
        </w:r>
        <w:r w:rsidR="001A3652">
          <w:rPr>
            <w:webHidden/>
          </w:rPr>
          <w:instrText xml:space="preserve"> PAGEREF _Toc438544826 \h </w:instrText>
        </w:r>
        <w:r>
          <w:rPr>
            <w:webHidden/>
          </w:rPr>
        </w:r>
        <w:r>
          <w:rPr>
            <w:webHidden/>
          </w:rPr>
          <w:fldChar w:fldCharType="separate"/>
        </w:r>
        <w:r w:rsidR="001A3652">
          <w:rPr>
            <w:webHidden/>
          </w:rPr>
          <w:t>68</w:t>
        </w:r>
        <w:r>
          <w:rPr>
            <w:webHidden/>
          </w:rPr>
          <w:fldChar w:fldCharType="end"/>
        </w:r>
      </w:hyperlink>
    </w:p>
    <w:p w:rsidR="001A3652" w:rsidRDefault="005C04CF">
      <w:pPr>
        <w:pStyle w:val="TOC4"/>
        <w:rPr>
          <w:rFonts w:eastAsiaTheme="minorEastAsia" w:cstheme="minorBidi"/>
          <w:sz w:val="22"/>
          <w:szCs w:val="22"/>
          <w:lang w:eastAsia="hr-HR"/>
        </w:rPr>
      </w:pPr>
      <w:hyperlink w:anchor="_Toc438544827" w:history="1">
        <w:r w:rsidR="001A3652" w:rsidRPr="00142132">
          <w:rPr>
            <w:rStyle w:val="Hyperlink"/>
            <w:rFonts w:eastAsia="Calibri,Bold"/>
          </w:rPr>
          <w:t>1.5. Izrađena dokumentacija</w:t>
        </w:r>
        <w:r w:rsidR="001A3652">
          <w:rPr>
            <w:webHidden/>
          </w:rPr>
          <w:tab/>
        </w:r>
        <w:r>
          <w:rPr>
            <w:webHidden/>
          </w:rPr>
          <w:fldChar w:fldCharType="begin"/>
        </w:r>
        <w:r w:rsidR="001A3652">
          <w:rPr>
            <w:webHidden/>
          </w:rPr>
          <w:instrText xml:space="preserve"> PAGEREF _Toc438544827 \h </w:instrText>
        </w:r>
        <w:r>
          <w:rPr>
            <w:webHidden/>
          </w:rPr>
        </w:r>
        <w:r>
          <w:rPr>
            <w:webHidden/>
          </w:rPr>
          <w:fldChar w:fldCharType="separate"/>
        </w:r>
        <w:r w:rsidR="001A3652">
          <w:rPr>
            <w:webHidden/>
          </w:rPr>
          <w:t>68</w:t>
        </w:r>
        <w:r>
          <w:rPr>
            <w:webHidden/>
          </w:rPr>
          <w:fldChar w:fldCharType="end"/>
        </w:r>
      </w:hyperlink>
    </w:p>
    <w:p w:rsidR="001A3652" w:rsidRDefault="005C04CF">
      <w:pPr>
        <w:pStyle w:val="TOC4"/>
        <w:rPr>
          <w:rFonts w:eastAsiaTheme="minorEastAsia" w:cstheme="minorBidi"/>
          <w:sz w:val="22"/>
          <w:szCs w:val="22"/>
          <w:lang w:eastAsia="hr-HR"/>
        </w:rPr>
      </w:pPr>
      <w:hyperlink w:anchor="_Toc438544828" w:history="1">
        <w:r w:rsidR="001A3652" w:rsidRPr="00142132">
          <w:rPr>
            <w:rStyle w:val="Hyperlink"/>
            <w:rFonts w:eastAsia="Calibri,Bold"/>
          </w:rPr>
          <w:t>1.6. Geotehnički istražni radovi i geodetski radovi</w:t>
        </w:r>
        <w:r w:rsidR="001A3652">
          <w:rPr>
            <w:webHidden/>
          </w:rPr>
          <w:tab/>
        </w:r>
        <w:r>
          <w:rPr>
            <w:webHidden/>
          </w:rPr>
          <w:fldChar w:fldCharType="begin"/>
        </w:r>
        <w:r w:rsidR="001A3652">
          <w:rPr>
            <w:webHidden/>
          </w:rPr>
          <w:instrText xml:space="preserve"> PAGEREF _Toc438544828 \h </w:instrText>
        </w:r>
        <w:r>
          <w:rPr>
            <w:webHidden/>
          </w:rPr>
        </w:r>
        <w:r>
          <w:rPr>
            <w:webHidden/>
          </w:rPr>
          <w:fldChar w:fldCharType="separate"/>
        </w:r>
        <w:r w:rsidR="001A3652">
          <w:rPr>
            <w:webHidden/>
          </w:rPr>
          <w:t>69</w:t>
        </w:r>
        <w:r>
          <w:rPr>
            <w:webHidden/>
          </w:rPr>
          <w:fldChar w:fldCharType="end"/>
        </w:r>
      </w:hyperlink>
    </w:p>
    <w:p w:rsidR="001A3652" w:rsidRDefault="005C04CF">
      <w:pPr>
        <w:pStyle w:val="TOC4"/>
        <w:rPr>
          <w:rFonts w:eastAsiaTheme="minorEastAsia" w:cstheme="minorBidi"/>
          <w:sz w:val="22"/>
          <w:szCs w:val="22"/>
          <w:lang w:eastAsia="hr-HR"/>
        </w:rPr>
      </w:pPr>
      <w:hyperlink w:anchor="_Toc438544829" w:history="1">
        <w:r w:rsidR="001A3652" w:rsidRPr="00142132">
          <w:rPr>
            <w:rStyle w:val="Hyperlink"/>
            <w:rFonts w:eastAsia="Calibri,Bold"/>
          </w:rPr>
          <w:t>1.7. Dinamika izvršenja ugovora</w:t>
        </w:r>
        <w:r w:rsidR="001A3652">
          <w:rPr>
            <w:webHidden/>
          </w:rPr>
          <w:tab/>
        </w:r>
        <w:r>
          <w:rPr>
            <w:webHidden/>
          </w:rPr>
          <w:fldChar w:fldCharType="begin"/>
        </w:r>
        <w:r w:rsidR="001A3652">
          <w:rPr>
            <w:webHidden/>
          </w:rPr>
          <w:instrText xml:space="preserve"> PAGEREF _Toc438544829 \h </w:instrText>
        </w:r>
        <w:r>
          <w:rPr>
            <w:webHidden/>
          </w:rPr>
        </w:r>
        <w:r>
          <w:rPr>
            <w:webHidden/>
          </w:rPr>
          <w:fldChar w:fldCharType="separate"/>
        </w:r>
        <w:r w:rsidR="001A3652">
          <w:rPr>
            <w:webHidden/>
          </w:rPr>
          <w:t>69</w:t>
        </w:r>
        <w:r>
          <w:rPr>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830" w:history="1">
        <w:r w:rsidR="001A3652" w:rsidRPr="00142132">
          <w:rPr>
            <w:rStyle w:val="Hyperlink"/>
            <w:rFonts w:eastAsia="Calibri,Bold"/>
            <w:noProof/>
          </w:rPr>
          <w:t>I.5.</w:t>
        </w:r>
        <w:r w:rsidR="001A3652">
          <w:rPr>
            <w:rFonts w:eastAsiaTheme="minorEastAsia" w:cstheme="minorBidi"/>
            <w:b w:val="0"/>
            <w:bCs w:val="0"/>
            <w:noProof/>
            <w:sz w:val="22"/>
            <w:szCs w:val="22"/>
            <w:lang w:eastAsia="hr-HR"/>
          </w:rPr>
          <w:tab/>
        </w:r>
        <w:r w:rsidR="001A3652" w:rsidRPr="00142132">
          <w:rPr>
            <w:rStyle w:val="Hyperlink"/>
            <w:rFonts w:eastAsia="Calibri,Bold"/>
            <w:noProof/>
          </w:rPr>
          <w:t>MJERE ZAŠTITE</w:t>
        </w:r>
        <w:r w:rsidR="001A3652">
          <w:rPr>
            <w:noProof/>
            <w:webHidden/>
          </w:rPr>
          <w:tab/>
        </w:r>
        <w:r>
          <w:rPr>
            <w:noProof/>
            <w:webHidden/>
          </w:rPr>
          <w:fldChar w:fldCharType="begin"/>
        </w:r>
        <w:r w:rsidR="001A3652">
          <w:rPr>
            <w:noProof/>
            <w:webHidden/>
          </w:rPr>
          <w:instrText xml:space="preserve"> PAGEREF _Toc438544830 \h </w:instrText>
        </w:r>
        <w:r>
          <w:rPr>
            <w:noProof/>
            <w:webHidden/>
          </w:rPr>
        </w:r>
        <w:r>
          <w:rPr>
            <w:noProof/>
            <w:webHidden/>
          </w:rPr>
          <w:fldChar w:fldCharType="separate"/>
        </w:r>
        <w:r w:rsidR="001A3652">
          <w:rPr>
            <w:noProof/>
            <w:webHidden/>
          </w:rPr>
          <w:t>70</w:t>
        </w:r>
        <w:r>
          <w:rPr>
            <w:noProof/>
            <w:webHidden/>
          </w:rPr>
          <w:fldChar w:fldCharType="end"/>
        </w:r>
      </w:hyperlink>
    </w:p>
    <w:p w:rsidR="001A3652" w:rsidRDefault="005C04CF">
      <w:pPr>
        <w:pStyle w:val="TOC4"/>
        <w:rPr>
          <w:rFonts w:eastAsiaTheme="minorEastAsia" w:cstheme="minorBidi"/>
          <w:sz w:val="22"/>
          <w:szCs w:val="22"/>
          <w:lang w:eastAsia="hr-HR"/>
        </w:rPr>
      </w:pPr>
      <w:hyperlink w:anchor="_Toc438544831" w:history="1">
        <w:r w:rsidR="001A3652" w:rsidRPr="00142132">
          <w:rPr>
            <w:rStyle w:val="Hyperlink"/>
            <w:rFonts w:eastAsia="Calibri,Bold"/>
          </w:rPr>
          <w:t>1.1. Mjere zaštite okoliša i program praćenja stanja okoliša</w:t>
        </w:r>
        <w:r w:rsidR="001A3652">
          <w:rPr>
            <w:webHidden/>
          </w:rPr>
          <w:tab/>
        </w:r>
        <w:r>
          <w:rPr>
            <w:webHidden/>
          </w:rPr>
          <w:fldChar w:fldCharType="begin"/>
        </w:r>
        <w:r w:rsidR="001A3652">
          <w:rPr>
            <w:webHidden/>
          </w:rPr>
          <w:instrText xml:space="preserve"> PAGEREF _Toc438544831 \h </w:instrText>
        </w:r>
        <w:r>
          <w:rPr>
            <w:webHidden/>
          </w:rPr>
        </w:r>
        <w:r>
          <w:rPr>
            <w:webHidden/>
          </w:rPr>
          <w:fldChar w:fldCharType="separate"/>
        </w:r>
        <w:r w:rsidR="001A3652">
          <w:rPr>
            <w:webHidden/>
          </w:rPr>
          <w:t>70</w:t>
        </w:r>
        <w:r>
          <w:rPr>
            <w:webHidden/>
          </w:rPr>
          <w:fldChar w:fldCharType="end"/>
        </w:r>
      </w:hyperlink>
    </w:p>
    <w:p w:rsidR="001A3652" w:rsidRDefault="005C04CF">
      <w:pPr>
        <w:pStyle w:val="TOC4"/>
        <w:rPr>
          <w:rFonts w:eastAsiaTheme="minorEastAsia" w:cstheme="minorBidi"/>
          <w:sz w:val="22"/>
          <w:szCs w:val="22"/>
          <w:lang w:eastAsia="hr-HR"/>
        </w:rPr>
      </w:pPr>
      <w:hyperlink w:anchor="_Toc438544832" w:history="1">
        <w:r w:rsidR="001A3652" w:rsidRPr="00142132">
          <w:rPr>
            <w:rStyle w:val="Hyperlink"/>
            <w:rFonts w:eastAsia="Calibri,Bold"/>
          </w:rPr>
          <w:t>1.2. Mjere zaštite od požara i eksplozija</w:t>
        </w:r>
        <w:r w:rsidR="001A3652">
          <w:rPr>
            <w:webHidden/>
          </w:rPr>
          <w:tab/>
        </w:r>
        <w:r>
          <w:rPr>
            <w:webHidden/>
          </w:rPr>
          <w:fldChar w:fldCharType="begin"/>
        </w:r>
        <w:r w:rsidR="001A3652">
          <w:rPr>
            <w:webHidden/>
          </w:rPr>
          <w:instrText xml:space="preserve"> PAGEREF _Toc438544832 \h </w:instrText>
        </w:r>
        <w:r>
          <w:rPr>
            <w:webHidden/>
          </w:rPr>
        </w:r>
        <w:r>
          <w:rPr>
            <w:webHidden/>
          </w:rPr>
          <w:fldChar w:fldCharType="separate"/>
        </w:r>
        <w:r w:rsidR="001A3652">
          <w:rPr>
            <w:webHidden/>
          </w:rPr>
          <w:t>73</w:t>
        </w:r>
        <w:r>
          <w:rPr>
            <w:webHidden/>
          </w:rPr>
          <w:fldChar w:fldCharType="end"/>
        </w:r>
      </w:hyperlink>
    </w:p>
    <w:p w:rsidR="001A3652" w:rsidRDefault="005C04CF">
      <w:pPr>
        <w:pStyle w:val="TOC5"/>
        <w:rPr>
          <w:rFonts w:eastAsiaTheme="minorEastAsia" w:cstheme="minorBidi"/>
          <w:noProof/>
          <w:sz w:val="22"/>
          <w:szCs w:val="22"/>
          <w:lang w:eastAsia="hr-HR"/>
        </w:rPr>
      </w:pPr>
      <w:hyperlink w:anchor="_Toc438544833" w:history="1">
        <w:r w:rsidR="001A3652" w:rsidRPr="00142132">
          <w:rPr>
            <w:rStyle w:val="Hyperlink"/>
            <w:rFonts w:eastAsia="Calibri,Bold"/>
            <w:noProof/>
          </w:rPr>
          <w:t>1.2.1. Općenito</w:t>
        </w:r>
        <w:r w:rsidR="001A3652">
          <w:rPr>
            <w:noProof/>
            <w:webHidden/>
          </w:rPr>
          <w:tab/>
        </w:r>
        <w:r>
          <w:rPr>
            <w:noProof/>
            <w:webHidden/>
          </w:rPr>
          <w:fldChar w:fldCharType="begin"/>
        </w:r>
        <w:r w:rsidR="001A3652">
          <w:rPr>
            <w:noProof/>
            <w:webHidden/>
          </w:rPr>
          <w:instrText xml:space="preserve"> PAGEREF _Toc438544833 \h </w:instrText>
        </w:r>
        <w:r>
          <w:rPr>
            <w:noProof/>
            <w:webHidden/>
          </w:rPr>
        </w:r>
        <w:r>
          <w:rPr>
            <w:noProof/>
            <w:webHidden/>
          </w:rPr>
          <w:fldChar w:fldCharType="separate"/>
        </w:r>
        <w:r w:rsidR="001A3652">
          <w:rPr>
            <w:noProof/>
            <w:webHidden/>
          </w:rPr>
          <w:t>73</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34" w:history="1">
        <w:r w:rsidR="001A3652" w:rsidRPr="00142132">
          <w:rPr>
            <w:rStyle w:val="Hyperlink"/>
            <w:rFonts w:eastAsia="Calibri,Bold"/>
            <w:noProof/>
          </w:rPr>
          <w:t>1.2.2. Tehničke mjere zaštite</w:t>
        </w:r>
        <w:r w:rsidR="001A3652">
          <w:rPr>
            <w:noProof/>
            <w:webHidden/>
          </w:rPr>
          <w:tab/>
        </w:r>
        <w:r>
          <w:rPr>
            <w:noProof/>
            <w:webHidden/>
          </w:rPr>
          <w:fldChar w:fldCharType="begin"/>
        </w:r>
        <w:r w:rsidR="001A3652">
          <w:rPr>
            <w:noProof/>
            <w:webHidden/>
          </w:rPr>
          <w:instrText xml:space="preserve"> PAGEREF _Toc438544834 \h </w:instrText>
        </w:r>
        <w:r>
          <w:rPr>
            <w:noProof/>
            <w:webHidden/>
          </w:rPr>
        </w:r>
        <w:r>
          <w:rPr>
            <w:noProof/>
            <w:webHidden/>
          </w:rPr>
          <w:fldChar w:fldCharType="separate"/>
        </w:r>
        <w:r w:rsidR="001A3652">
          <w:rPr>
            <w:noProof/>
            <w:webHidden/>
          </w:rPr>
          <w:t>73</w:t>
        </w:r>
        <w:r>
          <w:rPr>
            <w:noProof/>
            <w:webHidden/>
          </w:rPr>
          <w:fldChar w:fldCharType="end"/>
        </w:r>
      </w:hyperlink>
    </w:p>
    <w:p w:rsidR="001A3652" w:rsidRDefault="005C04CF">
      <w:pPr>
        <w:pStyle w:val="TOC5"/>
        <w:rPr>
          <w:rFonts w:eastAsiaTheme="minorEastAsia" w:cstheme="minorBidi"/>
          <w:noProof/>
          <w:sz w:val="22"/>
          <w:szCs w:val="22"/>
          <w:lang w:eastAsia="hr-HR"/>
        </w:rPr>
      </w:pPr>
      <w:hyperlink w:anchor="_Toc438544835" w:history="1">
        <w:r w:rsidR="001A3652" w:rsidRPr="00142132">
          <w:rPr>
            <w:rStyle w:val="Hyperlink"/>
            <w:rFonts w:eastAsia="Calibri,Bold"/>
            <w:noProof/>
          </w:rPr>
          <w:t>1.2.3. Mjere zaštite na radu</w:t>
        </w:r>
        <w:r w:rsidR="001A3652">
          <w:rPr>
            <w:noProof/>
            <w:webHidden/>
          </w:rPr>
          <w:tab/>
        </w:r>
        <w:r>
          <w:rPr>
            <w:noProof/>
            <w:webHidden/>
          </w:rPr>
          <w:fldChar w:fldCharType="begin"/>
        </w:r>
        <w:r w:rsidR="001A3652">
          <w:rPr>
            <w:noProof/>
            <w:webHidden/>
          </w:rPr>
          <w:instrText xml:space="preserve"> PAGEREF _Toc438544835 \h </w:instrText>
        </w:r>
        <w:r>
          <w:rPr>
            <w:noProof/>
            <w:webHidden/>
          </w:rPr>
        </w:r>
        <w:r>
          <w:rPr>
            <w:noProof/>
            <w:webHidden/>
          </w:rPr>
          <w:fldChar w:fldCharType="separate"/>
        </w:r>
        <w:r w:rsidR="001A3652">
          <w:rPr>
            <w:noProof/>
            <w:webHidden/>
          </w:rPr>
          <w:t>74</w:t>
        </w:r>
        <w:r>
          <w:rPr>
            <w:noProof/>
            <w:webHidden/>
          </w:rPr>
          <w:fldChar w:fldCharType="end"/>
        </w:r>
      </w:hyperlink>
    </w:p>
    <w:p w:rsidR="001A3652" w:rsidRDefault="005C04CF">
      <w:pPr>
        <w:pStyle w:val="TOC1"/>
        <w:rPr>
          <w:rFonts w:asciiTheme="minorHAnsi" w:eastAsiaTheme="minorEastAsia" w:hAnsiTheme="minorHAnsi" w:cstheme="minorBidi"/>
          <w:b w:val="0"/>
          <w:bCs w:val="0"/>
          <w:caps w:val="0"/>
          <w:noProof/>
          <w:sz w:val="22"/>
          <w:szCs w:val="22"/>
          <w:lang w:eastAsia="hr-HR"/>
        </w:rPr>
      </w:pPr>
      <w:hyperlink w:anchor="_Toc438544836" w:history="1">
        <w:r w:rsidR="001A3652" w:rsidRPr="00142132">
          <w:rPr>
            <w:rStyle w:val="Hyperlink"/>
            <w:rFonts w:eastAsia="Calibri,Bold"/>
            <w:noProof/>
          </w:rPr>
          <w:t>II.</w:t>
        </w:r>
        <w:r w:rsidR="001A3652">
          <w:rPr>
            <w:rFonts w:asciiTheme="minorHAnsi" w:eastAsiaTheme="minorEastAsia" w:hAnsiTheme="minorHAnsi" w:cstheme="minorBidi"/>
            <w:b w:val="0"/>
            <w:bCs w:val="0"/>
            <w:caps w:val="0"/>
            <w:noProof/>
            <w:sz w:val="22"/>
            <w:szCs w:val="22"/>
            <w:lang w:eastAsia="hr-HR"/>
          </w:rPr>
          <w:tab/>
        </w:r>
        <w:r w:rsidR="001A3652" w:rsidRPr="00142132">
          <w:rPr>
            <w:rStyle w:val="Hyperlink"/>
            <w:rFonts w:eastAsia="Calibri,Bold"/>
            <w:noProof/>
          </w:rPr>
          <w:t>TROŠKOVNIK</w:t>
        </w:r>
        <w:r w:rsidR="001A3652">
          <w:rPr>
            <w:noProof/>
            <w:webHidden/>
          </w:rPr>
          <w:tab/>
        </w:r>
        <w:r>
          <w:rPr>
            <w:noProof/>
            <w:webHidden/>
          </w:rPr>
          <w:fldChar w:fldCharType="begin"/>
        </w:r>
        <w:r w:rsidR="001A3652">
          <w:rPr>
            <w:noProof/>
            <w:webHidden/>
          </w:rPr>
          <w:instrText xml:space="preserve"> PAGEREF _Toc438544836 \h </w:instrText>
        </w:r>
        <w:r>
          <w:rPr>
            <w:noProof/>
            <w:webHidden/>
          </w:rPr>
        </w:r>
        <w:r>
          <w:rPr>
            <w:noProof/>
            <w:webHidden/>
          </w:rPr>
          <w:fldChar w:fldCharType="separate"/>
        </w:r>
        <w:r w:rsidR="001A3652">
          <w:rPr>
            <w:noProof/>
            <w:webHidden/>
          </w:rPr>
          <w:t>76</w:t>
        </w:r>
        <w:r>
          <w:rPr>
            <w:noProof/>
            <w:webHidden/>
          </w:rPr>
          <w:fldChar w:fldCharType="end"/>
        </w:r>
      </w:hyperlink>
    </w:p>
    <w:p w:rsidR="001A3652" w:rsidRDefault="005C04CF">
      <w:pPr>
        <w:pStyle w:val="TOC1"/>
        <w:rPr>
          <w:rFonts w:asciiTheme="minorHAnsi" w:eastAsiaTheme="minorEastAsia" w:hAnsiTheme="minorHAnsi" w:cstheme="minorBidi"/>
          <w:b w:val="0"/>
          <w:bCs w:val="0"/>
          <w:caps w:val="0"/>
          <w:noProof/>
          <w:sz w:val="22"/>
          <w:szCs w:val="22"/>
          <w:lang w:eastAsia="hr-HR"/>
        </w:rPr>
      </w:pPr>
      <w:hyperlink w:anchor="_Toc438544837" w:history="1">
        <w:r w:rsidR="001A3652" w:rsidRPr="00142132">
          <w:rPr>
            <w:rStyle w:val="Hyperlink"/>
            <w:noProof/>
          </w:rPr>
          <w:t>III.</w:t>
        </w:r>
        <w:r w:rsidR="001A3652">
          <w:rPr>
            <w:rFonts w:asciiTheme="minorHAnsi" w:eastAsiaTheme="minorEastAsia" w:hAnsiTheme="minorHAnsi" w:cstheme="minorBidi"/>
            <w:b w:val="0"/>
            <w:bCs w:val="0"/>
            <w:caps w:val="0"/>
            <w:noProof/>
            <w:sz w:val="22"/>
            <w:szCs w:val="22"/>
            <w:lang w:eastAsia="hr-HR"/>
          </w:rPr>
          <w:tab/>
        </w:r>
        <w:r w:rsidR="001A3652" w:rsidRPr="00142132">
          <w:rPr>
            <w:rStyle w:val="Hyperlink"/>
            <w:noProof/>
          </w:rPr>
          <w:t>PRILOZI</w:t>
        </w:r>
        <w:r w:rsidR="001A3652">
          <w:rPr>
            <w:noProof/>
            <w:webHidden/>
          </w:rPr>
          <w:tab/>
        </w:r>
        <w:r>
          <w:rPr>
            <w:noProof/>
            <w:webHidden/>
          </w:rPr>
          <w:fldChar w:fldCharType="begin"/>
        </w:r>
        <w:r w:rsidR="001A3652">
          <w:rPr>
            <w:noProof/>
            <w:webHidden/>
          </w:rPr>
          <w:instrText xml:space="preserve"> PAGEREF _Toc438544837 \h </w:instrText>
        </w:r>
        <w:r>
          <w:rPr>
            <w:noProof/>
            <w:webHidden/>
          </w:rPr>
        </w:r>
        <w:r>
          <w:rPr>
            <w:noProof/>
            <w:webHidden/>
          </w:rPr>
          <w:fldChar w:fldCharType="separate"/>
        </w:r>
        <w:r w:rsidR="001A3652">
          <w:rPr>
            <w:noProof/>
            <w:webHidden/>
          </w:rPr>
          <w:t>78</w:t>
        </w:r>
        <w:r>
          <w:rPr>
            <w:noProof/>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838" w:history="1">
        <w:r w:rsidR="001A3652" w:rsidRPr="00142132">
          <w:rPr>
            <w:rStyle w:val="Hyperlink"/>
            <w:noProof/>
          </w:rPr>
          <w:t>III.1.</w:t>
        </w:r>
        <w:r w:rsidR="001A3652">
          <w:rPr>
            <w:rFonts w:eastAsiaTheme="minorEastAsia" w:cstheme="minorBidi"/>
            <w:b w:val="0"/>
            <w:bCs w:val="0"/>
            <w:noProof/>
            <w:sz w:val="22"/>
            <w:szCs w:val="22"/>
            <w:lang w:eastAsia="hr-HR"/>
          </w:rPr>
          <w:tab/>
        </w:r>
        <w:r w:rsidR="001A3652" w:rsidRPr="00142132">
          <w:rPr>
            <w:rStyle w:val="Hyperlink"/>
            <w:noProof/>
          </w:rPr>
          <w:t>Prilog 1. Ponudbeni troškovnik</w:t>
        </w:r>
        <w:r w:rsidR="001A3652">
          <w:rPr>
            <w:noProof/>
            <w:webHidden/>
          </w:rPr>
          <w:tab/>
        </w:r>
        <w:r>
          <w:rPr>
            <w:noProof/>
            <w:webHidden/>
          </w:rPr>
          <w:fldChar w:fldCharType="begin"/>
        </w:r>
        <w:r w:rsidR="001A3652">
          <w:rPr>
            <w:noProof/>
            <w:webHidden/>
          </w:rPr>
          <w:instrText xml:space="preserve"> PAGEREF _Toc438544838 \h </w:instrText>
        </w:r>
        <w:r>
          <w:rPr>
            <w:noProof/>
            <w:webHidden/>
          </w:rPr>
        </w:r>
        <w:r>
          <w:rPr>
            <w:noProof/>
            <w:webHidden/>
          </w:rPr>
          <w:fldChar w:fldCharType="separate"/>
        </w:r>
        <w:r w:rsidR="001A3652">
          <w:rPr>
            <w:noProof/>
            <w:webHidden/>
          </w:rPr>
          <w:t>78</w:t>
        </w:r>
        <w:r>
          <w:rPr>
            <w:noProof/>
            <w:webHidden/>
          </w:rPr>
          <w:fldChar w:fldCharType="end"/>
        </w:r>
      </w:hyperlink>
    </w:p>
    <w:p w:rsidR="001A3652" w:rsidRDefault="005C04CF">
      <w:pPr>
        <w:pStyle w:val="TOC2"/>
        <w:rPr>
          <w:rFonts w:eastAsiaTheme="minorEastAsia" w:cstheme="minorBidi"/>
          <w:b w:val="0"/>
          <w:bCs w:val="0"/>
          <w:noProof/>
          <w:sz w:val="22"/>
          <w:szCs w:val="22"/>
          <w:lang w:eastAsia="hr-HR"/>
        </w:rPr>
      </w:pPr>
      <w:hyperlink w:anchor="_Toc438544839" w:history="1">
        <w:r w:rsidR="001A3652" w:rsidRPr="00142132">
          <w:rPr>
            <w:rStyle w:val="Hyperlink"/>
            <w:noProof/>
            <w:lang w:eastAsia="hr-HR"/>
          </w:rPr>
          <w:t>III.2.</w:t>
        </w:r>
        <w:r w:rsidR="001A3652">
          <w:rPr>
            <w:rFonts w:eastAsiaTheme="minorEastAsia" w:cstheme="minorBidi"/>
            <w:b w:val="0"/>
            <w:bCs w:val="0"/>
            <w:noProof/>
            <w:sz w:val="22"/>
            <w:szCs w:val="22"/>
            <w:lang w:eastAsia="hr-HR"/>
          </w:rPr>
          <w:tab/>
        </w:r>
        <w:r w:rsidR="001A3652" w:rsidRPr="00142132">
          <w:rPr>
            <w:rStyle w:val="Hyperlink"/>
            <w:noProof/>
          </w:rPr>
          <w:t>Prilog 2. Lokacijska i građevinska dozvola</w:t>
        </w:r>
        <w:r w:rsidR="001A3652">
          <w:rPr>
            <w:noProof/>
            <w:webHidden/>
          </w:rPr>
          <w:tab/>
        </w:r>
        <w:r>
          <w:rPr>
            <w:noProof/>
            <w:webHidden/>
          </w:rPr>
          <w:fldChar w:fldCharType="begin"/>
        </w:r>
        <w:r w:rsidR="001A3652">
          <w:rPr>
            <w:noProof/>
            <w:webHidden/>
          </w:rPr>
          <w:instrText xml:space="preserve"> PAGEREF _Toc438544839 \h </w:instrText>
        </w:r>
        <w:r>
          <w:rPr>
            <w:noProof/>
            <w:webHidden/>
          </w:rPr>
        </w:r>
        <w:r>
          <w:rPr>
            <w:noProof/>
            <w:webHidden/>
          </w:rPr>
          <w:fldChar w:fldCharType="separate"/>
        </w:r>
        <w:r w:rsidR="001A3652">
          <w:rPr>
            <w:noProof/>
            <w:webHidden/>
          </w:rPr>
          <w:t>79</w:t>
        </w:r>
        <w:r>
          <w:rPr>
            <w:noProof/>
            <w:webHidden/>
          </w:rPr>
          <w:fldChar w:fldCharType="end"/>
        </w:r>
      </w:hyperlink>
    </w:p>
    <w:p w:rsidR="006D7DFE" w:rsidRPr="00EB2B86" w:rsidRDefault="005C04CF" w:rsidP="00B96857">
      <w:pPr>
        <w:pStyle w:val="naslov1"/>
        <w:pageBreakBefore/>
      </w:pPr>
      <w:r w:rsidRPr="00135BFB">
        <w:lastRenderedPageBreak/>
        <w:fldChar w:fldCharType="end"/>
      </w:r>
      <w:bookmarkStart w:id="0" w:name="_Toc428454134"/>
      <w:bookmarkStart w:id="1" w:name="_Toc438544687"/>
      <w:r w:rsidR="006D7DFE" w:rsidRPr="002F62D7">
        <w:t>ZAHTJEVI</w:t>
      </w:r>
      <w:r w:rsidR="006D7DFE" w:rsidRPr="00082F85">
        <w:t xml:space="preserve"> NARUČITELJA, TEHNIČKI UVJETI</w:t>
      </w:r>
      <w:bookmarkEnd w:id="0"/>
      <w:bookmarkEnd w:id="1"/>
      <w:r w:rsidR="006D7DFE" w:rsidRPr="00082F85">
        <w:tab/>
      </w:r>
      <w:r w:rsidR="006D7DFE" w:rsidRPr="00EB2B86">
        <w:tab/>
      </w:r>
      <w:r w:rsidR="006D7DFE" w:rsidRPr="00EB2B86">
        <w:tab/>
      </w:r>
      <w:r w:rsidR="006D7DFE" w:rsidRPr="00EB2B86">
        <w:tab/>
      </w:r>
    </w:p>
    <w:p w:rsidR="006D7DFE" w:rsidRPr="006D1391" w:rsidRDefault="006D7DFE" w:rsidP="006D1391">
      <w:pPr>
        <w:autoSpaceDE w:val="0"/>
        <w:autoSpaceDN w:val="0"/>
        <w:adjustRightInd w:val="0"/>
        <w:rPr>
          <w:rFonts w:cs="Arial"/>
          <w:bCs/>
          <w:szCs w:val="22"/>
          <w:lang w:val="hr-BA" w:eastAsia="hr-BA"/>
        </w:rPr>
      </w:pPr>
    </w:p>
    <w:p w:rsidR="006D7DFE" w:rsidRPr="00A95458" w:rsidRDefault="006D7DFE" w:rsidP="00C64E4E">
      <w:pPr>
        <w:pStyle w:val="naslov2"/>
      </w:pPr>
      <w:bookmarkStart w:id="2" w:name="_Toc428454135"/>
      <w:bookmarkStart w:id="3" w:name="_Toc438544688"/>
      <w:r w:rsidRPr="00A95458">
        <w:t>OPĆE TEHNIČKE SPECIFIKACIJE</w:t>
      </w:r>
      <w:bookmarkEnd w:id="2"/>
      <w:bookmarkEnd w:id="3"/>
    </w:p>
    <w:p w:rsidR="006D7DFE" w:rsidRPr="00EB2B86" w:rsidRDefault="006D7DFE" w:rsidP="006D7DFE">
      <w:pPr>
        <w:autoSpaceDE w:val="0"/>
        <w:autoSpaceDN w:val="0"/>
        <w:adjustRightInd w:val="0"/>
        <w:rPr>
          <w:rFonts w:cs="Arial"/>
          <w:bCs/>
          <w:szCs w:val="22"/>
          <w:lang w:val="hr-BA" w:eastAsia="hr-BA"/>
        </w:rPr>
      </w:pPr>
      <w:r w:rsidRPr="00EB2B86">
        <w:rPr>
          <w:rFonts w:cs="Arial"/>
          <w:bCs/>
          <w:szCs w:val="22"/>
          <w:lang w:val="hr-BA" w:eastAsia="hr-BA"/>
        </w:rPr>
        <w:tab/>
      </w:r>
      <w:r w:rsidRPr="00EB2B86">
        <w:rPr>
          <w:rFonts w:cs="Arial"/>
          <w:bCs/>
          <w:szCs w:val="22"/>
          <w:lang w:val="hr-BA" w:eastAsia="hr-BA"/>
        </w:rPr>
        <w:tab/>
      </w:r>
      <w:r w:rsidRPr="00EB2B86">
        <w:rPr>
          <w:rFonts w:cs="Arial"/>
          <w:bCs/>
          <w:szCs w:val="22"/>
          <w:lang w:val="hr-BA" w:eastAsia="hr-BA"/>
        </w:rPr>
        <w:tab/>
      </w:r>
      <w:r w:rsidRPr="00EB2B86">
        <w:rPr>
          <w:rFonts w:cs="Arial"/>
          <w:bCs/>
          <w:szCs w:val="22"/>
          <w:lang w:val="hr-BA" w:eastAsia="hr-BA"/>
        </w:rPr>
        <w:tab/>
      </w:r>
      <w:r w:rsidRPr="00EB2B86">
        <w:rPr>
          <w:rFonts w:cs="Arial"/>
          <w:bCs/>
          <w:szCs w:val="22"/>
          <w:lang w:val="hr-BA" w:eastAsia="hr-BA"/>
        </w:rPr>
        <w:tab/>
      </w:r>
      <w:r w:rsidRPr="00EB2B86">
        <w:rPr>
          <w:rFonts w:cs="Arial"/>
          <w:bCs/>
          <w:szCs w:val="22"/>
          <w:lang w:val="hr-BA" w:eastAsia="hr-BA"/>
        </w:rPr>
        <w:tab/>
      </w:r>
    </w:p>
    <w:p w:rsidR="005D735D" w:rsidRDefault="006D7DFE" w:rsidP="004420B2">
      <w:pPr>
        <w:pStyle w:val="naslov3"/>
      </w:pPr>
      <w:bookmarkStart w:id="4" w:name="_Toc428454136"/>
      <w:bookmarkStart w:id="5" w:name="_Toc438544689"/>
      <w:r w:rsidRPr="00EB2B86">
        <w:t>OPĆI PODACI</w:t>
      </w:r>
      <w:bookmarkEnd w:id="4"/>
      <w:bookmarkEnd w:id="5"/>
    </w:p>
    <w:p w:rsidR="006D7DFE" w:rsidRPr="00EB2B86" w:rsidRDefault="006D7DFE" w:rsidP="00AF2A3B"/>
    <w:p w:rsidR="005D735D" w:rsidRDefault="006D7DFE" w:rsidP="00217E9F">
      <w:pPr>
        <w:pStyle w:val="naslov4"/>
      </w:pPr>
      <w:bookmarkStart w:id="6" w:name="_Toc438544690"/>
      <w:r w:rsidRPr="00D20623">
        <w:t>Uvod</w:t>
      </w:r>
      <w:bookmarkEnd w:id="6"/>
    </w:p>
    <w:p w:rsidR="00217E9F" w:rsidRDefault="00217E9F" w:rsidP="005D735D">
      <w:pPr>
        <w:autoSpaceDE w:val="0"/>
        <w:autoSpaceDN w:val="0"/>
        <w:adjustRightInd w:val="0"/>
        <w:rPr>
          <w:rFonts w:cs="Arial"/>
          <w:szCs w:val="22"/>
          <w:lang w:val="hr-BA" w:eastAsia="hr-BA"/>
        </w:rPr>
      </w:pPr>
    </w:p>
    <w:p w:rsidR="00FC4A4C" w:rsidRPr="00E835B3" w:rsidRDefault="00FC4A4C" w:rsidP="001C2792">
      <w:pPr>
        <w:rPr>
          <w:lang w:val="hr-BA" w:eastAsia="hr-BA"/>
        </w:rPr>
      </w:pPr>
      <w:r w:rsidRPr="00E835B3">
        <w:rPr>
          <w:lang w:val="hr-BA" w:eastAsia="hr-BA"/>
        </w:rPr>
        <w:t xml:space="preserve">Ova Dokumentacija za nadmetanje sadrži nabavu radova </w:t>
      </w:r>
      <w:r w:rsidRPr="00E835B3">
        <w:rPr>
          <w:b/>
        </w:rPr>
        <w:t>FAZE</w:t>
      </w:r>
      <w:r w:rsidRPr="00E835B3">
        <w:rPr>
          <w:b/>
          <w:bCs/>
          <w:lang w:val="hr-BA" w:eastAsia="hr-BA"/>
        </w:rPr>
        <w:t xml:space="preserve"> 1 </w:t>
      </w:r>
      <w:r w:rsidRPr="00E835B3">
        <w:rPr>
          <w:lang w:val="hr-BA" w:eastAsia="hr-BA"/>
        </w:rPr>
        <w:t>po si</w:t>
      </w:r>
      <w:r w:rsidR="00E7105C">
        <w:rPr>
          <w:lang w:val="hr-BA" w:eastAsia="hr-BA"/>
        </w:rPr>
        <w:t xml:space="preserve">stemu stvarno izvedenih </w:t>
      </w:r>
      <w:r w:rsidR="00E7105C" w:rsidRPr="00E7105C">
        <w:rPr>
          <w:lang w:val="hr-BA" w:eastAsia="hr-BA"/>
        </w:rPr>
        <w:t xml:space="preserve">radova. </w:t>
      </w:r>
      <w:r w:rsidR="00E7105C" w:rsidRPr="00E7105C">
        <w:rPr>
          <w:rFonts w:eastAsia="Arial" w:cs="Arial"/>
        </w:rPr>
        <w:t xml:space="preserve">Radovi obuhvaćaju </w:t>
      </w:r>
      <w:r w:rsidRPr="00E7105C">
        <w:t>formiranje</w:t>
      </w:r>
      <w:r w:rsidRPr="00E835B3">
        <w:t xml:space="preserve"> i zatvaranje odlagališta, odnosno odlagališnog prostora na kojem je odložen otpad, sa izradom završnog brtvenog sustava na </w:t>
      </w:r>
      <w:r w:rsidR="00E7105C">
        <w:t>zatvorenom</w:t>
      </w:r>
      <w:r w:rsidRPr="00E835B3">
        <w:t xml:space="preserve"> odlagalištu “Rešetari” u Općini Rešetari.</w:t>
      </w:r>
    </w:p>
    <w:p w:rsidR="00FC4A4C" w:rsidRPr="00E835B3" w:rsidRDefault="00FC4A4C" w:rsidP="001C2792">
      <w:pPr>
        <w:rPr>
          <w:sz w:val="21"/>
          <w:szCs w:val="21"/>
          <w:lang w:val="hr-BA" w:eastAsia="hr-BA"/>
        </w:rPr>
      </w:pPr>
    </w:p>
    <w:p w:rsidR="00E7105C" w:rsidRPr="00E7105C" w:rsidRDefault="00E7105C" w:rsidP="00E7105C">
      <w:pPr>
        <w:widowControl w:val="0"/>
        <w:suppressAutoHyphens/>
        <w:overflowPunct w:val="0"/>
        <w:autoSpaceDE w:val="0"/>
        <w:autoSpaceDN w:val="0"/>
        <w:textAlignment w:val="baseline"/>
        <w:rPr>
          <w:rFonts w:ascii="Calibri" w:hAnsi="Calibri"/>
          <w:kern w:val="3"/>
          <w:szCs w:val="22"/>
          <w:lang w:eastAsia="hr-HR"/>
        </w:rPr>
      </w:pPr>
      <w:r w:rsidRPr="00E7105C">
        <w:rPr>
          <w:rFonts w:eastAsia="Arial" w:cs="Arial"/>
          <w:kern w:val="3"/>
          <w:szCs w:val="22"/>
          <w:lang w:eastAsia="hr-HR"/>
        </w:rPr>
        <w:t>Sanacija, odnosno zatvaranje odlagališta na kojem je odložen otpad, uključuje i izgradnju obodnog kanala oko odlagališta za prikupljanje oborinskih voda te izgradnju i uređenje protupožarnog pojas i zaštitnog zeleneog pojasa. Cjelokupni zahvat sanacije prostora odlagališta, zajedno s obodnim kanalom, protupožarnim pojasom, te zaštitnim pojasom izvesti će se na novoformiranoj katastarskoj čestici br.1704/1 k.o. Rešetari</w:t>
      </w:r>
      <w:r>
        <w:rPr>
          <w:rFonts w:eastAsia="Arial" w:cs="Arial"/>
          <w:kern w:val="3"/>
          <w:szCs w:val="22"/>
          <w:lang w:eastAsia="hr-HR"/>
        </w:rPr>
        <w:t>.</w:t>
      </w:r>
    </w:p>
    <w:p w:rsidR="00FC4A4C" w:rsidRPr="00E835B3" w:rsidRDefault="00FC4A4C" w:rsidP="001C2792"/>
    <w:p w:rsidR="00FC4A4C" w:rsidRPr="00E835B3" w:rsidRDefault="00FC4A4C" w:rsidP="001C2792">
      <w:r w:rsidRPr="00E835B3">
        <w:t xml:space="preserve">Odlagalište ''Rešetari'' nalazi se oko 500 m jugozapadno od naselja Rešetari, koje je ujedno središnje općinsko naselje. Uz samo odlagalište, njegov sjeveroistočni dio, smještena je tvornica kože ''Psunj'', dok na istočnoj strani na udaljenosti cca 500 m protječe potok ''Rešetarica'', a cijelo područje je močvarnog tipa. Sa zapadne strane na udaljenosti od cca 150 m nalazi se izgrađeni odnosno neizgrađeni dio građevinskog područja naselja Rešetari. </w:t>
      </w:r>
    </w:p>
    <w:p w:rsidR="00FC4A4C" w:rsidRPr="00E835B3" w:rsidRDefault="00FC4A4C" w:rsidP="001C2792"/>
    <w:p w:rsidR="00EB448A" w:rsidRPr="00EB448A" w:rsidRDefault="00EB448A" w:rsidP="00EB448A">
      <w:pPr>
        <w:widowControl w:val="0"/>
        <w:suppressAutoHyphens/>
        <w:overflowPunct w:val="0"/>
        <w:autoSpaceDE w:val="0"/>
        <w:autoSpaceDN w:val="0"/>
        <w:textAlignment w:val="baseline"/>
        <w:rPr>
          <w:rFonts w:ascii="Calibri" w:hAnsi="Calibri"/>
          <w:kern w:val="3"/>
          <w:szCs w:val="22"/>
          <w:lang w:eastAsia="hr-HR"/>
        </w:rPr>
      </w:pPr>
      <w:r w:rsidRPr="00EB448A">
        <w:rPr>
          <w:rFonts w:eastAsia="Arial" w:cs="Arial"/>
          <w:kern w:val="3"/>
          <w:szCs w:val="22"/>
          <w:lang w:eastAsia="hr-HR"/>
        </w:rPr>
        <w:t xml:space="preserve">Do odlagališta se dolazi makadamskim putem, </w:t>
      </w:r>
      <w:r>
        <w:rPr>
          <w:rFonts w:eastAsia="Arial" w:cs="Arial"/>
          <w:kern w:val="3"/>
          <w:szCs w:val="22"/>
          <w:lang w:eastAsia="hr-HR"/>
        </w:rPr>
        <w:t xml:space="preserve">kojim je odlagalište </w:t>
      </w:r>
      <w:r w:rsidRPr="00EB448A">
        <w:rPr>
          <w:rFonts w:eastAsia="Arial" w:cs="Arial"/>
          <w:kern w:val="3"/>
          <w:szCs w:val="22"/>
          <w:lang w:eastAsia="hr-HR"/>
        </w:rPr>
        <w:t xml:space="preserve">povezano s javnom prometnicom Ž 4158 Nova Gradiška-Rešetari koja povezuje Požešku kotlinu i širi dio Slavonije sa državnom autocestom A3. Uređenje ove prilazne ceste je predmet zasebne projektne dokumentacije i zasebna faza izvođenja radova  (FAZA 0.) </w:t>
      </w:r>
    </w:p>
    <w:p w:rsidR="00EB448A" w:rsidRPr="00EB448A" w:rsidRDefault="00EB448A" w:rsidP="00EB448A">
      <w:pPr>
        <w:widowControl w:val="0"/>
        <w:suppressAutoHyphens/>
        <w:overflowPunct w:val="0"/>
        <w:autoSpaceDE w:val="0"/>
        <w:autoSpaceDN w:val="0"/>
        <w:textAlignment w:val="baseline"/>
        <w:rPr>
          <w:rFonts w:ascii="Calibri" w:hAnsi="Calibri"/>
          <w:kern w:val="3"/>
          <w:szCs w:val="22"/>
          <w:lang w:eastAsia="hr-HR"/>
        </w:rPr>
      </w:pPr>
    </w:p>
    <w:p w:rsidR="00EB448A" w:rsidRPr="003532D8" w:rsidRDefault="00EB448A" w:rsidP="00EB448A">
      <w:pPr>
        <w:widowControl w:val="0"/>
        <w:suppressAutoHyphens/>
        <w:overflowPunct w:val="0"/>
        <w:autoSpaceDE w:val="0"/>
        <w:autoSpaceDN w:val="0"/>
        <w:textAlignment w:val="baseline"/>
        <w:rPr>
          <w:rFonts w:ascii="Calibri" w:hAnsi="Calibri"/>
          <w:kern w:val="3"/>
          <w:szCs w:val="22"/>
          <w:lang w:eastAsia="hr-HR"/>
        </w:rPr>
      </w:pPr>
      <w:r w:rsidRPr="00EB448A">
        <w:rPr>
          <w:rFonts w:eastAsia="Arial" w:cs="Arial"/>
          <w:kern w:val="3"/>
          <w:szCs w:val="22"/>
          <w:lang w:eastAsia="hr-HR"/>
        </w:rPr>
        <w:t>Odlagalište "Rešetari" počelo se koristiti 1984.godine, kad je donesena odluka da se otpad Grada Nove Gradiške odlaže na zemljištu u društvenom vlasništvu, a koje je služilo kao pozajmište-glinište. Radi nastalih depresija tijekom eksploatacije gline, lokacija nije bila pogodna za rekultivaciju te je stoga odabrana za obavljanje komunalne djelatnosti, tj. odlaganje otpada. Od ukupne površine cca 4,2 ha, na oko 2,88 ha odlagan je otpad. Odlagalište je zatvoreno 1997.god.</w:t>
      </w:r>
      <w:r w:rsidR="003532D8">
        <w:rPr>
          <w:rFonts w:eastAsia="Arial" w:cs="Arial"/>
          <w:kern w:val="3"/>
          <w:szCs w:val="22"/>
          <w:lang w:eastAsia="hr-HR"/>
        </w:rPr>
        <w:t xml:space="preserve"> </w:t>
      </w:r>
      <w:r w:rsidRPr="00EB448A">
        <w:rPr>
          <w:rFonts w:eastAsia="Arial" w:cs="Arial"/>
          <w:kern w:val="3"/>
          <w:szCs w:val="22"/>
          <w:lang w:eastAsia="hr-HR"/>
        </w:rPr>
        <w:t>Prema dobivenim litološkim profilima bušotina na odlagalištu, dubina depresije, točnije debljina odloženog sloja otpada  kreće se između 2,5 i 3,5 m.</w:t>
      </w:r>
      <w:r w:rsidR="003532D8">
        <w:rPr>
          <w:rFonts w:ascii="Calibri" w:hAnsi="Calibri"/>
          <w:kern w:val="3"/>
          <w:szCs w:val="22"/>
          <w:lang w:eastAsia="hr-HR"/>
        </w:rPr>
        <w:t xml:space="preserve"> </w:t>
      </w:r>
      <w:r w:rsidRPr="00EB448A">
        <w:rPr>
          <w:rFonts w:eastAsia="Arial" w:cs="Arial"/>
          <w:kern w:val="3"/>
          <w:szCs w:val="22"/>
          <w:lang w:eastAsia="hr-HR"/>
        </w:rPr>
        <w:t xml:space="preserve">Na nekim mjestima otpad prelazi okolne kote terena u visini do 2 m. </w:t>
      </w:r>
    </w:p>
    <w:p w:rsidR="00EB448A" w:rsidRDefault="00EB448A" w:rsidP="00EB448A">
      <w:pPr>
        <w:widowControl w:val="0"/>
        <w:suppressAutoHyphens/>
        <w:overflowPunct w:val="0"/>
        <w:autoSpaceDE w:val="0"/>
        <w:autoSpaceDN w:val="0"/>
        <w:textAlignment w:val="baseline"/>
        <w:rPr>
          <w:rFonts w:eastAsia="Arial" w:cs="Arial"/>
          <w:kern w:val="3"/>
          <w:szCs w:val="22"/>
          <w:shd w:val="clear" w:color="auto" w:fill="FF0000"/>
          <w:lang w:eastAsia="hr-HR"/>
        </w:rPr>
      </w:pPr>
    </w:p>
    <w:p w:rsidR="00EB448A" w:rsidRPr="00EB448A" w:rsidRDefault="00EB448A" w:rsidP="00EB448A">
      <w:pPr>
        <w:widowControl w:val="0"/>
        <w:suppressAutoHyphens/>
        <w:overflowPunct w:val="0"/>
        <w:autoSpaceDE w:val="0"/>
        <w:autoSpaceDN w:val="0"/>
        <w:textAlignment w:val="baseline"/>
        <w:rPr>
          <w:rFonts w:ascii="Calibri" w:hAnsi="Calibri"/>
          <w:kern w:val="3"/>
          <w:szCs w:val="22"/>
          <w:lang w:eastAsia="hr-HR"/>
        </w:rPr>
      </w:pPr>
      <w:r w:rsidRPr="00EB448A">
        <w:rPr>
          <w:rFonts w:eastAsia="Arial" w:cs="Arial"/>
          <w:kern w:val="3"/>
          <w:szCs w:val="22"/>
          <w:lang w:eastAsia="hr-HR"/>
        </w:rPr>
        <w:t xml:space="preserve">U sklopu grafičkih priloga dani su poprečni i uzdužni presjeci kroz prostor odlagališta, s ucrtanom linijom postojećeg otpada te prirodnog terena, dobivene temeljem izmjerenih visina otpada na postojećim litološkim bušotinama. Temeljem navedenih presjeka i točnijim izračunom količina otpada, dobiveno je da je na odlagalištu odloženo </w:t>
      </w:r>
      <w:r w:rsidRPr="00EB448A">
        <w:rPr>
          <w:rFonts w:eastAsia="Arial" w:cs="Arial"/>
          <w:b/>
          <w:kern w:val="3"/>
          <w:szCs w:val="22"/>
          <w:lang w:eastAsia="hr-HR"/>
        </w:rPr>
        <w:t>70.000 m</w:t>
      </w:r>
      <w:r w:rsidRPr="00EB448A">
        <w:rPr>
          <w:rFonts w:eastAsia="Arial" w:cs="Arial"/>
          <w:b/>
          <w:kern w:val="3"/>
          <w:szCs w:val="22"/>
          <w:vertAlign w:val="superscript"/>
          <w:lang w:eastAsia="hr-HR"/>
        </w:rPr>
        <w:t>3</w:t>
      </w:r>
      <w:r w:rsidRPr="00EB448A">
        <w:rPr>
          <w:rFonts w:eastAsia="Arial" w:cs="Arial"/>
          <w:kern w:val="3"/>
          <w:szCs w:val="22"/>
          <w:lang w:eastAsia="hr-HR"/>
        </w:rPr>
        <w:t xml:space="preserve"> raznovrsnog otpada.</w:t>
      </w:r>
    </w:p>
    <w:p w:rsidR="00FC4A4C" w:rsidRPr="00E835B3" w:rsidRDefault="00FC4A4C" w:rsidP="001C2792"/>
    <w:p w:rsidR="00EB448A" w:rsidRPr="00EB448A" w:rsidRDefault="00EB448A" w:rsidP="00EB448A">
      <w:pPr>
        <w:widowControl w:val="0"/>
        <w:suppressAutoHyphens/>
        <w:overflowPunct w:val="0"/>
        <w:autoSpaceDE w:val="0"/>
        <w:autoSpaceDN w:val="0"/>
        <w:textAlignment w:val="baseline"/>
        <w:rPr>
          <w:rFonts w:ascii="Calibri" w:hAnsi="Calibri"/>
          <w:kern w:val="3"/>
          <w:szCs w:val="22"/>
          <w:lang w:eastAsia="hr-HR"/>
        </w:rPr>
      </w:pPr>
      <w:r w:rsidRPr="00EB448A">
        <w:rPr>
          <w:rFonts w:eastAsia="Arial" w:cs="Arial"/>
          <w:kern w:val="3"/>
          <w:szCs w:val="22"/>
          <w:lang w:eastAsia="hr-HR"/>
        </w:rPr>
        <w:t>Kako se radi o odlagalištu koje je radilo mimo pravila struke i primjene mjera zaštite okoliša, predviđena je sanacija, odnosno prekrivanje odloženog otpada vodonepropusnom prekrivkom kako je to predviđeno izrađenom Studijom o utjecaju na okoliš,a sa ciljem da se spriječe daljnji negativni utjecaji na okoliš od odloženog otpada.</w:t>
      </w:r>
    </w:p>
    <w:p w:rsidR="00FC4A4C" w:rsidRPr="00E835B3" w:rsidRDefault="00FC4A4C" w:rsidP="001C2792"/>
    <w:p w:rsidR="00FC4A4C" w:rsidRPr="003532D8" w:rsidRDefault="00EB448A" w:rsidP="003532D8">
      <w:pPr>
        <w:widowControl w:val="0"/>
        <w:suppressAutoHyphens/>
        <w:overflowPunct w:val="0"/>
        <w:autoSpaceDE w:val="0"/>
        <w:autoSpaceDN w:val="0"/>
        <w:textAlignment w:val="baseline"/>
        <w:rPr>
          <w:rFonts w:ascii="Calibri" w:hAnsi="Calibri"/>
          <w:kern w:val="3"/>
          <w:szCs w:val="22"/>
          <w:lang w:eastAsia="hr-HR"/>
        </w:rPr>
      </w:pPr>
      <w:r w:rsidRPr="00EB448A">
        <w:rPr>
          <w:rFonts w:eastAsia="Arial" w:cs="Arial"/>
          <w:kern w:val="3"/>
          <w:szCs w:val="22"/>
          <w:lang w:eastAsia="hr-HR"/>
        </w:rPr>
        <w:t xml:space="preserve">Prostornim planom Brodsko-posavske županije, određeno je da se u svakom naselju s područja Županije formira, unutar granica građevinskog područja, reciklažno dvorište. Prema prijedlogu Plana gospodarenja otpadom u Brodsko-posavskoj županiji, za Općinu Rešetari je predviđeno jedno </w:t>
      </w:r>
      <w:r w:rsidRPr="00EB448A">
        <w:rPr>
          <w:rFonts w:eastAsia="Arial" w:cs="Arial"/>
          <w:kern w:val="3"/>
          <w:szCs w:val="22"/>
          <w:lang w:eastAsia="hr-HR"/>
        </w:rPr>
        <w:lastRenderedPageBreak/>
        <w:t>reciklažno dvorište i minimalno dva zelena otoka (minimalno jedan po u svakom naselju). Reciklažno dvorište za područje općine Rešetari planira se izgraditi na području odlagališta "Rešetari".  Izgradnja reciklažnog dvorišta s pratećim sadržajima je predmet zasebne projektne dokum</w:t>
      </w:r>
      <w:r>
        <w:rPr>
          <w:rFonts w:eastAsia="Arial" w:cs="Arial"/>
          <w:kern w:val="3"/>
          <w:szCs w:val="22"/>
          <w:lang w:eastAsia="hr-HR"/>
        </w:rPr>
        <w:t>entacije te čini zaseban zahvat</w:t>
      </w:r>
      <w:r w:rsidRPr="00EB448A">
        <w:rPr>
          <w:rFonts w:eastAsia="Arial" w:cs="Arial"/>
          <w:kern w:val="3"/>
          <w:szCs w:val="22"/>
          <w:lang w:eastAsia="hr-HR"/>
        </w:rPr>
        <w:t xml:space="preserve"> (FAZA 2).</w:t>
      </w:r>
      <w:r w:rsidR="003532D8">
        <w:rPr>
          <w:rFonts w:ascii="Calibri" w:hAnsi="Calibri"/>
          <w:kern w:val="3"/>
          <w:szCs w:val="22"/>
          <w:lang w:eastAsia="hr-HR"/>
        </w:rPr>
        <w:t xml:space="preserve"> </w:t>
      </w:r>
      <w:r>
        <w:t xml:space="preserve">Površina novoformirane parcele, </w:t>
      </w:r>
      <w:r w:rsidR="00FC4A4C" w:rsidRPr="00E835B3">
        <w:t xml:space="preserve">zatvorenog odlagališta “Rešetari” u Općini Rešetari je nepravilnog oblika mnogokuta, ukupne tlocrtne površine </w:t>
      </w:r>
      <w:r w:rsidR="00FC4A4C" w:rsidRPr="00E835B3">
        <w:rPr>
          <w:b/>
        </w:rPr>
        <w:t>41.413,27m</w:t>
      </w:r>
      <w:r w:rsidR="00FC4A4C" w:rsidRPr="00E835B3">
        <w:rPr>
          <w:b/>
          <w:vertAlign w:val="superscript"/>
        </w:rPr>
        <w:t>2</w:t>
      </w:r>
      <w:r w:rsidR="00FC4A4C" w:rsidRPr="00E835B3">
        <w:t xml:space="preserve">. </w:t>
      </w:r>
    </w:p>
    <w:p w:rsidR="00FC4A4C" w:rsidRPr="00E835B3" w:rsidRDefault="00FC4A4C" w:rsidP="001C2792"/>
    <w:p w:rsidR="00FC4A4C" w:rsidRPr="00E835B3" w:rsidRDefault="00FC4A4C" w:rsidP="001C2792">
      <w:r w:rsidRPr="00E835B3">
        <w:t xml:space="preserve">Granica zahvata </w:t>
      </w:r>
      <w:r w:rsidRPr="00E835B3">
        <w:rPr>
          <w:b/>
        </w:rPr>
        <w:t>FAZE 1</w:t>
      </w:r>
      <w:r w:rsidRPr="00E835B3">
        <w:t xml:space="preserve"> obuhvaća tlocrtnu površinu od </w:t>
      </w:r>
      <w:r w:rsidRPr="00E835B3">
        <w:rPr>
          <w:b/>
        </w:rPr>
        <w:t>36.068,0 m</w:t>
      </w:r>
      <w:r w:rsidRPr="00E835B3">
        <w:rPr>
          <w:b/>
          <w:vertAlign w:val="superscript"/>
        </w:rPr>
        <w:t>2</w:t>
      </w:r>
      <w:r w:rsidRPr="00E835B3">
        <w:t>, te se u dijelu interne prometnice, odnosno protupožarnog puta preklapa s površinom u obuhvatu FAZE 2, obzirom da se u FAZI 1 predviđa i formiranje makadamskog prilaznog puta, od ulaza odlagališta do protupožarnog puta oko odlagališta, a koji će se zajedno s dijelom protupožarnog puta uz reciklažno dvorište, u FAZI 2 izvesti kao asfaltirana interna prometnica</w:t>
      </w:r>
      <w:r w:rsidR="001C2792">
        <w:t>.</w:t>
      </w:r>
    </w:p>
    <w:p w:rsidR="00217E9F" w:rsidRPr="003532D8" w:rsidRDefault="00FC4A4C" w:rsidP="003532D8">
      <w:r w:rsidRPr="00E835B3">
        <w:t xml:space="preserve">Tlocrtna površina saniranog prostora za odlaganje otpada iznositi će </w:t>
      </w:r>
      <w:r w:rsidRPr="00E835B3">
        <w:rPr>
          <w:b/>
        </w:rPr>
        <w:t>24.769,38 m</w:t>
      </w:r>
      <w:r w:rsidRPr="00E835B3">
        <w:rPr>
          <w:b/>
          <w:vertAlign w:val="superscript"/>
        </w:rPr>
        <w:t>2</w:t>
      </w:r>
      <w:r w:rsidRPr="00E835B3">
        <w:t xml:space="preserve"> , a ostatak površine unutar zahvata FAZE 1 čine protupožarni pojas, obodni kanal i zaštitni pojas.</w:t>
      </w:r>
      <w:r w:rsidR="003532D8">
        <w:t xml:space="preserve"> </w:t>
      </w:r>
      <w:r w:rsidR="00EB448A" w:rsidRPr="00EB448A">
        <w:rPr>
          <w:rFonts w:eastAsia="Arial" w:cs="Arial"/>
          <w:kern w:val="3"/>
          <w:szCs w:val="22"/>
          <w:lang w:eastAsia="hr-HR"/>
        </w:rPr>
        <w:t xml:space="preserve">Cjelokupna novoformirana parcela površine </w:t>
      </w:r>
      <w:r w:rsidR="00EB448A" w:rsidRPr="00EB448A">
        <w:rPr>
          <w:rFonts w:eastAsia="Arial" w:cs="Arial"/>
          <w:b/>
          <w:kern w:val="3"/>
          <w:szCs w:val="22"/>
          <w:lang w:eastAsia="hr-HR"/>
        </w:rPr>
        <w:t>41.413,27m</w:t>
      </w:r>
      <w:r w:rsidR="00EB448A" w:rsidRPr="00EB448A">
        <w:rPr>
          <w:rFonts w:eastAsia="Arial" w:cs="Arial"/>
          <w:b/>
          <w:kern w:val="3"/>
          <w:szCs w:val="22"/>
          <w:vertAlign w:val="superscript"/>
          <w:lang w:eastAsia="hr-HR"/>
        </w:rPr>
        <w:t xml:space="preserve">2 </w:t>
      </w:r>
      <w:r w:rsidR="00EB448A" w:rsidRPr="00EB448A">
        <w:rPr>
          <w:rFonts w:eastAsia="Arial" w:cs="Arial"/>
          <w:kern w:val="3"/>
          <w:szCs w:val="22"/>
          <w:lang w:eastAsia="hr-HR"/>
        </w:rPr>
        <w:t>bit će ograđena ogradom visine 2 m, koja će se postaviti po dužini granice parcele.</w:t>
      </w:r>
      <w:r w:rsidR="00EB448A">
        <w:rPr>
          <w:rFonts w:eastAsia="Arial" w:cs="Arial"/>
          <w:kern w:val="3"/>
          <w:szCs w:val="22"/>
          <w:lang w:eastAsia="hr-HR"/>
        </w:rPr>
        <w:t xml:space="preserve"> </w:t>
      </w:r>
      <w:r w:rsidR="00EB448A" w:rsidRPr="00EB448A">
        <w:rPr>
          <w:rFonts w:eastAsia="Arial" w:cs="Arial"/>
          <w:kern w:val="3"/>
          <w:szCs w:val="22"/>
          <w:lang w:eastAsia="hr-HR"/>
        </w:rPr>
        <w:t>Izgradnja ove ograde sastavni je dio zahvata FAZE 1.</w:t>
      </w:r>
    </w:p>
    <w:p w:rsidR="006D7DFE" w:rsidRDefault="006D7DFE" w:rsidP="001C2792">
      <w:r>
        <w:tab/>
      </w:r>
    </w:p>
    <w:p w:rsidR="003532D8" w:rsidRPr="00EB2B86" w:rsidRDefault="003532D8" w:rsidP="001C2792"/>
    <w:p w:rsidR="00217E9F" w:rsidRDefault="006D7DFE" w:rsidP="002F62D7">
      <w:pPr>
        <w:pStyle w:val="naslov4"/>
      </w:pPr>
      <w:bookmarkStart w:id="7" w:name="_Toc438544691"/>
      <w:r w:rsidRPr="00EB2B86">
        <w:t>Dostupnost lokaciji radova</w:t>
      </w:r>
      <w:bookmarkEnd w:id="7"/>
    </w:p>
    <w:p w:rsidR="00217E9F" w:rsidRDefault="00217E9F" w:rsidP="00217E9F">
      <w:pPr>
        <w:autoSpaceDE w:val="0"/>
        <w:autoSpaceDN w:val="0"/>
        <w:adjustRightInd w:val="0"/>
        <w:rPr>
          <w:rFonts w:cs="Arial"/>
          <w:szCs w:val="22"/>
          <w:lang w:val="hr-BA" w:eastAsia="hr-BA"/>
        </w:rPr>
      </w:pPr>
    </w:p>
    <w:p w:rsidR="00EB448A" w:rsidRPr="00EB448A" w:rsidRDefault="00EB448A" w:rsidP="00EB448A">
      <w:pPr>
        <w:widowControl w:val="0"/>
        <w:suppressAutoHyphens/>
        <w:overflowPunct w:val="0"/>
        <w:autoSpaceDE w:val="0"/>
        <w:autoSpaceDN w:val="0"/>
        <w:textAlignment w:val="baseline"/>
        <w:rPr>
          <w:rFonts w:ascii="Calibri" w:hAnsi="Calibri"/>
          <w:kern w:val="3"/>
          <w:szCs w:val="22"/>
          <w:lang w:eastAsia="hr-HR"/>
        </w:rPr>
      </w:pPr>
      <w:r w:rsidRPr="00EB448A">
        <w:rPr>
          <w:rFonts w:eastAsia="Arial" w:cs="Arial"/>
          <w:kern w:val="3"/>
          <w:szCs w:val="22"/>
          <w:lang w:eastAsia="hr-HR"/>
        </w:rPr>
        <w:t>Izvođač</w:t>
      </w:r>
      <w:r>
        <w:rPr>
          <w:rFonts w:eastAsia="Arial" w:cs="Arial"/>
          <w:kern w:val="3"/>
          <w:szCs w:val="22"/>
          <w:lang w:eastAsia="hr-HR"/>
        </w:rPr>
        <w:t xml:space="preserve"> je </w:t>
      </w:r>
      <w:r w:rsidRPr="00EB448A">
        <w:rPr>
          <w:rFonts w:eastAsia="Arial" w:cs="Arial"/>
          <w:kern w:val="3"/>
          <w:szCs w:val="22"/>
          <w:lang w:eastAsia="hr-HR"/>
        </w:rPr>
        <w:t xml:space="preserve">dužan osigurati pristup tj. dostupnost gradilištu, te ga mora urediti u dogovoru s nadzornim inženjerom i odgovornom osobom Naručitelja. </w:t>
      </w:r>
      <w:r w:rsidR="002E1F3A">
        <w:rPr>
          <w:rFonts w:eastAsia="Arial" w:cs="Arial"/>
          <w:kern w:val="3"/>
          <w:szCs w:val="22"/>
          <w:lang w:eastAsia="hr-HR"/>
        </w:rPr>
        <w:t>Također, i</w:t>
      </w:r>
      <w:r w:rsidRPr="00EB448A">
        <w:rPr>
          <w:rFonts w:eastAsia="Arial" w:cs="Arial"/>
          <w:kern w:val="3"/>
          <w:szCs w:val="22"/>
          <w:lang w:eastAsia="hr-HR"/>
        </w:rPr>
        <w:t>zvođač se obvezuje osigurati električno napajanje, vodoopskrbu i sanitarne uređaje te održavati ograđeni teren prema zahtjevima nadzornog inženjera i odgovorne osobe naručitelja.</w:t>
      </w:r>
    </w:p>
    <w:p w:rsidR="006D7DFE" w:rsidRDefault="003532D8" w:rsidP="002804A2">
      <w:r>
        <w:tab/>
      </w:r>
      <w:r>
        <w:tab/>
      </w:r>
      <w:r>
        <w:tab/>
      </w:r>
      <w:r>
        <w:tab/>
      </w:r>
    </w:p>
    <w:p w:rsidR="003532D8" w:rsidRPr="00EB2B86" w:rsidRDefault="003532D8" w:rsidP="002804A2"/>
    <w:p w:rsidR="00217E9F" w:rsidRDefault="006D7DFE" w:rsidP="00D24EF4">
      <w:pPr>
        <w:pStyle w:val="naslov4"/>
      </w:pPr>
      <w:bookmarkStart w:id="8" w:name="_Toc438544692"/>
      <w:r w:rsidRPr="00FB429E">
        <w:t xml:space="preserve">Opis </w:t>
      </w:r>
      <w:r>
        <w:t>r</w:t>
      </w:r>
      <w:r w:rsidRPr="00FB429E">
        <w:t>adova</w:t>
      </w:r>
      <w:bookmarkEnd w:id="8"/>
    </w:p>
    <w:p w:rsidR="006D7DFE" w:rsidRDefault="006D7DFE" w:rsidP="00217E9F">
      <w:pPr>
        <w:pStyle w:val="naslov4"/>
        <w:numPr>
          <w:ilvl w:val="0"/>
          <w:numId w:val="0"/>
        </w:numPr>
      </w:pPr>
      <w:r>
        <w:tab/>
      </w:r>
      <w:r>
        <w:tab/>
      </w:r>
      <w:r>
        <w:tab/>
      </w:r>
      <w:r>
        <w:tab/>
      </w:r>
      <w:r>
        <w:tab/>
      </w:r>
      <w:r>
        <w:tab/>
      </w:r>
      <w:r>
        <w:tab/>
      </w:r>
      <w:r>
        <w:tab/>
      </w:r>
    </w:p>
    <w:p w:rsidR="00217E9F" w:rsidRDefault="006D7DFE" w:rsidP="00217E9F">
      <w:pPr>
        <w:pStyle w:val="naslov5"/>
      </w:pPr>
      <w:bookmarkStart w:id="9" w:name="_Toc438544693"/>
      <w:r w:rsidRPr="00D24EF4">
        <w:t>Radovi</w:t>
      </w:r>
      <w:bookmarkEnd w:id="9"/>
    </w:p>
    <w:p w:rsidR="00217E9F" w:rsidRDefault="00217E9F" w:rsidP="00217E9F">
      <w:pPr>
        <w:autoSpaceDE w:val="0"/>
        <w:autoSpaceDN w:val="0"/>
        <w:adjustRightInd w:val="0"/>
        <w:rPr>
          <w:rFonts w:cs="Arial"/>
          <w:szCs w:val="22"/>
          <w:lang w:val="hr-BA" w:eastAsia="hr-BA"/>
        </w:rPr>
      </w:pPr>
    </w:p>
    <w:p w:rsidR="00217E9F" w:rsidRDefault="00217E9F" w:rsidP="00F86198">
      <w:pPr>
        <w:autoSpaceDE w:val="0"/>
        <w:autoSpaceDN w:val="0"/>
        <w:adjustRightInd w:val="0"/>
        <w:spacing w:after="120"/>
        <w:rPr>
          <w:rFonts w:cs="Arial"/>
          <w:szCs w:val="22"/>
          <w:lang w:val="hr-BA" w:eastAsia="hr-BA"/>
        </w:rPr>
      </w:pPr>
      <w:r w:rsidRPr="00115E28">
        <w:rPr>
          <w:rFonts w:cs="Arial"/>
          <w:szCs w:val="22"/>
          <w:lang w:val="hr-BA" w:eastAsia="hr-BA"/>
        </w:rPr>
        <w:t>Radovi će uključivati:</w:t>
      </w:r>
    </w:p>
    <w:p w:rsidR="00FC4A4C" w:rsidRPr="00E835B3" w:rsidRDefault="00FC4A4C" w:rsidP="00FC4A4C">
      <w:pPr>
        <w:autoSpaceDE w:val="0"/>
        <w:autoSpaceDN w:val="0"/>
        <w:adjustRightInd w:val="0"/>
        <w:rPr>
          <w:rFonts w:cs="Arial"/>
          <w:szCs w:val="22"/>
          <w:lang w:val="hr-BA" w:eastAsia="hr-BA"/>
        </w:rPr>
      </w:pPr>
      <w:r w:rsidRPr="00E835B3">
        <w:rPr>
          <w:rFonts w:cs="Arial"/>
          <w:szCs w:val="22"/>
          <w:lang w:val="hr-BA" w:eastAsia="hr-BA"/>
        </w:rPr>
        <w:t>-</w:t>
      </w:r>
      <w:r w:rsidRPr="00E835B3">
        <w:rPr>
          <w:rFonts w:cs="Arial"/>
          <w:szCs w:val="22"/>
          <w:lang w:val="hr-BA" w:eastAsia="hr-BA"/>
        </w:rPr>
        <w:tab/>
        <w:t xml:space="preserve">Zemljane i </w:t>
      </w:r>
      <w:r w:rsidRPr="00683B10">
        <w:rPr>
          <w:rFonts w:cs="Arial"/>
          <w:szCs w:val="22"/>
          <w:lang w:val="hr-BA" w:eastAsia="hr-BA"/>
        </w:rPr>
        <w:t xml:space="preserve">sve druge potrebne radove za formiranje projektom predviđenog </w:t>
      </w:r>
      <w:r w:rsidRPr="00683B10">
        <w:rPr>
          <w:rFonts w:cs="Arial"/>
          <w:szCs w:val="22"/>
        </w:rPr>
        <w:t xml:space="preserve">oblika </w:t>
      </w:r>
      <w:r w:rsidRPr="00683B10">
        <w:rPr>
          <w:rFonts w:cs="Arial"/>
          <w:szCs w:val="22"/>
        </w:rPr>
        <w:tab/>
      </w:r>
      <w:r w:rsidR="002E1F3A" w:rsidRPr="00683B10">
        <w:rPr>
          <w:rFonts w:eastAsia="Arial" w:cs="Arial"/>
        </w:rPr>
        <w:t>tijela odlagališta sa otpadom</w:t>
      </w:r>
      <w:r w:rsidRPr="00E835B3">
        <w:rPr>
          <w:rFonts w:cs="Arial"/>
          <w:szCs w:val="22"/>
        </w:rPr>
        <w:t xml:space="preserve"> i formiranje završnog brtvenog </w:t>
      </w:r>
      <w:r w:rsidR="002E1F3A">
        <w:rPr>
          <w:rFonts w:cs="Arial"/>
          <w:szCs w:val="22"/>
        </w:rPr>
        <w:t>sloja</w:t>
      </w:r>
      <w:r w:rsidR="002E1F3A">
        <w:rPr>
          <w:rFonts w:cs="Arial"/>
          <w:szCs w:val="22"/>
          <w:lang w:val="hr-BA" w:eastAsia="hr-BA"/>
        </w:rPr>
        <w:t xml:space="preserve">, izvedbu sustava za </w:t>
      </w:r>
      <w:r w:rsidRPr="00E835B3">
        <w:rPr>
          <w:rFonts w:cs="Arial"/>
          <w:szCs w:val="22"/>
          <w:lang w:val="hr-BA" w:eastAsia="hr-BA"/>
        </w:rPr>
        <w:t xml:space="preserve">prikupljanje i odvodnju oborinskih voda, </w:t>
      </w:r>
      <w:r w:rsidRPr="00E835B3">
        <w:rPr>
          <w:rFonts w:cs="Arial"/>
          <w:szCs w:val="22"/>
        </w:rPr>
        <w:t>sustav za prikupljanje odlagališnog plina</w:t>
      </w:r>
      <w:r w:rsidRPr="00E835B3">
        <w:rPr>
          <w:rFonts w:cs="Arial"/>
          <w:szCs w:val="22"/>
          <w:lang w:val="hr-BA" w:eastAsia="hr-BA"/>
        </w:rPr>
        <w:t xml:space="preserve">, </w:t>
      </w:r>
      <w:r w:rsidRPr="00E835B3">
        <w:rPr>
          <w:rFonts w:cs="Arial"/>
          <w:szCs w:val="22"/>
          <w:lang w:val="hr-BA" w:eastAsia="hr-BA"/>
        </w:rPr>
        <w:tab/>
      </w:r>
      <w:r w:rsidRPr="00E835B3">
        <w:rPr>
          <w:rFonts w:cs="Arial"/>
          <w:szCs w:val="22"/>
        </w:rPr>
        <w:t>monitoring sustav</w:t>
      </w:r>
      <w:r w:rsidR="002E1F3A">
        <w:rPr>
          <w:rFonts w:cs="Arial"/>
          <w:szCs w:val="22"/>
        </w:rPr>
        <w:t xml:space="preserve"> (praćenje slijeganja odlagališta)</w:t>
      </w:r>
      <w:r w:rsidRPr="00E835B3">
        <w:rPr>
          <w:rFonts w:cs="Arial"/>
          <w:szCs w:val="22"/>
          <w:lang w:val="hr-BA" w:eastAsia="hr-BA"/>
        </w:rPr>
        <w:t xml:space="preserve">, </w:t>
      </w:r>
      <w:r w:rsidRPr="00E835B3">
        <w:rPr>
          <w:rFonts w:cs="Arial"/>
          <w:szCs w:val="22"/>
        </w:rPr>
        <w:t xml:space="preserve">protupožarni </w:t>
      </w:r>
      <w:r w:rsidR="002E1F3A">
        <w:rPr>
          <w:rFonts w:cs="Arial"/>
          <w:szCs w:val="22"/>
        </w:rPr>
        <w:t xml:space="preserve">i zaštitni </w:t>
      </w:r>
      <w:r w:rsidRPr="00E835B3">
        <w:rPr>
          <w:rFonts w:cs="Arial"/>
          <w:szCs w:val="22"/>
        </w:rPr>
        <w:t>pojas</w:t>
      </w:r>
      <w:r w:rsidR="002E1F3A">
        <w:rPr>
          <w:rFonts w:cs="Arial"/>
          <w:szCs w:val="22"/>
          <w:lang w:val="hr-BA" w:eastAsia="hr-BA"/>
        </w:rPr>
        <w:t xml:space="preserve">, izgradnju </w:t>
      </w:r>
      <w:r w:rsidRPr="00E835B3">
        <w:rPr>
          <w:rFonts w:cs="Arial"/>
          <w:szCs w:val="22"/>
        </w:rPr>
        <w:t>ograde i hortikulturno uređenje</w:t>
      </w:r>
      <w:r w:rsidR="002E1F3A">
        <w:rPr>
          <w:rFonts w:cs="Arial"/>
          <w:szCs w:val="22"/>
        </w:rPr>
        <w:t xml:space="preserve"> prostora FAZE 1</w:t>
      </w:r>
      <w:r w:rsidRPr="00E835B3">
        <w:rPr>
          <w:rFonts w:cs="Arial"/>
          <w:szCs w:val="22"/>
          <w:lang w:val="hr-BA" w:eastAsia="hr-BA"/>
        </w:rPr>
        <w:t>;</w:t>
      </w:r>
    </w:p>
    <w:p w:rsidR="00217E9F" w:rsidRDefault="00217E9F" w:rsidP="00217E9F">
      <w:pPr>
        <w:autoSpaceDE w:val="0"/>
        <w:autoSpaceDN w:val="0"/>
        <w:adjustRightInd w:val="0"/>
        <w:ind w:left="284" w:hanging="284"/>
        <w:jc w:val="left"/>
        <w:rPr>
          <w:rFonts w:cs="Arial"/>
          <w:szCs w:val="22"/>
          <w:lang w:val="hr-BA" w:eastAsia="hr-BA"/>
        </w:rPr>
      </w:pPr>
      <w:r>
        <w:rPr>
          <w:rFonts w:cs="Arial"/>
          <w:szCs w:val="22"/>
          <w:lang w:val="hr-BA" w:eastAsia="hr-BA"/>
        </w:rPr>
        <w:t>-</w:t>
      </w:r>
      <w:r>
        <w:rPr>
          <w:rFonts w:cs="Arial"/>
          <w:szCs w:val="22"/>
          <w:lang w:val="hr-BA" w:eastAsia="hr-BA"/>
        </w:rPr>
        <w:tab/>
      </w:r>
      <w:r w:rsidRPr="00155443">
        <w:rPr>
          <w:rFonts w:cs="Arial"/>
          <w:szCs w:val="22"/>
          <w:lang w:val="hr-BA" w:eastAsia="hr-BA"/>
        </w:rPr>
        <w:t>Projekte izvedenog stanja za cjelokupno planiranu građevinu</w:t>
      </w:r>
      <w:r w:rsidR="00F86198">
        <w:rPr>
          <w:rFonts w:cs="Arial"/>
          <w:szCs w:val="22"/>
          <w:lang w:val="hr-BA" w:eastAsia="hr-BA"/>
        </w:rPr>
        <w:t>;</w:t>
      </w:r>
    </w:p>
    <w:p w:rsidR="00217E9F" w:rsidRPr="00FC4A4C" w:rsidRDefault="00217E9F" w:rsidP="001C2792">
      <w:pPr>
        <w:ind w:left="284" w:hanging="284"/>
        <w:rPr>
          <w:lang w:val="hr-BA" w:eastAsia="hr-BA"/>
        </w:rPr>
      </w:pPr>
      <w:r w:rsidRPr="00FC4A4C">
        <w:rPr>
          <w:lang w:val="hr-BA" w:eastAsia="hr-BA"/>
        </w:rPr>
        <w:t xml:space="preserve">-   </w:t>
      </w:r>
      <w:r w:rsidRPr="00FC4A4C">
        <w:rPr>
          <w:lang w:val="hr-BA" w:eastAsia="hr-BA"/>
        </w:rPr>
        <w:tab/>
        <w:t xml:space="preserve">Ishođenje uporabne dozvole uključivo s svim potrebnim aktivnostima i dokumentacijom za </w:t>
      </w:r>
      <w:r w:rsidR="00F86198" w:rsidRPr="00FC4A4C">
        <w:rPr>
          <w:lang w:val="hr-BA" w:eastAsia="hr-BA"/>
        </w:rPr>
        <w:t>ishođenje iste;</w:t>
      </w:r>
    </w:p>
    <w:p w:rsidR="00217E9F" w:rsidRPr="00155443" w:rsidRDefault="00217E9F" w:rsidP="00217E9F">
      <w:pPr>
        <w:autoSpaceDE w:val="0"/>
        <w:autoSpaceDN w:val="0"/>
        <w:adjustRightInd w:val="0"/>
        <w:ind w:left="284" w:hanging="284"/>
        <w:jc w:val="left"/>
        <w:rPr>
          <w:rFonts w:cs="Arial"/>
          <w:szCs w:val="22"/>
          <w:lang w:val="hr-BA" w:eastAsia="hr-BA"/>
        </w:rPr>
      </w:pPr>
      <w:r w:rsidRPr="00155443">
        <w:rPr>
          <w:rFonts w:cs="Arial"/>
          <w:szCs w:val="22"/>
          <w:lang w:val="hr-BA" w:eastAsia="hr-BA"/>
        </w:rPr>
        <w:t xml:space="preserve">- </w:t>
      </w:r>
      <w:r>
        <w:rPr>
          <w:rFonts w:cs="Arial"/>
          <w:szCs w:val="22"/>
          <w:lang w:val="hr-BA" w:eastAsia="hr-BA"/>
        </w:rPr>
        <w:tab/>
        <w:t>Nadzor nad radom g</w:t>
      </w:r>
      <w:r w:rsidRPr="00155443">
        <w:rPr>
          <w:rFonts w:cs="Arial"/>
          <w:szCs w:val="22"/>
          <w:lang w:val="hr-BA" w:eastAsia="hr-BA"/>
        </w:rPr>
        <w:t>rađ</w:t>
      </w:r>
      <w:r>
        <w:rPr>
          <w:rFonts w:cs="Arial"/>
          <w:szCs w:val="22"/>
          <w:lang w:val="hr-BA" w:eastAsia="hr-BA"/>
        </w:rPr>
        <w:t>evina u jamstvenom roku;</w:t>
      </w:r>
    </w:p>
    <w:p w:rsidR="00217E9F" w:rsidRPr="00155443" w:rsidRDefault="00217E9F" w:rsidP="00217E9F">
      <w:pPr>
        <w:autoSpaceDE w:val="0"/>
        <w:autoSpaceDN w:val="0"/>
        <w:adjustRightInd w:val="0"/>
        <w:ind w:left="284" w:hanging="284"/>
        <w:jc w:val="left"/>
        <w:rPr>
          <w:rFonts w:cs="Arial"/>
          <w:szCs w:val="22"/>
          <w:lang w:val="hr-BA" w:eastAsia="hr-BA"/>
        </w:rPr>
      </w:pPr>
      <w:r w:rsidRPr="00155443">
        <w:rPr>
          <w:rFonts w:cs="Arial"/>
          <w:szCs w:val="22"/>
          <w:lang w:val="hr-BA" w:eastAsia="hr-BA"/>
        </w:rPr>
        <w:t xml:space="preserve">- </w:t>
      </w:r>
      <w:r>
        <w:rPr>
          <w:rFonts w:cs="Arial"/>
          <w:szCs w:val="22"/>
          <w:lang w:val="hr-BA" w:eastAsia="hr-BA"/>
        </w:rPr>
        <w:tab/>
      </w:r>
      <w:r w:rsidRPr="00155443">
        <w:rPr>
          <w:rFonts w:cs="Arial"/>
          <w:szCs w:val="22"/>
          <w:lang w:val="hr-BA" w:eastAsia="hr-BA"/>
        </w:rPr>
        <w:t>Izradu plana održavanja</w:t>
      </w:r>
      <w:r>
        <w:rPr>
          <w:rFonts w:cs="Arial"/>
          <w:szCs w:val="22"/>
          <w:lang w:val="hr-BA" w:eastAsia="hr-BA"/>
        </w:rPr>
        <w:t>;</w:t>
      </w:r>
    </w:p>
    <w:p w:rsidR="00217E9F" w:rsidRPr="00155443" w:rsidRDefault="00217E9F" w:rsidP="00217E9F">
      <w:pPr>
        <w:autoSpaceDE w:val="0"/>
        <w:autoSpaceDN w:val="0"/>
        <w:adjustRightInd w:val="0"/>
        <w:ind w:left="284" w:hanging="284"/>
        <w:jc w:val="left"/>
        <w:rPr>
          <w:rFonts w:cs="Arial"/>
          <w:szCs w:val="22"/>
          <w:lang w:val="hr-BA" w:eastAsia="hr-BA"/>
        </w:rPr>
      </w:pPr>
      <w:r w:rsidRPr="00155443">
        <w:rPr>
          <w:rFonts w:cs="Arial"/>
          <w:szCs w:val="22"/>
          <w:lang w:val="hr-BA" w:eastAsia="hr-BA"/>
        </w:rPr>
        <w:t xml:space="preserve">- </w:t>
      </w:r>
      <w:r>
        <w:rPr>
          <w:rFonts w:cs="Arial"/>
          <w:szCs w:val="22"/>
          <w:lang w:val="hr-BA" w:eastAsia="hr-BA"/>
        </w:rPr>
        <w:tab/>
      </w:r>
      <w:r w:rsidRPr="00155443">
        <w:rPr>
          <w:rFonts w:cs="Arial"/>
          <w:szCs w:val="22"/>
          <w:lang w:val="hr-BA" w:eastAsia="hr-BA"/>
        </w:rPr>
        <w:t xml:space="preserve">Obrazovanje osoblja </w:t>
      </w:r>
      <w:r>
        <w:rPr>
          <w:rFonts w:cs="Arial"/>
          <w:szCs w:val="22"/>
          <w:lang w:val="hr-BA" w:eastAsia="hr-BA"/>
        </w:rPr>
        <w:t>n</w:t>
      </w:r>
      <w:r w:rsidRPr="00155443">
        <w:rPr>
          <w:rFonts w:cs="Arial"/>
          <w:szCs w:val="22"/>
          <w:lang w:val="hr-BA" w:eastAsia="hr-BA"/>
        </w:rPr>
        <w:t xml:space="preserve">aručitelja za pogon i održavanje </w:t>
      </w:r>
      <w:r>
        <w:rPr>
          <w:rFonts w:cs="Arial"/>
          <w:szCs w:val="22"/>
          <w:lang w:val="hr-BA" w:eastAsia="hr-BA"/>
        </w:rPr>
        <w:t>g</w:t>
      </w:r>
      <w:r w:rsidRPr="00155443">
        <w:rPr>
          <w:rFonts w:cs="Arial"/>
          <w:szCs w:val="22"/>
          <w:lang w:val="hr-BA" w:eastAsia="hr-BA"/>
        </w:rPr>
        <w:t>rađevina</w:t>
      </w:r>
    </w:p>
    <w:p w:rsidR="006D7DFE" w:rsidRDefault="003532D8" w:rsidP="00A231E6">
      <w:r>
        <w:tab/>
      </w:r>
      <w:r>
        <w:tab/>
      </w:r>
    </w:p>
    <w:p w:rsidR="003532D8" w:rsidRPr="00D24EF4" w:rsidRDefault="003532D8" w:rsidP="00A231E6"/>
    <w:p w:rsidR="00F86198" w:rsidRDefault="006D7DFE" w:rsidP="00F86198">
      <w:pPr>
        <w:pStyle w:val="naslov5"/>
      </w:pPr>
      <w:bookmarkStart w:id="10" w:name="_Toc438544694"/>
      <w:r w:rsidRPr="00D24EF4">
        <w:t>Opseg radova</w:t>
      </w:r>
      <w:bookmarkEnd w:id="10"/>
    </w:p>
    <w:p w:rsidR="00F86198" w:rsidRDefault="00F86198" w:rsidP="004420B2"/>
    <w:p w:rsidR="00F86198" w:rsidRDefault="00F86198" w:rsidP="00F86198">
      <w:pPr>
        <w:autoSpaceDE w:val="0"/>
        <w:autoSpaceDN w:val="0"/>
        <w:adjustRightInd w:val="0"/>
        <w:rPr>
          <w:rFonts w:cs="Arial"/>
          <w:szCs w:val="22"/>
          <w:lang w:val="hr-BA" w:eastAsia="hr-BA"/>
        </w:rPr>
      </w:pPr>
      <w:r>
        <w:rPr>
          <w:rFonts w:cs="Arial"/>
          <w:szCs w:val="22"/>
          <w:lang w:val="hr-BA" w:eastAsia="hr-BA"/>
        </w:rPr>
        <w:t>Opseg radova</w:t>
      </w:r>
      <w:r w:rsidRPr="00155443">
        <w:rPr>
          <w:rFonts w:cs="Arial"/>
          <w:szCs w:val="22"/>
          <w:lang w:val="hr-BA" w:eastAsia="hr-BA"/>
        </w:rPr>
        <w:t xml:space="preserve"> će uključivati </w:t>
      </w:r>
      <w:r>
        <w:rPr>
          <w:rFonts w:cs="Arial"/>
          <w:szCs w:val="22"/>
          <w:lang w:val="hr-BA" w:eastAsia="hr-BA"/>
        </w:rPr>
        <w:t>(</w:t>
      </w:r>
      <w:r w:rsidRPr="00155443">
        <w:rPr>
          <w:rFonts w:cs="Arial"/>
          <w:szCs w:val="22"/>
          <w:lang w:val="hr-BA" w:eastAsia="hr-BA"/>
        </w:rPr>
        <w:t>ali neće biti ogranič</w:t>
      </w:r>
      <w:r>
        <w:rPr>
          <w:rFonts w:cs="Arial"/>
          <w:szCs w:val="22"/>
          <w:lang w:val="hr-BA" w:eastAsia="hr-BA"/>
        </w:rPr>
        <w:t>en)</w:t>
      </w:r>
      <w:r w:rsidRPr="00155443">
        <w:rPr>
          <w:rFonts w:cs="Arial"/>
          <w:szCs w:val="22"/>
          <w:lang w:val="hr-BA" w:eastAsia="hr-BA"/>
        </w:rPr>
        <w:t>:</w:t>
      </w:r>
    </w:p>
    <w:p w:rsidR="00FC4A4C" w:rsidRPr="00E835B3" w:rsidRDefault="00FC4A4C" w:rsidP="00FC4A4C">
      <w:pPr>
        <w:autoSpaceDE w:val="0"/>
        <w:autoSpaceDN w:val="0"/>
        <w:adjustRightInd w:val="0"/>
        <w:rPr>
          <w:rFonts w:cs="Arial"/>
          <w:szCs w:val="22"/>
          <w:lang w:val="hr-BA" w:eastAsia="hr-BA"/>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Formiranje odlagališnog prostora: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rPr>
        <w:t>priprema plohe za glomazni otpad</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rPr>
        <w:t xml:space="preserve">izdvajanje </w:t>
      </w:r>
      <w:r w:rsidRPr="002E1F3A">
        <w:rPr>
          <w:rFonts w:cs="Arial"/>
          <w:szCs w:val="22"/>
        </w:rPr>
        <w:t xml:space="preserve">glomaznog otpada </w:t>
      </w:r>
      <w:r w:rsidR="002E1F3A" w:rsidRPr="002E1F3A">
        <w:rPr>
          <w:rFonts w:eastAsia="Arial" w:cs="Arial"/>
        </w:rPr>
        <w:t>gdje se vizu</w:t>
      </w:r>
      <w:r w:rsidR="002E1F3A">
        <w:rPr>
          <w:rFonts w:eastAsia="Arial" w:cs="Arial"/>
        </w:rPr>
        <w:t>alno uoči</w:t>
      </w:r>
    </w:p>
    <w:p w:rsidR="00FC4A4C" w:rsidRDefault="00FC4A4C" w:rsidP="00FC4A4C">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lang w:val="hr-BA" w:eastAsia="hr-BA"/>
        </w:rPr>
        <w:t>zbijanje otpada</w:t>
      </w:r>
    </w:p>
    <w:p w:rsidR="00683B10" w:rsidRPr="00E835B3" w:rsidRDefault="00683B10" w:rsidP="00683B10">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rPr>
        <w:lastRenderedPageBreak/>
        <w:t>zamjena lošeg materijala kamenim materijalom</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lang w:val="hr-BA" w:eastAsia="hr-BA"/>
        </w:rPr>
        <w:t>izvedba obodnog nasipa</w:t>
      </w:r>
      <w:r w:rsidR="002E1F3A">
        <w:rPr>
          <w:rFonts w:cs="Arial"/>
          <w:szCs w:val="22"/>
          <w:lang w:val="hr-BA" w:eastAsia="hr-BA"/>
        </w:rPr>
        <w:t xml:space="preserve"> protupožarnog pojasa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rPr>
        <w:t xml:space="preserve">ugradnja </w:t>
      </w:r>
      <w:r w:rsidR="00683B10">
        <w:rPr>
          <w:rFonts w:cs="Arial"/>
          <w:szCs w:val="22"/>
        </w:rPr>
        <w:t>završnog brtvenog sloja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lang w:val="hr-BA" w:eastAsia="hr-BA"/>
        </w:rPr>
      </w:pPr>
      <w:r w:rsidRPr="00E835B3">
        <w:rPr>
          <w:rFonts w:cs="Arial"/>
          <w:szCs w:val="22"/>
        </w:rPr>
        <w:t>izvedba završnog hortikulturnog sloja</w:t>
      </w:r>
    </w:p>
    <w:p w:rsidR="00FC4A4C" w:rsidRPr="00E835B3" w:rsidRDefault="00FC4A4C" w:rsidP="00FC4A4C">
      <w:pPr>
        <w:tabs>
          <w:tab w:val="left" w:pos="993"/>
        </w:tabs>
        <w:autoSpaceDE w:val="0"/>
        <w:autoSpaceDN w:val="0"/>
        <w:adjustRightInd w:val="0"/>
        <w:ind w:left="993"/>
        <w:rPr>
          <w:rFonts w:cs="Arial"/>
          <w:szCs w:val="22"/>
          <w:lang w:val="hr-BA" w:eastAsia="hr-BA"/>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Odvodnja oborinskih voda: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izvedba armiranobetonskog obodnog kanala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izvedba taložnica</w:t>
      </w:r>
    </w:p>
    <w:p w:rsidR="00FC4A4C" w:rsidRPr="00E835B3" w:rsidRDefault="005812C1" w:rsidP="00FC4A4C">
      <w:pPr>
        <w:numPr>
          <w:ilvl w:val="0"/>
          <w:numId w:val="58"/>
        </w:numPr>
        <w:tabs>
          <w:tab w:val="left" w:pos="993"/>
        </w:tabs>
        <w:autoSpaceDE w:val="0"/>
        <w:autoSpaceDN w:val="0"/>
        <w:adjustRightInd w:val="0"/>
        <w:ind w:left="993" w:hanging="284"/>
        <w:rPr>
          <w:rFonts w:cs="Arial"/>
          <w:szCs w:val="22"/>
        </w:rPr>
      </w:pPr>
      <w:r>
        <w:rPr>
          <w:rFonts w:cs="Arial"/>
          <w:szCs w:val="22"/>
        </w:rPr>
        <w:t xml:space="preserve">izvedba nadsvođenog </w:t>
      </w:r>
      <w:r w:rsidR="00FC4A4C" w:rsidRPr="00E835B3">
        <w:rPr>
          <w:rFonts w:cs="Arial"/>
          <w:szCs w:val="22"/>
        </w:rPr>
        <w:t>kanala</w:t>
      </w:r>
      <w:r>
        <w:rPr>
          <w:rFonts w:cs="Arial"/>
          <w:szCs w:val="22"/>
        </w:rPr>
        <w:t xml:space="preserve"> </w:t>
      </w:r>
      <w:r w:rsidRPr="005812C1">
        <w:rPr>
          <w:rFonts w:eastAsia="Arial" w:cs="Arial"/>
        </w:rPr>
        <w:t>do prirodnog recipijenta</w:t>
      </w:r>
      <w:r>
        <w:rPr>
          <w:rFonts w:eastAsia="Arial" w:cs="Arial"/>
        </w:rPr>
        <w:t xml:space="preserve"> </w:t>
      </w:r>
      <w:r w:rsidRPr="005812C1">
        <w:rPr>
          <w:rFonts w:eastAsia="Arial" w:cs="Arial"/>
        </w:rPr>
        <w:t>-</w:t>
      </w:r>
      <w:r>
        <w:rPr>
          <w:rFonts w:eastAsia="Arial" w:cs="Arial"/>
        </w:rPr>
        <w:t xml:space="preserve"> otvorenog zemljanog </w:t>
      </w:r>
      <w:r w:rsidRPr="005812C1">
        <w:rPr>
          <w:rFonts w:eastAsia="Arial" w:cs="Arial"/>
        </w:rPr>
        <w:t>kanal</w:t>
      </w:r>
      <w:r>
        <w:rPr>
          <w:rFonts w:eastAsia="Arial" w:cs="Arial"/>
        </w:rPr>
        <w:t>a</w:t>
      </w:r>
    </w:p>
    <w:p w:rsidR="00FC4A4C" w:rsidRPr="00E835B3" w:rsidRDefault="005812C1" w:rsidP="00FC4A4C">
      <w:pPr>
        <w:numPr>
          <w:ilvl w:val="0"/>
          <w:numId w:val="58"/>
        </w:numPr>
        <w:tabs>
          <w:tab w:val="left" w:pos="993"/>
        </w:tabs>
        <w:autoSpaceDE w:val="0"/>
        <w:autoSpaceDN w:val="0"/>
        <w:adjustRightInd w:val="0"/>
        <w:ind w:left="993" w:hanging="284"/>
        <w:rPr>
          <w:rFonts w:cs="Arial"/>
          <w:szCs w:val="22"/>
        </w:rPr>
      </w:pPr>
      <w:r>
        <w:rPr>
          <w:rFonts w:cs="Arial"/>
          <w:szCs w:val="22"/>
        </w:rPr>
        <w:t>uređenje</w:t>
      </w:r>
      <w:r w:rsidR="00FC4A4C" w:rsidRPr="00E835B3">
        <w:rPr>
          <w:rFonts w:cs="Arial"/>
          <w:szCs w:val="22"/>
        </w:rPr>
        <w:t xml:space="preserve"> zemljanog kanala</w:t>
      </w:r>
      <w:r>
        <w:rPr>
          <w:rFonts w:cs="Arial"/>
          <w:szCs w:val="22"/>
        </w:rPr>
        <w:t xml:space="preserve"> </w:t>
      </w:r>
      <w:r w:rsidRPr="005812C1">
        <w:rPr>
          <w:rFonts w:eastAsia="Arial" w:cs="Arial"/>
        </w:rPr>
        <w:t>na mjestu spoja sa nadsvođenim  kanalom</w:t>
      </w:r>
    </w:p>
    <w:p w:rsidR="00FC4A4C" w:rsidRPr="00E835B3" w:rsidRDefault="00FC4A4C" w:rsidP="00FC4A4C">
      <w:pPr>
        <w:autoSpaceDE w:val="0"/>
        <w:autoSpaceDN w:val="0"/>
        <w:adjustRightInd w:val="0"/>
        <w:ind w:left="720"/>
        <w:rPr>
          <w:rFonts w:cs="Arial"/>
          <w:szCs w:val="22"/>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Sustav za prikupljanje odlagališnog plina:</w:t>
      </w:r>
    </w:p>
    <w:p w:rsidR="00FC4A4C"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izvedba plinskih bunara</w:t>
      </w:r>
    </w:p>
    <w:p w:rsidR="005812C1" w:rsidRPr="00E835B3" w:rsidRDefault="005812C1"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 xml:space="preserve">ugradnja </w:t>
      </w:r>
      <w:r w:rsidRPr="005812C1">
        <w:rPr>
          <w:rFonts w:cs="Arial"/>
          <w:szCs w:val="22"/>
        </w:rPr>
        <w:t xml:space="preserve">biofiltera </w:t>
      </w:r>
      <w:r w:rsidRPr="005812C1">
        <w:rPr>
          <w:rFonts w:eastAsia="Arial" w:cs="Arial"/>
        </w:rPr>
        <w:t>(ugradnja sloja zrelog komposta preko odzračnika plinskog bunara)</w:t>
      </w:r>
    </w:p>
    <w:p w:rsidR="00FC4A4C" w:rsidRPr="00E835B3" w:rsidRDefault="00FC4A4C" w:rsidP="00FC4A4C">
      <w:pPr>
        <w:autoSpaceDE w:val="0"/>
        <w:autoSpaceDN w:val="0"/>
        <w:adjustRightInd w:val="0"/>
        <w:ind w:left="720"/>
        <w:rPr>
          <w:rFonts w:cs="Arial"/>
          <w:szCs w:val="22"/>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Monitoring sustav:</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ugradnja repera za praćenje slijeganja</w:t>
      </w:r>
      <w:r w:rsidR="005812C1">
        <w:rPr>
          <w:rFonts w:cs="Arial"/>
          <w:szCs w:val="22"/>
        </w:rPr>
        <w:t xml:space="preserve"> </w:t>
      </w:r>
      <w:r w:rsidR="005812C1" w:rsidRPr="005812C1">
        <w:rPr>
          <w:rFonts w:eastAsia="Arial" w:cs="Arial"/>
        </w:rPr>
        <w:t>odlagališnog tijela</w:t>
      </w:r>
    </w:p>
    <w:p w:rsidR="00FC4A4C" w:rsidRPr="00E835B3" w:rsidRDefault="00FC4A4C" w:rsidP="00FC4A4C">
      <w:pPr>
        <w:autoSpaceDE w:val="0"/>
        <w:autoSpaceDN w:val="0"/>
        <w:adjustRightInd w:val="0"/>
        <w:ind w:left="720"/>
        <w:rPr>
          <w:rFonts w:cs="Arial"/>
          <w:szCs w:val="22"/>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Protupožarni pojas:</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 xml:space="preserve">izvedba makadamskog </w:t>
      </w:r>
      <w:r w:rsidRPr="003532D8">
        <w:rPr>
          <w:rFonts w:cs="Arial"/>
          <w:szCs w:val="22"/>
        </w:rPr>
        <w:t>puta</w:t>
      </w:r>
      <w:r w:rsidR="003532D8" w:rsidRPr="003532D8">
        <w:rPr>
          <w:rFonts w:cs="Arial"/>
          <w:szCs w:val="22"/>
        </w:rPr>
        <w:t xml:space="preserve"> /</w:t>
      </w:r>
      <w:r w:rsidR="003532D8" w:rsidRPr="003532D8">
        <w:rPr>
          <w:rFonts w:eastAsia="Arial" w:cs="Arial"/>
        </w:rPr>
        <w:t xml:space="preserve"> pojasa oko tijela odlagališta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 xml:space="preserve">izvedba zelenog </w:t>
      </w:r>
      <w:r w:rsidR="003532D8">
        <w:rPr>
          <w:rFonts w:cs="Arial"/>
          <w:szCs w:val="22"/>
        </w:rPr>
        <w:t xml:space="preserve">zaštitnog </w:t>
      </w:r>
      <w:r w:rsidRPr="00E835B3">
        <w:rPr>
          <w:rFonts w:cs="Arial"/>
          <w:szCs w:val="22"/>
        </w:rPr>
        <w:t>pojasa</w:t>
      </w:r>
    </w:p>
    <w:p w:rsidR="00FC4A4C" w:rsidRPr="00E835B3" w:rsidRDefault="00FC4A4C" w:rsidP="00FC4A4C">
      <w:pPr>
        <w:tabs>
          <w:tab w:val="left" w:pos="993"/>
        </w:tabs>
        <w:autoSpaceDE w:val="0"/>
        <w:autoSpaceDN w:val="0"/>
        <w:adjustRightInd w:val="0"/>
        <w:ind w:left="993"/>
        <w:rPr>
          <w:rFonts w:cs="Arial"/>
          <w:szCs w:val="22"/>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Ograda:</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 xml:space="preserve">montaža čeličnih vrućepocinčanih i plastificiranih stupova iz cijevnih profila </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postavljanje žičane ograde</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postavljanje ulaznih vrata</w:t>
      </w:r>
    </w:p>
    <w:p w:rsidR="00FC4A4C" w:rsidRPr="00E835B3" w:rsidRDefault="00FC4A4C" w:rsidP="00FC4A4C">
      <w:pPr>
        <w:tabs>
          <w:tab w:val="left" w:pos="993"/>
        </w:tabs>
        <w:autoSpaceDE w:val="0"/>
        <w:autoSpaceDN w:val="0"/>
        <w:adjustRightInd w:val="0"/>
        <w:ind w:left="993"/>
        <w:rPr>
          <w:rFonts w:cs="Arial"/>
          <w:szCs w:val="22"/>
        </w:rPr>
      </w:pPr>
    </w:p>
    <w:p w:rsidR="00FC4A4C" w:rsidRPr="00E835B3" w:rsidRDefault="00FC4A4C" w:rsidP="00FC4A4C">
      <w:pPr>
        <w:numPr>
          <w:ilvl w:val="0"/>
          <w:numId w:val="57"/>
        </w:numPr>
        <w:autoSpaceDE w:val="0"/>
        <w:autoSpaceDN w:val="0"/>
        <w:adjustRightInd w:val="0"/>
        <w:rPr>
          <w:rFonts w:cs="Arial"/>
          <w:szCs w:val="22"/>
        </w:rPr>
      </w:pPr>
      <w:r w:rsidRPr="00E835B3">
        <w:rPr>
          <w:rFonts w:cs="Arial"/>
          <w:szCs w:val="22"/>
        </w:rPr>
        <w:t>Hortikulturno uređenje:</w:t>
      </w:r>
    </w:p>
    <w:p w:rsidR="00FC4A4C" w:rsidRPr="00E835B3" w:rsidRDefault="00FC4A4C" w:rsidP="00FC4A4C">
      <w:pPr>
        <w:numPr>
          <w:ilvl w:val="0"/>
          <w:numId w:val="58"/>
        </w:numPr>
        <w:tabs>
          <w:tab w:val="left" w:pos="993"/>
        </w:tabs>
        <w:autoSpaceDE w:val="0"/>
        <w:autoSpaceDN w:val="0"/>
        <w:adjustRightInd w:val="0"/>
        <w:ind w:left="993" w:hanging="284"/>
        <w:rPr>
          <w:rFonts w:cs="Arial"/>
          <w:szCs w:val="22"/>
        </w:rPr>
      </w:pPr>
      <w:r w:rsidRPr="00E835B3">
        <w:rPr>
          <w:rFonts w:cs="Arial"/>
          <w:szCs w:val="22"/>
        </w:rPr>
        <w:t>izrada hortikulturnog sloja iz zemljanog materijala (d=92,0 cm) i sloja humusa (d=15,0 cm)</w:t>
      </w:r>
    </w:p>
    <w:p w:rsidR="00342F99" w:rsidRDefault="003532D8" w:rsidP="00FC4A4C">
      <w:pPr>
        <w:rPr>
          <w:rFonts w:cs="Arial"/>
          <w:szCs w:val="22"/>
        </w:rPr>
      </w:pPr>
      <w:r>
        <w:rPr>
          <w:rFonts w:cs="Arial"/>
          <w:szCs w:val="22"/>
        </w:rPr>
        <w:tab/>
      </w:r>
      <w:r>
        <w:rPr>
          <w:rFonts w:cs="Arial"/>
          <w:szCs w:val="22"/>
        </w:rPr>
        <w:tab/>
        <w:t xml:space="preserve"> </w:t>
      </w:r>
      <w:r w:rsidR="00FC4A4C" w:rsidRPr="00E835B3">
        <w:rPr>
          <w:rFonts w:cs="Arial"/>
          <w:szCs w:val="22"/>
        </w:rPr>
        <w:t>sadnja trave i autohtonog bilja i drveća</w:t>
      </w:r>
    </w:p>
    <w:p w:rsidR="003532D8" w:rsidRDefault="003532D8" w:rsidP="00FC4A4C"/>
    <w:p w:rsidR="006D7DFE" w:rsidRPr="00D24EF4" w:rsidRDefault="006D7DFE" w:rsidP="001C2792">
      <w:r w:rsidRPr="00D24EF4">
        <w:tab/>
      </w:r>
      <w:r w:rsidRPr="00D24EF4">
        <w:tab/>
      </w:r>
      <w:r w:rsidRPr="00D24EF4">
        <w:tab/>
      </w:r>
      <w:r w:rsidRPr="00D24EF4">
        <w:tab/>
      </w:r>
      <w:r w:rsidRPr="00D24EF4">
        <w:tab/>
      </w:r>
      <w:r w:rsidRPr="00D24EF4">
        <w:tab/>
      </w:r>
      <w:r w:rsidRPr="00D24EF4">
        <w:tab/>
      </w:r>
    </w:p>
    <w:p w:rsidR="00476011" w:rsidRDefault="006D7DFE" w:rsidP="00E92E1E">
      <w:pPr>
        <w:pStyle w:val="naslov4"/>
      </w:pPr>
      <w:bookmarkStart w:id="11" w:name="_Toc438544695"/>
      <w:r w:rsidRPr="00EB2B86">
        <w:t>Obavijesti o gradilištu</w:t>
      </w:r>
      <w:bookmarkEnd w:id="11"/>
    </w:p>
    <w:p w:rsidR="00476011" w:rsidRDefault="00476011" w:rsidP="00476011">
      <w:pPr>
        <w:autoSpaceDE w:val="0"/>
        <w:autoSpaceDN w:val="0"/>
        <w:adjustRightInd w:val="0"/>
        <w:rPr>
          <w:rFonts w:cs="Arial"/>
          <w:szCs w:val="22"/>
          <w:lang w:val="hr-BA" w:eastAsia="hr-BA"/>
        </w:rPr>
      </w:pPr>
    </w:p>
    <w:p w:rsidR="00476011" w:rsidRPr="0089290B" w:rsidRDefault="003532D8" w:rsidP="00476011">
      <w:pPr>
        <w:autoSpaceDE w:val="0"/>
        <w:autoSpaceDN w:val="0"/>
        <w:adjustRightInd w:val="0"/>
        <w:rPr>
          <w:rFonts w:cs="Arial"/>
          <w:szCs w:val="22"/>
          <w:lang w:val="hr-BA" w:eastAsia="hr-BA"/>
        </w:rPr>
      </w:pPr>
      <w:r>
        <w:rPr>
          <w:rFonts w:cs="Arial"/>
          <w:szCs w:val="22"/>
          <w:lang w:val="hr-BA" w:eastAsia="hr-BA"/>
        </w:rPr>
        <w:t>Izvođač mora</w:t>
      </w:r>
      <w:r w:rsidR="00476011" w:rsidRPr="0089290B">
        <w:rPr>
          <w:rFonts w:cs="Arial"/>
          <w:szCs w:val="22"/>
          <w:lang w:val="hr-BA" w:eastAsia="hr-BA"/>
        </w:rPr>
        <w:t>, prije nego podnese svoju ponudu, izvršiti pažljiv pregled uvjeta pristupa gradilištu, gradiliš</w:t>
      </w:r>
      <w:r w:rsidR="00476011">
        <w:rPr>
          <w:rFonts w:cs="Arial"/>
          <w:szCs w:val="22"/>
          <w:lang w:val="hr-BA" w:eastAsia="hr-BA"/>
        </w:rPr>
        <w:t xml:space="preserve">ta </w:t>
      </w:r>
      <w:r w:rsidRPr="003532D8">
        <w:rPr>
          <w:rFonts w:eastAsia="Arial" w:cs="Arial"/>
        </w:rPr>
        <w:t>kako bi se upoznao</w:t>
      </w:r>
      <w:r w:rsidRPr="003532D8">
        <w:rPr>
          <w:rFonts w:cs="Arial"/>
          <w:szCs w:val="22"/>
          <w:lang w:val="hr-BA" w:eastAsia="hr-BA"/>
        </w:rPr>
        <w:t xml:space="preserve"> </w:t>
      </w:r>
      <w:r w:rsidR="00476011" w:rsidRPr="0089290B">
        <w:rPr>
          <w:rFonts w:cs="Arial"/>
          <w:szCs w:val="22"/>
          <w:lang w:val="hr-BA" w:eastAsia="hr-BA"/>
        </w:rPr>
        <w:t>s uvjetima istog po pitanju njegova okoliša, prirode terena, postojeć</w:t>
      </w:r>
      <w:r w:rsidR="00476011">
        <w:rPr>
          <w:rFonts w:cs="Arial"/>
          <w:szCs w:val="22"/>
          <w:lang w:val="hr-BA" w:eastAsia="hr-BA"/>
        </w:rPr>
        <w:t xml:space="preserve">ih komunalnih </w:t>
      </w:r>
      <w:r w:rsidR="00476011" w:rsidRPr="0089290B">
        <w:rPr>
          <w:rFonts w:cs="Arial"/>
          <w:szCs w:val="22"/>
          <w:lang w:val="hr-BA" w:eastAsia="hr-BA"/>
        </w:rPr>
        <w:t>priključaka i komunal</w:t>
      </w:r>
      <w:r w:rsidR="00476011">
        <w:rPr>
          <w:rFonts w:cs="Arial"/>
          <w:szCs w:val="22"/>
          <w:lang w:val="hr-BA" w:eastAsia="hr-BA"/>
        </w:rPr>
        <w:t xml:space="preserve">ija i bilo kojeg drugog aspekta </w:t>
      </w:r>
      <w:r w:rsidR="00476011" w:rsidRPr="0089290B">
        <w:rPr>
          <w:rFonts w:cs="Arial"/>
          <w:szCs w:val="22"/>
          <w:lang w:val="hr-BA" w:eastAsia="hr-BA"/>
        </w:rPr>
        <w:t>koji bi moga</w:t>
      </w:r>
      <w:r w:rsidR="00476011">
        <w:rPr>
          <w:rFonts w:cs="Arial"/>
          <w:szCs w:val="22"/>
          <w:lang w:val="hr-BA" w:eastAsia="hr-BA"/>
        </w:rPr>
        <w:t xml:space="preserve">o dovesti do promjene projekta, </w:t>
      </w:r>
      <w:r w:rsidR="00476011" w:rsidRPr="0089290B">
        <w:rPr>
          <w:rFonts w:cs="Arial"/>
          <w:szCs w:val="22"/>
          <w:lang w:val="hr-BA" w:eastAsia="hr-BA"/>
        </w:rPr>
        <w:t>konstrukcije i metoda izvedbe radova.</w:t>
      </w:r>
    </w:p>
    <w:p w:rsidR="00476011" w:rsidRPr="0089290B" w:rsidRDefault="00476011" w:rsidP="00476011">
      <w:pPr>
        <w:autoSpaceDE w:val="0"/>
        <w:autoSpaceDN w:val="0"/>
        <w:adjustRightInd w:val="0"/>
        <w:rPr>
          <w:rFonts w:cs="Arial"/>
          <w:szCs w:val="22"/>
          <w:lang w:val="hr-BA" w:eastAsia="hr-BA"/>
        </w:rPr>
      </w:pPr>
      <w:r w:rsidRPr="0089290B">
        <w:rPr>
          <w:rFonts w:cs="Arial"/>
          <w:szCs w:val="22"/>
          <w:lang w:val="hr-BA" w:eastAsia="hr-BA"/>
        </w:rPr>
        <w:t>Smatrat će se da je Izvođač analizirao postojeće prometne uvjete i procijenio moguć</w:t>
      </w:r>
      <w:r>
        <w:rPr>
          <w:rFonts w:cs="Arial"/>
          <w:szCs w:val="22"/>
          <w:lang w:val="hr-BA" w:eastAsia="hr-BA"/>
        </w:rPr>
        <w:t xml:space="preserve">u potrebu za </w:t>
      </w:r>
      <w:r w:rsidRPr="0089290B">
        <w:rPr>
          <w:rFonts w:cs="Arial"/>
          <w:szCs w:val="22"/>
          <w:lang w:val="hr-BA" w:eastAsia="hr-BA"/>
        </w:rPr>
        <w:t>privremenim putovima i zaobilaznim putovima, kao i njihovom učinku na izvršenje radova.</w:t>
      </w:r>
    </w:p>
    <w:p w:rsidR="00476011" w:rsidRPr="0089290B" w:rsidRDefault="00476011" w:rsidP="00476011">
      <w:pPr>
        <w:autoSpaceDE w:val="0"/>
        <w:autoSpaceDN w:val="0"/>
        <w:adjustRightInd w:val="0"/>
        <w:rPr>
          <w:rFonts w:cs="Arial"/>
          <w:szCs w:val="22"/>
          <w:lang w:val="hr-BA" w:eastAsia="hr-BA"/>
        </w:rPr>
      </w:pPr>
      <w:r w:rsidRPr="0089290B">
        <w:rPr>
          <w:rFonts w:cs="Arial"/>
          <w:szCs w:val="22"/>
          <w:lang w:val="hr-BA" w:eastAsia="hr-BA"/>
        </w:rPr>
        <w:t>Smatrat će se da su svi troškovi s tim u vezi uključeni u ponudbeni iznos.</w:t>
      </w:r>
    </w:p>
    <w:p w:rsidR="00476011" w:rsidRDefault="00476011" w:rsidP="00476011">
      <w:pPr>
        <w:autoSpaceDE w:val="0"/>
        <w:autoSpaceDN w:val="0"/>
        <w:adjustRightInd w:val="0"/>
        <w:rPr>
          <w:rFonts w:cs="Arial"/>
          <w:szCs w:val="22"/>
          <w:lang w:val="hr-BA" w:eastAsia="hr-BA"/>
        </w:rPr>
      </w:pPr>
      <w:r w:rsidRPr="0089290B">
        <w:rPr>
          <w:rFonts w:cs="Arial"/>
          <w:szCs w:val="22"/>
          <w:lang w:val="hr-BA" w:eastAsia="hr-BA"/>
        </w:rPr>
        <w:t>Izvođačeva ponuda se prihvaća podrazumijevajući da je proučio natječajne dokumente, pregledao gradiliš</w:t>
      </w:r>
      <w:r w:rsidR="003532D8">
        <w:rPr>
          <w:rFonts w:cs="Arial"/>
          <w:szCs w:val="22"/>
          <w:lang w:val="hr-BA" w:eastAsia="hr-BA"/>
        </w:rPr>
        <w:t xml:space="preserve">te </w:t>
      </w:r>
      <w:r w:rsidRPr="0089290B">
        <w:rPr>
          <w:rFonts w:cs="Arial"/>
          <w:szCs w:val="22"/>
          <w:lang w:val="hr-BA" w:eastAsia="hr-BA"/>
        </w:rPr>
        <w:t>i da je spreman za izvršenje ugovora u svim njegovim pojedinostima.</w:t>
      </w:r>
    </w:p>
    <w:p w:rsidR="003532D8" w:rsidRDefault="003532D8" w:rsidP="00476011">
      <w:pPr>
        <w:autoSpaceDE w:val="0"/>
        <w:autoSpaceDN w:val="0"/>
        <w:adjustRightInd w:val="0"/>
        <w:rPr>
          <w:rFonts w:cs="Arial"/>
          <w:szCs w:val="22"/>
          <w:lang w:val="hr-BA" w:eastAsia="hr-BA"/>
        </w:rPr>
      </w:pPr>
    </w:p>
    <w:p w:rsidR="006D7DFE" w:rsidRPr="00EB2B86" w:rsidRDefault="006D7DFE" w:rsidP="006728BD">
      <w:r w:rsidRPr="00EB2B86">
        <w:tab/>
      </w:r>
      <w:r w:rsidRPr="00EB2B86">
        <w:tab/>
      </w:r>
      <w:r w:rsidRPr="00EB2B86">
        <w:tab/>
      </w:r>
      <w:r w:rsidRPr="00EB2B86">
        <w:tab/>
      </w:r>
      <w:r w:rsidRPr="00EB2B86">
        <w:tab/>
      </w:r>
      <w:r w:rsidRPr="00EB2B86">
        <w:tab/>
      </w:r>
      <w:r w:rsidRPr="00EB2B86">
        <w:tab/>
      </w:r>
    </w:p>
    <w:p w:rsidR="00476011" w:rsidRDefault="006D7DFE" w:rsidP="00E92E1E">
      <w:pPr>
        <w:pStyle w:val="naslov4"/>
      </w:pPr>
      <w:bookmarkStart w:id="12" w:name="_Toc438544696"/>
      <w:r w:rsidRPr="00EB2B86">
        <w:t>Podaci o radovima</w:t>
      </w:r>
      <w:bookmarkEnd w:id="12"/>
    </w:p>
    <w:p w:rsidR="00D03A70" w:rsidRDefault="00D03A70" w:rsidP="00D03A70">
      <w:pPr>
        <w:autoSpaceDE w:val="0"/>
        <w:autoSpaceDN w:val="0"/>
        <w:adjustRightInd w:val="0"/>
        <w:rPr>
          <w:rFonts w:cs="Arial"/>
          <w:szCs w:val="22"/>
          <w:lang w:val="hr-BA" w:eastAsia="hr-BA"/>
        </w:rPr>
      </w:pPr>
    </w:p>
    <w:p w:rsidR="00D03A70" w:rsidRPr="00D03A70" w:rsidRDefault="00D03A70" w:rsidP="00D03A70">
      <w:pPr>
        <w:autoSpaceDE w:val="0"/>
        <w:autoSpaceDN w:val="0"/>
        <w:adjustRightInd w:val="0"/>
        <w:rPr>
          <w:rFonts w:cs="Arial"/>
          <w:szCs w:val="22"/>
          <w:lang w:val="hr-BA" w:eastAsia="hr-BA"/>
        </w:rPr>
      </w:pPr>
      <w:r w:rsidRPr="00D03A70">
        <w:rPr>
          <w:rFonts w:cs="Arial"/>
          <w:szCs w:val="22"/>
          <w:lang w:val="hr-BA" w:eastAsia="hr-BA"/>
        </w:rPr>
        <w:t xml:space="preserve">Podaci i informacije na različitim nivoima građevine, dimenzijama, geodetskim elementima i gradijentima nagiba osim i </w:t>
      </w:r>
      <w:r w:rsidR="001B71F8">
        <w:rPr>
          <w:rFonts w:cs="Arial"/>
          <w:szCs w:val="22"/>
          <w:lang w:val="hr-BA" w:eastAsia="hr-BA"/>
        </w:rPr>
        <w:t>pored onih koje treba odrediti i</w:t>
      </w:r>
      <w:r w:rsidRPr="00D03A70">
        <w:rPr>
          <w:rFonts w:cs="Arial"/>
          <w:szCs w:val="22"/>
          <w:lang w:val="hr-BA" w:eastAsia="hr-BA"/>
        </w:rPr>
        <w:t xml:space="preserve">zvođač, prikazani su u sklopu </w:t>
      </w:r>
      <w:r w:rsidR="001B71F8">
        <w:rPr>
          <w:rFonts w:cs="Arial"/>
          <w:szCs w:val="22"/>
          <w:lang w:val="hr-BA" w:eastAsia="hr-BA"/>
        </w:rPr>
        <w:t>g</w:t>
      </w:r>
      <w:r w:rsidRPr="00D03A70">
        <w:rPr>
          <w:rFonts w:cs="Arial"/>
          <w:szCs w:val="22"/>
          <w:lang w:val="hr-BA" w:eastAsia="hr-BA"/>
        </w:rPr>
        <w:t xml:space="preserve">lavnog i </w:t>
      </w:r>
      <w:r w:rsidRPr="001B71F8">
        <w:rPr>
          <w:rFonts w:cs="Arial"/>
          <w:szCs w:val="22"/>
          <w:lang w:val="hr-BA" w:eastAsia="hr-BA"/>
        </w:rPr>
        <w:t xml:space="preserve">izvedbenog </w:t>
      </w:r>
      <w:r w:rsidRPr="00D03A70">
        <w:rPr>
          <w:rFonts w:cs="Arial"/>
          <w:szCs w:val="22"/>
          <w:lang w:val="hr-BA" w:eastAsia="hr-BA"/>
        </w:rPr>
        <w:t>projekta.</w:t>
      </w:r>
    </w:p>
    <w:p w:rsidR="00D03A70" w:rsidRDefault="00D03A70" w:rsidP="001B71F8">
      <w:pPr>
        <w:rPr>
          <w:lang w:val="hr-BA" w:eastAsia="hr-BA"/>
        </w:rPr>
      </w:pPr>
      <w:r w:rsidRPr="0089290B">
        <w:rPr>
          <w:lang w:val="hr-BA" w:eastAsia="hr-BA"/>
        </w:rPr>
        <w:t xml:space="preserve">Pojedinosti, ukoliko nisu prikazane na </w:t>
      </w:r>
      <w:r>
        <w:rPr>
          <w:lang w:val="hr-BA" w:eastAsia="hr-BA"/>
        </w:rPr>
        <w:t>ovim nacrtima, mora ustanoviti i</w:t>
      </w:r>
      <w:r w:rsidRPr="0089290B">
        <w:rPr>
          <w:lang w:val="hr-BA" w:eastAsia="hr-BA"/>
        </w:rPr>
        <w:t>zvođač</w:t>
      </w:r>
      <w:r>
        <w:rPr>
          <w:lang w:val="hr-BA" w:eastAsia="hr-BA"/>
        </w:rPr>
        <w:t xml:space="preserve"> tijekom izvedbe radova, uz </w:t>
      </w:r>
      <w:r w:rsidRPr="0089290B">
        <w:rPr>
          <w:lang w:val="hr-BA" w:eastAsia="hr-BA"/>
        </w:rPr>
        <w:t>suglasnost nadzornog inženjera</w:t>
      </w:r>
      <w:r>
        <w:rPr>
          <w:lang w:val="hr-BA" w:eastAsia="hr-BA"/>
        </w:rPr>
        <w:t xml:space="preserve">, projektantskog nadzora </w:t>
      </w:r>
      <w:r w:rsidRPr="0089290B">
        <w:rPr>
          <w:lang w:val="hr-BA" w:eastAsia="hr-BA"/>
        </w:rPr>
        <w:t>i</w:t>
      </w:r>
      <w:r>
        <w:rPr>
          <w:lang w:val="hr-BA" w:eastAsia="hr-BA"/>
        </w:rPr>
        <w:t xml:space="preserve"> </w:t>
      </w:r>
      <w:r w:rsidRPr="0089290B">
        <w:rPr>
          <w:lang w:val="hr-BA" w:eastAsia="hr-BA"/>
        </w:rPr>
        <w:t>odgovorne osobe naručitelja.</w:t>
      </w:r>
    </w:p>
    <w:p w:rsidR="006D7DFE" w:rsidRPr="00EB2B86" w:rsidRDefault="006D7DFE" w:rsidP="001B71F8">
      <w:r w:rsidRPr="00EB2B86">
        <w:lastRenderedPageBreak/>
        <w:tab/>
      </w:r>
      <w:r w:rsidRPr="00EB2B86">
        <w:tab/>
      </w:r>
    </w:p>
    <w:p w:rsidR="00476011" w:rsidRDefault="006D7DFE" w:rsidP="00E92E1E">
      <w:pPr>
        <w:pStyle w:val="naslov4"/>
      </w:pPr>
      <w:bookmarkStart w:id="13" w:name="_Toc438544697"/>
      <w:r w:rsidRPr="00EB2B86">
        <w:t>Dimenzije</w:t>
      </w:r>
      <w:bookmarkEnd w:id="13"/>
    </w:p>
    <w:p w:rsidR="00D03A70" w:rsidRDefault="00D03A70" w:rsidP="00D03A70">
      <w:pPr>
        <w:autoSpaceDE w:val="0"/>
        <w:autoSpaceDN w:val="0"/>
        <w:adjustRightInd w:val="0"/>
        <w:rPr>
          <w:rFonts w:cs="Arial"/>
          <w:szCs w:val="22"/>
          <w:lang w:val="hr-BA" w:eastAsia="hr-BA"/>
        </w:rPr>
      </w:pPr>
    </w:p>
    <w:p w:rsidR="00D03A70" w:rsidRPr="0089290B" w:rsidRDefault="00D03A70" w:rsidP="00D03A70">
      <w:pPr>
        <w:autoSpaceDE w:val="0"/>
        <w:autoSpaceDN w:val="0"/>
        <w:adjustRightInd w:val="0"/>
        <w:rPr>
          <w:rFonts w:cs="Arial"/>
          <w:szCs w:val="22"/>
          <w:lang w:val="hr-BA" w:eastAsia="hr-BA"/>
        </w:rPr>
      </w:pPr>
      <w:r w:rsidRPr="0089290B">
        <w:rPr>
          <w:rFonts w:cs="Arial"/>
          <w:szCs w:val="22"/>
          <w:lang w:val="hr-BA" w:eastAsia="hr-BA"/>
        </w:rPr>
        <w:t>Sukladno zakonu o Jedinicama mjerenja Republike Hrvatske, primjenjivat će se Sustav međ</w:t>
      </w:r>
      <w:r>
        <w:rPr>
          <w:rFonts w:cs="Arial"/>
          <w:szCs w:val="22"/>
          <w:lang w:val="hr-BA" w:eastAsia="hr-BA"/>
        </w:rPr>
        <w:t xml:space="preserve">unarodnih </w:t>
      </w:r>
      <w:r w:rsidRPr="0089290B">
        <w:rPr>
          <w:rFonts w:cs="Arial"/>
          <w:szCs w:val="22"/>
          <w:lang w:val="hr-BA" w:eastAsia="hr-BA"/>
        </w:rPr>
        <w:t>jedinica (SI).</w:t>
      </w:r>
    </w:p>
    <w:p w:rsidR="00D03A70" w:rsidRDefault="00D03A70" w:rsidP="006728BD"/>
    <w:p w:rsidR="006D7DFE" w:rsidRPr="00EB2B86" w:rsidRDefault="006D7DFE" w:rsidP="006728BD">
      <w:r w:rsidRPr="00EB2B86">
        <w:tab/>
      </w:r>
      <w:r w:rsidRPr="00EB2B86">
        <w:tab/>
      </w:r>
      <w:r w:rsidRPr="00EB2B86">
        <w:tab/>
      </w:r>
      <w:r w:rsidRPr="00EB2B86">
        <w:tab/>
      </w:r>
      <w:r w:rsidRPr="00EB2B86">
        <w:tab/>
      </w:r>
      <w:r w:rsidRPr="00EB2B86">
        <w:tab/>
      </w:r>
      <w:r w:rsidRPr="00EB2B86">
        <w:tab/>
      </w:r>
      <w:r w:rsidRPr="00EB2B86">
        <w:tab/>
      </w:r>
    </w:p>
    <w:p w:rsidR="00476011" w:rsidRDefault="006D7DFE" w:rsidP="00E92E1E">
      <w:pPr>
        <w:pStyle w:val="naslov4"/>
      </w:pPr>
      <w:bookmarkStart w:id="14" w:name="_Toc438544698"/>
      <w:r w:rsidRPr="00EB2B86">
        <w:t xml:space="preserve">Dinamički plan </w:t>
      </w:r>
      <w:r w:rsidR="005476D3">
        <w:t>izvođenja radova</w:t>
      </w:r>
      <w:r w:rsidRPr="00EB2B86">
        <w:t xml:space="preserve"> (gantogram)</w:t>
      </w:r>
      <w:bookmarkEnd w:id="14"/>
    </w:p>
    <w:p w:rsidR="00CC1DB9" w:rsidRDefault="00CC1DB9" w:rsidP="00CC1DB9">
      <w:pPr>
        <w:autoSpaceDE w:val="0"/>
        <w:autoSpaceDN w:val="0"/>
        <w:adjustRightInd w:val="0"/>
        <w:rPr>
          <w:rFonts w:cs="Arial"/>
          <w:szCs w:val="22"/>
          <w:lang w:val="hr-BA" w:eastAsia="hr-BA"/>
        </w:rPr>
      </w:pPr>
    </w:p>
    <w:p w:rsidR="003532D8" w:rsidRPr="00434EB9" w:rsidRDefault="00CC1DB9" w:rsidP="003532D8">
      <w:pPr>
        <w:autoSpaceDE w:val="0"/>
        <w:autoSpaceDN w:val="0"/>
        <w:adjustRightInd w:val="0"/>
        <w:rPr>
          <w:rFonts w:cs="Arial"/>
          <w:szCs w:val="22"/>
          <w:lang w:val="hr-BA" w:eastAsia="hr-BA"/>
        </w:rPr>
      </w:pPr>
      <w:r w:rsidRPr="00434EB9">
        <w:rPr>
          <w:rFonts w:cs="Arial"/>
          <w:szCs w:val="22"/>
          <w:lang w:val="hr-BA" w:eastAsia="hr-BA"/>
        </w:rPr>
        <w:t xml:space="preserve">Izvođač mora, u roku od </w:t>
      </w:r>
      <w:r w:rsidR="0055651A">
        <w:rPr>
          <w:rFonts w:cs="Arial"/>
          <w:szCs w:val="22"/>
          <w:lang w:val="hr-BA" w:eastAsia="hr-BA"/>
        </w:rPr>
        <w:t>8</w:t>
      </w:r>
      <w:r w:rsidRPr="00434EB9">
        <w:rPr>
          <w:rFonts w:cs="Arial"/>
          <w:szCs w:val="22"/>
          <w:lang w:val="hr-BA" w:eastAsia="hr-BA"/>
        </w:rPr>
        <w:t xml:space="preserve"> (</w:t>
      </w:r>
      <w:r w:rsidR="0055651A">
        <w:rPr>
          <w:rFonts w:cs="Arial"/>
          <w:szCs w:val="22"/>
          <w:lang w:val="hr-BA" w:eastAsia="hr-BA"/>
        </w:rPr>
        <w:t>osam</w:t>
      </w:r>
      <w:r w:rsidRPr="00434EB9">
        <w:rPr>
          <w:rFonts w:cs="Arial"/>
          <w:szCs w:val="22"/>
          <w:lang w:val="hr-BA" w:eastAsia="hr-BA"/>
        </w:rPr>
        <w:t>) dana na</w:t>
      </w:r>
      <w:r w:rsidR="003532D8">
        <w:rPr>
          <w:rFonts w:cs="Arial"/>
          <w:szCs w:val="22"/>
          <w:lang w:val="hr-BA" w:eastAsia="hr-BA"/>
        </w:rPr>
        <w:t>kon potpisivanja Ugovora, izraditi</w:t>
      </w:r>
      <w:r w:rsidRPr="00434EB9">
        <w:rPr>
          <w:rFonts w:cs="Arial"/>
          <w:szCs w:val="22"/>
          <w:lang w:val="hr-BA" w:eastAsia="hr-BA"/>
        </w:rPr>
        <w:t xml:space="preserve"> detaljan Dinamički plan iz</w:t>
      </w:r>
      <w:r w:rsidR="005476D3">
        <w:rPr>
          <w:rFonts w:cs="Arial"/>
          <w:szCs w:val="22"/>
          <w:lang w:val="hr-BA" w:eastAsia="hr-BA"/>
        </w:rPr>
        <w:t xml:space="preserve">vođenja radova </w:t>
      </w:r>
      <w:r w:rsidRPr="00434EB9">
        <w:rPr>
          <w:rFonts w:cs="Arial"/>
          <w:szCs w:val="22"/>
          <w:lang w:val="hr-BA" w:eastAsia="hr-BA"/>
        </w:rPr>
        <w:t>(gantogram) - metodom kritičnog puta, koji će uključivati sve zadatke u sklopu radova. Dinamič</w:t>
      </w:r>
      <w:r>
        <w:rPr>
          <w:rFonts w:cs="Arial"/>
          <w:szCs w:val="22"/>
          <w:lang w:val="hr-BA" w:eastAsia="hr-BA"/>
        </w:rPr>
        <w:t xml:space="preserve">ki </w:t>
      </w:r>
      <w:r w:rsidRPr="00434EB9">
        <w:rPr>
          <w:rFonts w:cs="Arial"/>
          <w:szCs w:val="22"/>
          <w:lang w:val="hr-BA" w:eastAsia="hr-BA"/>
        </w:rPr>
        <w:t>plan i</w:t>
      </w:r>
      <w:r w:rsidR="005476D3">
        <w:rPr>
          <w:rFonts w:cs="Arial"/>
          <w:szCs w:val="22"/>
          <w:lang w:val="hr-BA" w:eastAsia="hr-BA"/>
        </w:rPr>
        <w:t xml:space="preserve">zvođenja radova </w:t>
      </w:r>
      <w:r w:rsidRPr="00434EB9">
        <w:rPr>
          <w:rFonts w:cs="Arial"/>
          <w:szCs w:val="22"/>
          <w:lang w:val="hr-BA" w:eastAsia="hr-BA"/>
        </w:rPr>
        <w:t>mora integrirati sve izvođače i podizvođače.</w:t>
      </w:r>
      <w:r w:rsidR="006728BD">
        <w:rPr>
          <w:rFonts w:cs="Arial"/>
          <w:szCs w:val="22"/>
          <w:lang w:val="hr-BA" w:eastAsia="hr-BA"/>
        </w:rPr>
        <w:t xml:space="preserve"> </w:t>
      </w:r>
      <w:r w:rsidR="005476D3">
        <w:rPr>
          <w:rFonts w:cs="Arial"/>
          <w:szCs w:val="22"/>
          <w:lang w:val="hr-BA" w:eastAsia="hr-BA"/>
        </w:rPr>
        <w:t xml:space="preserve">Mora se </w:t>
      </w:r>
      <w:r>
        <w:rPr>
          <w:rFonts w:cs="Arial"/>
          <w:szCs w:val="22"/>
          <w:lang w:val="hr-BA" w:eastAsia="hr-BA"/>
        </w:rPr>
        <w:t>uzeti u obzir klimatske uvjete</w:t>
      </w:r>
      <w:r w:rsidRPr="00434EB9">
        <w:rPr>
          <w:rFonts w:cs="Arial"/>
          <w:szCs w:val="22"/>
          <w:lang w:val="hr-BA" w:eastAsia="hr-BA"/>
        </w:rPr>
        <w:t>, geotehničke podatke,</w:t>
      </w:r>
      <w:r w:rsidR="0055651A">
        <w:rPr>
          <w:rFonts w:cs="Arial"/>
          <w:szCs w:val="22"/>
          <w:lang w:val="hr-BA" w:eastAsia="hr-BA"/>
        </w:rPr>
        <w:t xml:space="preserve"> podzemne vode, </w:t>
      </w:r>
      <w:r w:rsidRPr="00434EB9">
        <w:rPr>
          <w:rFonts w:cs="Arial"/>
          <w:szCs w:val="22"/>
          <w:lang w:val="hr-BA" w:eastAsia="hr-BA"/>
        </w:rPr>
        <w:t>druge radove koji su u tij</w:t>
      </w:r>
      <w:r>
        <w:rPr>
          <w:rFonts w:cs="Arial"/>
          <w:szCs w:val="22"/>
          <w:lang w:val="hr-BA" w:eastAsia="hr-BA"/>
        </w:rPr>
        <w:t xml:space="preserve">eku ili su </w:t>
      </w:r>
      <w:r w:rsidRPr="00434EB9">
        <w:rPr>
          <w:rFonts w:cs="Arial"/>
          <w:szCs w:val="22"/>
          <w:lang w:val="hr-BA" w:eastAsia="hr-BA"/>
        </w:rPr>
        <w:t xml:space="preserve">programirani u blizini planiranih radova, kao i svaki drugi parametar koji </w:t>
      </w:r>
      <w:r>
        <w:rPr>
          <w:rFonts w:cs="Arial"/>
          <w:szCs w:val="22"/>
          <w:lang w:val="hr-BA" w:eastAsia="hr-BA"/>
        </w:rPr>
        <w:t xml:space="preserve">bi mogao djelovati na odvijanje </w:t>
      </w:r>
      <w:r w:rsidRPr="00434EB9">
        <w:rPr>
          <w:rFonts w:cs="Arial"/>
          <w:szCs w:val="22"/>
          <w:lang w:val="hr-BA" w:eastAsia="hr-BA"/>
        </w:rPr>
        <w:t>radova.</w:t>
      </w:r>
      <w:r w:rsidR="003532D8">
        <w:rPr>
          <w:rFonts w:cs="Arial"/>
          <w:szCs w:val="22"/>
          <w:lang w:val="hr-BA" w:eastAsia="hr-BA"/>
        </w:rPr>
        <w:t xml:space="preserve"> </w:t>
      </w:r>
      <w:r w:rsidR="003532D8" w:rsidRPr="00434EB9">
        <w:rPr>
          <w:rFonts w:cs="Arial"/>
          <w:szCs w:val="22"/>
          <w:lang w:val="hr-BA" w:eastAsia="hr-BA"/>
        </w:rPr>
        <w:t xml:space="preserve">Dinamički plan </w:t>
      </w:r>
      <w:r w:rsidR="003532D8">
        <w:rPr>
          <w:rFonts w:cs="Arial"/>
          <w:szCs w:val="22"/>
          <w:lang w:val="hr-BA" w:eastAsia="hr-BA"/>
        </w:rPr>
        <w:t xml:space="preserve">se </w:t>
      </w:r>
      <w:r w:rsidR="003532D8" w:rsidRPr="00434EB9">
        <w:rPr>
          <w:rFonts w:cs="Arial"/>
          <w:szCs w:val="22"/>
          <w:lang w:val="hr-BA" w:eastAsia="hr-BA"/>
        </w:rPr>
        <w:t>mora</w:t>
      </w:r>
      <w:r w:rsidR="003532D8">
        <w:rPr>
          <w:rFonts w:cs="Arial"/>
          <w:szCs w:val="22"/>
          <w:lang w:val="hr-BA" w:eastAsia="hr-BA"/>
        </w:rPr>
        <w:t xml:space="preserve"> </w:t>
      </w:r>
      <w:r w:rsidR="003532D8" w:rsidRPr="00434EB9">
        <w:rPr>
          <w:rFonts w:cs="Arial"/>
          <w:szCs w:val="22"/>
          <w:lang w:val="hr-BA" w:eastAsia="hr-BA"/>
        </w:rPr>
        <w:t>dostaviti na odobrenje nadzornom inženjeru i odgovornoj osobi</w:t>
      </w:r>
      <w:r w:rsidR="003532D8">
        <w:rPr>
          <w:rFonts w:cs="Arial"/>
          <w:szCs w:val="22"/>
          <w:lang w:val="hr-BA" w:eastAsia="hr-BA"/>
        </w:rPr>
        <w:t xml:space="preserve"> </w:t>
      </w:r>
      <w:r w:rsidR="003532D8" w:rsidRPr="00434EB9">
        <w:rPr>
          <w:rFonts w:cs="Arial"/>
          <w:szCs w:val="22"/>
          <w:lang w:val="hr-BA" w:eastAsia="hr-BA"/>
        </w:rPr>
        <w:t>naručitelja.</w:t>
      </w:r>
    </w:p>
    <w:p w:rsidR="003532D8" w:rsidRDefault="003532D8" w:rsidP="00CC1DB9">
      <w:pPr>
        <w:autoSpaceDE w:val="0"/>
        <w:autoSpaceDN w:val="0"/>
        <w:adjustRightInd w:val="0"/>
        <w:rPr>
          <w:rFonts w:cs="Arial"/>
          <w:szCs w:val="22"/>
          <w:lang w:val="hr-BA" w:eastAsia="hr-BA"/>
        </w:rPr>
      </w:pPr>
    </w:p>
    <w:p w:rsidR="00CC1DB9" w:rsidRDefault="00CC1DB9" w:rsidP="00CC1DB9">
      <w:pPr>
        <w:autoSpaceDE w:val="0"/>
        <w:autoSpaceDN w:val="0"/>
        <w:adjustRightInd w:val="0"/>
        <w:rPr>
          <w:rFonts w:cs="Arial"/>
          <w:szCs w:val="22"/>
          <w:lang w:val="hr-BA" w:eastAsia="hr-BA"/>
        </w:rPr>
      </w:pPr>
      <w:r w:rsidRPr="00434EB9">
        <w:rPr>
          <w:rFonts w:cs="Arial"/>
          <w:szCs w:val="22"/>
          <w:lang w:val="hr-BA" w:eastAsia="hr-BA"/>
        </w:rPr>
        <w:t>Dinamički plan</w:t>
      </w:r>
      <w:r w:rsidR="005476D3">
        <w:rPr>
          <w:rFonts w:cs="Arial"/>
          <w:szCs w:val="22"/>
          <w:lang w:val="hr-BA" w:eastAsia="hr-BA"/>
        </w:rPr>
        <w:t xml:space="preserve"> izvođenja radova </w:t>
      </w:r>
      <w:r w:rsidRPr="00434EB9">
        <w:rPr>
          <w:rFonts w:cs="Arial"/>
          <w:szCs w:val="22"/>
          <w:lang w:val="hr-BA" w:eastAsia="hr-BA"/>
        </w:rPr>
        <w:t>je detaljan prikaz trajanja pojedinih v</w:t>
      </w:r>
      <w:r>
        <w:rPr>
          <w:rFonts w:cs="Arial"/>
          <w:szCs w:val="22"/>
          <w:lang w:val="hr-BA" w:eastAsia="hr-BA"/>
        </w:rPr>
        <w:t xml:space="preserve">rsta usluga i radova u stvarnom </w:t>
      </w:r>
      <w:r w:rsidRPr="00434EB9">
        <w:rPr>
          <w:rFonts w:cs="Arial"/>
          <w:szCs w:val="22"/>
          <w:lang w:val="hr-BA" w:eastAsia="hr-BA"/>
        </w:rPr>
        <w:t>trajanju. Dinamički plan mora zadovoljiti slijedeće zahtjeve:</w:t>
      </w:r>
    </w:p>
    <w:p w:rsidR="00CC1DB9" w:rsidRPr="00434EB9" w:rsidRDefault="00CC1DB9" w:rsidP="00CC1DB9">
      <w:pPr>
        <w:autoSpaceDE w:val="0"/>
        <w:autoSpaceDN w:val="0"/>
        <w:adjustRightInd w:val="0"/>
        <w:rPr>
          <w:rFonts w:cs="Arial"/>
          <w:szCs w:val="22"/>
          <w:lang w:val="hr-BA" w:eastAsia="hr-BA"/>
        </w:rPr>
      </w:pPr>
    </w:p>
    <w:p w:rsidR="00CC1DB9" w:rsidRDefault="00CC1DB9" w:rsidP="00CC1DB9">
      <w:pPr>
        <w:autoSpaceDE w:val="0"/>
        <w:autoSpaceDN w:val="0"/>
        <w:adjustRightInd w:val="0"/>
        <w:jc w:val="left"/>
        <w:rPr>
          <w:rFonts w:cs="Arial"/>
          <w:szCs w:val="22"/>
          <w:lang w:val="hr-BA" w:eastAsia="hr-BA"/>
        </w:rPr>
      </w:pPr>
      <w:r w:rsidRPr="00434EB9">
        <w:rPr>
          <w:rFonts w:cs="Arial"/>
          <w:szCs w:val="22"/>
          <w:lang w:val="hr-BA" w:eastAsia="hr-BA"/>
        </w:rPr>
        <w:t>- Plan se sastoji od odgovarajućih vrsta usluga i radova koji točno opisuju</w:t>
      </w:r>
      <w:r>
        <w:rPr>
          <w:rFonts w:cs="Arial"/>
          <w:szCs w:val="22"/>
          <w:lang w:val="hr-BA" w:eastAsia="hr-BA"/>
        </w:rPr>
        <w:t xml:space="preserve"> </w:t>
      </w:r>
      <w:r w:rsidRPr="00434EB9">
        <w:rPr>
          <w:rFonts w:cs="Arial"/>
          <w:szCs w:val="22"/>
          <w:lang w:val="hr-BA" w:eastAsia="hr-BA"/>
        </w:rPr>
        <w:t>predloženi način izvrš</w:t>
      </w:r>
      <w:r>
        <w:rPr>
          <w:rFonts w:cs="Arial"/>
          <w:szCs w:val="22"/>
          <w:lang w:val="hr-BA" w:eastAsia="hr-BA"/>
        </w:rPr>
        <w:t xml:space="preserve">enja </w:t>
      </w:r>
      <w:r w:rsidRPr="00434EB9">
        <w:rPr>
          <w:rFonts w:cs="Arial"/>
          <w:szCs w:val="22"/>
          <w:lang w:val="hr-BA" w:eastAsia="hr-BA"/>
        </w:rPr>
        <w:t>ugovora</w:t>
      </w:r>
      <w:r>
        <w:rPr>
          <w:rFonts w:cs="Arial"/>
          <w:szCs w:val="22"/>
          <w:lang w:val="hr-BA" w:eastAsia="hr-BA"/>
        </w:rPr>
        <w:t>;</w:t>
      </w:r>
    </w:p>
    <w:p w:rsidR="00367185" w:rsidRDefault="00CC1DB9" w:rsidP="00CC1DB9">
      <w:pPr>
        <w:autoSpaceDE w:val="0"/>
        <w:autoSpaceDN w:val="0"/>
        <w:adjustRightInd w:val="0"/>
        <w:jc w:val="left"/>
        <w:rPr>
          <w:rFonts w:cs="Arial"/>
          <w:szCs w:val="22"/>
          <w:lang w:val="hr-BA" w:eastAsia="hr-BA"/>
        </w:rPr>
      </w:pPr>
      <w:r>
        <w:rPr>
          <w:rFonts w:cs="Arial"/>
          <w:szCs w:val="22"/>
          <w:lang w:val="hr-BA" w:eastAsia="hr-BA"/>
        </w:rPr>
        <w:t xml:space="preserve">- </w:t>
      </w:r>
      <w:r w:rsidRPr="00434EB9">
        <w:rPr>
          <w:rFonts w:cs="Arial"/>
          <w:szCs w:val="22"/>
          <w:lang w:val="hr-BA" w:eastAsia="hr-BA"/>
        </w:rPr>
        <w:t>Plan mora biti detaljno razrađen da omogući nadzornom inženjeru usklađenje</w:t>
      </w:r>
      <w:r>
        <w:rPr>
          <w:rFonts w:cs="Arial"/>
          <w:szCs w:val="22"/>
          <w:lang w:val="hr-BA" w:eastAsia="hr-BA"/>
        </w:rPr>
        <w:t xml:space="preserve"> </w:t>
      </w:r>
      <w:r w:rsidRPr="00434EB9">
        <w:rPr>
          <w:rFonts w:cs="Arial"/>
          <w:szCs w:val="22"/>
          <w:lang w:val="hr-BA" w:eastAsia="hr-BA"/>
        </w:rPr>
        <w:t>njegovih aktivnosti</w:t>
      </w:r>
      <w:r>
        <w:rPr>
          <w:rFonts w:cs="Arial"/>
          <w:szCs w:val="22"/>
          <w:lang w:val="hr-BA" w:eastAsia="hr-BA"/>
        </w:rPr>
        <w:t xml:space="preserve"> </w:t>
      </w:r>
      <w:r w:rsidRPr="00434EB9">
        <w:rPr>
          <w:rFonts w:cs="Arial"/>
          <w:szCs w:val="22"/>
          <w:lang w:val="hr-BA" w:eastAsia="hr-BA"/>
        </w:rPr>
        <w:t xml:space="preserve">radova </w:t>
      </w:r>
      <w:r w:rsidR="003532D8">
        <w:rPr>
          <w:rFonts w:cs="Arial"/>
          <w:szCs w:val="22"/>
          <w:lang w:val="hr-BA" w:eastAsia="hr-BA"/>
        </w:rPr>
        <w:t>na gradilištu</w:t>
      </w:r>
      <w:r w:rsidRPr="00434EB9">
        <w:rPr>
          <w:rFonts w:cs="Arial"/>
          <w:szCs w:val="22"/>
          <w:lang w:val="hr-BA" w:eastAsia="hr-BA"/>
        </w:rPr>
        <w:t xml:space="preserve">. </w:t>
      </w:r>
    </w:p>
    <w:p w:rsidR="00CC1DB9" w:rsidRPr="00434EB9" w:rsidRDefault="00367185" w:rsidP="00CC1DB9">
      <w:pPr>
        <w:autoSpaceDE w:val="0"/>
        <w:autoSpaceDN w:val="0"/>
        <w:adjustRightInd w:val="0"/>
        <w:jc w:val="left"/>
        <w:rPr>
          <w:rFonts w:cs="Arial"/>
          <w:szCs w:val="22"/>
          <w:lang w:val="hr-BA" w:eastAsia="hr-BA"/>
        </w:rPr>
      </w:pPr>
      <w:r>
        <w:rPr>
          <w:rFonts w:cs="Arial"/>
          <w:szCs w:val="22"/>
          <w:lang w:val="hr-BA" w:eastAsia="hr-BA"/>
        </w:rPr>
        <w:t xml:space="preserve">- </w:t>
      </w:r>
      <w:r w:rsidR="00CC1DB9" w:rsidRPr="00434EB9">
        <w:rPr>
          <w:rFonts w:cs="Arial"/>
          <w:szCs w:val="22"/>
          <w:lang w:val="hr-BA" w:eastAsia="hr-BA"/>
        </w:rPr>
        <w:t>Plan mora sadržavati i kalendar</w:t>
      </w:r>
      <w:r w:rsidR="00CC1DB9">
        <w:rPr>
          <w:rFonts w:cs="Arial"/>
          <w:szCs w:val="22"/>
          <w:lang w:val="hr-BA" w:eastAsia="hr-BA"/>
        </w:rPr>
        <w:t xml:space="preserve"> </w:t>
      </w:r>
      <w:r w:rsidR="00CC1DB9" w:rsidRPr="00434EB9">
        <w:rPr>
          <w:rFonts w:cs="Arial"/>
          <w:szCs w:val="22"/>
          <w:lang w:val="hr-BA" w:eastAsia="hr-BA"/>
        </w:rPr>
        <w:t>radnih dana</w:t>
      </w:r>
      <w:r w:rsidR="00CC1DB9">
        <w:rPr>
          <w:rFonts w:cs="Arial"/>
          <w:szCs w:val="22"/>
          <w:lang w:val="hr-BA" w:eastAsia="hr-BA"/>
        </w:rPr>
        <w:t>;</w:t>
      </w:r>
    </w:p>
    <w:p w:rsidR="00CC1DB9" w:rsidRPr="00434EB9" w:rsidRDefault="00CC1DB9" w:rsidP="00CC1DB9">
      <w:pPr>
        <w:autoSpaceDE w:val="0"/>
        <w:autoSpaceDN w:val="0"/>
        <w:adjustRightInd w:val="0"/>
        <w:jc w:val="left"/>
        <w:rPr>
          <w:rFonts w:cs="Arial"/>
          <w:szCs w:val="22"/>
          <w:lang w:val="hr-BA" w:eastAsia="hr-BA"/>
        </w:rPr>
      </w:pPr>
      <w:r w:rsidRPr="00434EB9">
        <w:rPr>
          <w:rFonts w:cs="Arial"/>
          <w:szCs w:val="22"/>
          <w:lang w:val="hr-BA" w:eastAsia="hr-BA"/>
        </w:rPr>
        <w:t>- Trajanje svake aktivnosti izraženo je u kalendarskim danima</w:t>
      </w:r>
      <w:r>
        <w:rPr>
          <w:rFonts w:cs="Arial"/>
          <w:szCs w:val="22"/>
          <w:lang w:val="hr-BA" w:eastAsia="hr-BA"/>
        </w:rPr>
        <w:t>;</w:t>
      </w:r>
    </w:p>
    <w:p w:rsidR="00CC1DB9" w:rsidRPr="00434EB9" w:rsidRDefault="00CC1DB9" w:rsidP="00CC1DB9">
      <w:pPr>
        <w:autoSpaceDE w:val="0"/>
        <w:autoSpaceDN w:val="0"/>
        <w:adjustRightInd w:val="0"/>
        <w:jc w:val="left"/>
        <w:rPr>
          <w:rFonts w:cs="Arial"/>
          <w:szCs w:val="22"/>
          <w:lang w:val="hr-BA" w:eastAsia="hr-BA"/>
        </w:rPr>
      </w:pPr>
      <w:r w:rsidRPr="00434EB9">
        <w:rPr>
          <w:rFonts w:cs="Arial"/>
          <w:szCs w:val="22"/>
          <w:lang w:val="hr-BA" w:eastAsia="hr-BA"/>
        </w:rPr>
        <w:t>- Svaka aktivnost biti će detaljno opisana što je omogućeno pozivom na specifičan dio radova i toč</w:t>
      </w:r>
      <w:r>
        <w:rPr>
          <w:rFonts w:cs="Arial"/>
          <w:szCs w:val="22"/>
          <w:lang w:val="hr-BA" w:eastAsia="hr-BA"/>
        </w:rPr>
        <w:t xml:space="preserve">an </w:t>
      </w:r>
      <w:r w:rsidR="00367185">
        <w:rPr>
          <w:rFonts w:cs="Arial"/>
          <w:szCs w:val="22"/>
          <w:lang w:val="hr-BA" w:eastAsia="hr-BA"/>
        </w:rPr>
        <w:t xml:space="preserve">  </w:t>
      </w:r>
      <w:r w:rsidRPr="00434EB9">
        <w:rPr>
          <w:rFonts w:cs="Arial"/>
          <w:szCs w:val="22"/>
          <w:lang w:val="hr-BA" w:eastAsia="hr-BA"/>
        </w:rPr>
        <w:t>poziv na poziciju</w:t>
      </w:r>
      <w:r>
        <w:rPr>
          <w:rFonts w:cs="Arial"/>
          <w:szCs w:val="22"/>
          <w:lang w:val="hr-BA" w:eastAsia="hr-BA"/>
        </w:rPr>
        <w:t>;</w:t>
      </w:r>
    </w:p>
    <w:p w:rsidR="00CC1DB9" w:rsidRPr="00434EB9" w:rsidRDefault="00CC1DB9" w:rsidP="00CC1DB9">
      <w:pPr>
        <w:autoSpaceDE w:val="0"/>
        <w:autoSpaceDN w:val="0"/>
        <w:adjustRightInd w:val="0"/>
        <w:jc w:val="left"/>
        <w:rPr>
          <w:rFonts w:cs="Arial"/>
          <w:szCs w:val="22"/>
          <w:lang w:val="hr-BA" w:eastAsia="hr-BA"/>
        </w:rPr>
      </w:pPr>
      <w:r w:rsidRPr="00434EB9">
        <w:rPr>
          <w:rFonts w:cs="Arial"/>
          <w:szCs w:val="22"/>
          <w:lang w:val="hr-BA" w:eastAsia="hr-BA"/>
        </w:rPr>
        <w:t>- Izvođač mora plan dati na odobrenje nadzornom inženjeru</w:t>
      </w:r>
      <w:r>
        <w:rPr>
          <w:rFonts w:cs="Arial"/>
          <w:szCs w:val="22"/>
          <w:lang w:val="hr-BA" w:eastAsia="hr-BA"/>
        </w:rPr>
        <w:t>;</w:t>
      </w:r>
    </w:p>
    <w:p w:rsidR="00CC1DB9" w:rsidRDefault="00CC1DB9" w:rsidP="00CC1DB9">
      <w:pPr>
        <w:autoSpaceDE w:val="0"/>
        <w:autoSpaceDN w:val="0"/>
        <w:adjustRightInd w:val="0"/>
        <w:jc w:val="left"/>
        <w:rPr>
          <w:rFonts w:cs="Arial"/>
          <w:szCs w:val="22"/>
          <w:lang w:val="hr-BA" w:eastAsia="hr-BA"/>
        </w:rPr>
      </w:pPr>
      <w:r w:rsidRPr="00434EB9">
        <w:rPr>
          <w:rFonts w:cs="Arial"/>
          <w:szCs w:val="22"/>
          <w:lang w:val="hr-BA" w:eastAsia="hr-BA"/>
        </w:rPr>
        <w:t>- Izvođač mora plan izvršenja ugovora poštivati u cijelosti</w:t>
      </w:r>
    </w:p>
    <w:p w:rsidR="00CC1DB9" w:rsidRPr="00434EB9" w:rsidRDefault="00CC1DB9" w:rsidP="00CC1DB9">
      <w:pPr>
        <w:autoSpaceDE w:val="0"/>
        <w:autoSpaceDN w:val="0"/>
        <w:adjustRightInd w:val="0"/>
        <w:rPr>
          <w:rFonts w:cs="Arial"/>
          <w:szCs w:val="22"/>
          <w:lang w:val="hr-BA" w:eastAsia="hr-BA"/>
        </w:rPr>
      </w:pPr>
    </w:p>
    <w:p w:rsidR="00CC1DB9" w:rsidRPr="00434EB9" w:rsidRDefault="00CC1DB9" w:rsidP="00CC1DB9">
      <w:pPr>
        <w:autoSpaceDE w:val="0"/>
        <w:autoSpaceDN w:val="0"/>
        <w:adjustRightInd w:val="0"/>
        <w:rPr>
          <w:rFonts w:cs="Arial"/>
          <w:szCs w:val="22"/>
          <w:lang w:val="hr-BA" w:eastAsia="hr-BA"/>
        </w:rPr>
      </w:pPr>
      <w:r w:rsidRPr="00434EB9">
        <w:rPr>
          <w:rFonts w:cs="Arial"/>
          <w:szCs w:val="22"/>
          <w:lang w:val="hr-BA" w:eastAsia="hr-BA"/>
        </w:rPr>
        <w:t>Uz dinamički plan potrebno je priložiti i Popis mehanizacije – detaljan ispis građ</w:t>
      </w:r>
      <w:r>
        <w:rPr>
          <w:rFonts w:cs="Arial"/>
          <w:szCs w:val="22"/>
          <w:lang w:val="hr-BA" w:eastAsia="hr-BA"/>
        </w:rPr>
        <w:t xml:space="preserve">evinske opreme, vozila i </w:t>
      </w:r>
      <w:r w:rsidRPr="00434EB9">
        <w:rPr>
          <w:rFonts w:cs="Arial"/>
          <w:szCs w:val="22"/>
          <w:lang w:val="hr-BA" w:eastAsia="hr-BA"/>
        </w:rPr>
        <w:t>strojeva na gradilištu potreban za izvođenje radova prema dinamičkom planu koji sadrž</w:t>
      </w:r>
      <w:r>
        <w:rPr>
          <w:rFonts w:cs="Arial"/>
          <w:szCs w:val="22"/>
          <w:lang w:val="hr-BA" w:eastAsia="hr-BA"/>
        </w:rPr>
        <w:t xml:space="preserve">i datum dopreme, </w:t>
      </w:r>
      <w:r w:rsidRPr="00434EB9">
        <w:rPr>
          <w:rFonts w:cs="Arial"/>
          <w:szCs w:val="22"/>
          <w:lang w:val="hr-BA" w:eastAsia="hr-BA"/>
        </w:rPr>
        <w:t>vrstu, veličinu, kapacitet, snagu i broj jedinica.</w:t>
      </w:r>
    </w:p>
    <w:p w:rsidR="00CC1DB9" w:rsidRDefault="00CC1DB9" w:rsidP="00CC1DB9">
      <w:pPr>
        <w:autoSpaceDE w:val="0"/>
        <w:autoSpaceDN w:val="0"/>
        <w:adjustRightInd w:val="0"/>
        <w:rPr>
          <w:rFonts w:cs="Arial"/>
          <w:szCs w:val="22"/>
          <w:lang w:val="hr-BA" w:eastAsia="hr-BA"/>
        </w:rPr>
      </w:pPr>
      <w:r w:rsidRPr="00434EB9">
        <w:rPr>
          <w:rFonts w:cs="Arial"/>
          <w:szCs w:val="22"/>
          <w:lang w:val="hr-BA" w:eastAsia="hr-BA"/>
        </w:rPr>
        <w:t>Uz popis</w:t>
      </w:r>
      <w:r>
        <w:rPr>
          <w:rFonts w:cs="Arial"/>
          <w:szCs w:val="22"/>
          <w:lang w:val="hr-BA" w:eastAsia="hr-BA"/>
        </w:rPr>
        <w:t>,</w:t>
      </w:r>
      <w:r w:rsidRPr="00434EB9">
        <w:rPr>
          <w:rFonts w:cs="Arial"/>
          <w:szCs w:val="22"/>
          <w:lang w:val="hr-BA" w:eastAsia="hr-BA"/>
        </w:rPr>
        <w:t xml:space="preserve"> oprema, vozila i strojevi upisuju se i u građevinski dnevnik.</w:t>
      </w:r>
    </w:p>
    <w:p w:rsidR="003532D8" w:rsidRDefault="003532D8" w:rsidP="00CC1DB9">
      <w:pPr>
        <w:autoSpaceDE w:val="0"/>
        <w:autoSpaceDN w:val="0"/>
        <w:adjustRightInd w:val="0"/>
        <w:rPr>
          <w:rFonts w:cs="Arial"/>
          <w:szCs w:val="22"/>
          <w:lang w:val="hr-BA" w:eastAsia="hr-BA"/>
        </w:rPr>
      </w:pPr>
    </w:p>
    <w:p w:rsidR="006D7DFE" w:rsidRPr="00EB2B86" w:rsidRDefault="006D7DFE" w:rsidP="006728BD">
      <w:r w:rsidRPr="00EB2B86">
        <w:tab/>
      </w:r>
      <w:r w:rsidRPr="00EB2B86">
        <w:tab/>
      </w:r>
      <w:r>
        <w:tab/>
      </w:r>
    </w:p>
    <w:p w:rsidR="00441DB1" w:rsidRDefault="006D7DFE" w:rsidP="00441DB1">
      <w:pPr>
        <w:pStyle w:val="naslov4"/>
      </w:pPr>
      <w:bookmarkStart w:id="15" w:name="_Toc438544699"/>
      <w:r w:rsidRPr="00EB2B86">
        <w:t>Izvješća o napredovanju rada</w:t>
      </w:r>
      <w:bookmarkEnd w:id="15"/>
    </w:p>
    <w:p w:rsidR="006728BD" w:rsidRDefault="006728BD" w:rsidP="006728BD"/>
    <w:p w:rsidR="006728BD" w:rsidRPr="00434EB9" w:rsidRDefault="006728BD" w:rsidP="006728BD">
      <w:pPr>
        <w:autoSpaceDE w:val="0"/>
        <w:autoSpaceDN w:val="0"/>
        <w:adjustRightInd w:val="0"/>
        <w:rPr>
          <w:rFonts w:cs="Arial"/>
          <w:szCs w:val="22"/>
          <w:lang w:val="hr-BA" w:eastAsia="hr-BA"/>
        </w:rPr>
      </w:pPr>
      <w:r w:rsidRPr="00434EB9">
        <w:rPr>
          <w:rFonts w:cs="Arial"/>
          <w:szCs w:val="22"/>
          <w:lang w:val="hr-BA" w:eastAsia="hr-BA"/>
        </w:rPr>
        <w:t>Izvođač mora, uz svaki svoj iskaz za privremeno plaćanje, dostaviti izvješće o napredovanju rad</w:t>
      </w:r>
      <w:r w:rsidR="00367185">
        <w:rPr>
          <w:rFonts w:cs="Arial"/>
          <w:szCs w:val="22"/>
          <w:lang w:val="hr-BA" w:eastAsia="hr-BA"/>
        </w:rPr>
        <w:t>ov</w:t>
      </w:r>
      <w:r w:rsidRPr="00434EB9">
        <w:rPr>
          <w:rFonts w:cs="Arial"/>
          <w:szCs w:val="22"/>
          <w:lang w:val="hr-BA" w:eastAsia="hr-BA"/>
        </w:rPr>
        <w:t>a. U</w:t>
      </w:r>
      <w:r>
        <w:rPr>
          <w:rFonts w:cs="Arial"/>
          <w:szCs w:val="22"/>
          <w:lang w:val="hr-BA" w:eastAsia="hr-BA"/>
        </w:rPr>
        <w:t xml:space="preserve"> </w:t>
      </w:r>
      <w:r w:rsidRPr="00434EB9">
        <w:rPr>
          <w:rFonts w:cs="Arial"/>
          <w:szCs w:val="22"/>
          <w:lang w:val="hr-BA" w:eastAsia="hr-BA"/>
        </w:rPr>
        <w:t>protivnom, svaki će se takav iskaz za privremeno plaćanje smatrati nepotpunim, ili se uopće neće</w:t>
      </w:r>
      <w:r>
        <w:rPr>
          <w:rFonts w:cs="Arial"/>
          <w:szCs w:val="22"/>
          <w:lang w:val="hr-BA" w:eastAsia="hr-BA"/>
        </w:rPr>
        <w:t xml:space="preserve"> </w:t>
      </w:r>
      <w:r w:rsidRPr="00434EB9">
        <w:rPr>
          <w:rFonts w:cs="Arial"/>
          <w:szCs w:val="22"/>
          <w:lang w:val="hr-BA" w:eastAsia="hr-BA"/>
        </w:rPr>
        <w:t>razmatrati.</w:t>
      </w:r>
    </w:p>
    <w:p w:rsidR="006728BD" w:rsidRPr="00434EB9" w:rsidRDefault="006728BD" w:rsidP="006728BD">
      <w:pPr>
        <w:autoSpaceDE w:val="0"/>
        <w:autoSpaceDN w:val="0"/>
        <w:adjustRightInd w:val="0"/>
        <w:rPr>
          <w:rFonts w:cs="Arial"/>
          <w:szCs w:val="22"/>
          <w:lang w:val="hr-BA" w:eastAsia="hr-BA"/>
        </w:rPr>
      </w:pPr>
      <w:r w:rsidRPr="00434EB9">
        <w:rPr>
          <w:rFonts w:cs="Arial"/>
          <w:szCs w:val="22"/>
          <w:lang w:val="hr-BA" w:eastAsia="hr-BA"/>
        </w:rPr>
        <w:t>Ako dođe do bilo ko</w:t>
      </w:r>
      <w:r w:rsidR="00367185">
        <w:rPr>
          <w:rFonts w:cs="Arial"/>
          <w:szCs w:val="22"/>
          <w:lang w:val="hr-BA" w:eastAsia="hr-BA"/>
        </w:rPr>
        <w:t>jeg kašnjenja u odnosu na plan, i</w:t>
      </w:r>
      <w:r w:rsidRPr="00434EB9">
        <w:rPr>
          <w:rFonts w:cs="Arial"/>
          <w:szCs w:val="22"/>
          <w:lang w:val="hr-BA" w:eastAsia="hr-BA"/>
        </w:rPr>
        <w:t>zvođač mora dostaviti dodatno izvješće o napred</w:t>
      </w:r>
      <w:r>
        <w:rPr>
          <w:rFonts w:cs="Arial"/>
          <w:szCs w:val="22"/>
          <w:lang w:val="hr-BA" w:eastAsia="hr-BA"/>
        </w:rPr>
        <w:t xml:space="preserve">ovanju u periodima vremena kako </w:t>
      </w:r>
      <w:r w:rsidR="00367185">
        <w:rPr>
          <w:rFonts w:cs="Arial"/>
          <w:szCs w:val="22"/>
          <w:lang w:val="hr-BA" w:eastAsia="hr-BA"/>
        </w:rPr>
        <w:t>traži n</w:t>
      </w:r>
      <w:r w:rsidRPr="00434EB9">
        <w:rPr>
          <w:rFonts w:cs="Arial"/>
          <w:szCs w:val="22"/>
          <w:lang w:val="hr-BA" w:eastAsia="hr-BA"/>
        </w:rPr>
        <w:t>aručitelj.</w:t>
      </w:r>
    </w:p>
    <w:p w:rsidR="00367185" w:rsidRDefault="00367185" w:rsidP="006728BD">
      <w:pPr>
        <w:autoSpaceDE w:val="0"/>
        <w:autoSpaceDN w:val="0"/>
        <w:adjustRightInd w:val="0"/>
        <w:rPr>
          <w:rFonts w:cs="Arial"/>
          <w:szCs w:val="22"/>
          <w:lang w:val="hr-BA" w:eastAsia="hr-BA"/>
        </w:rPr>
      </w:pPr>
    </w:p>
    <w:p w:rsidR="006728BD" w:rsidRDefault="006728BD" w:rsidP="006728BD">
      <w:pPr>
        <w:autoSpaceDE w:val="0"/>
        <w:autoSpaceDN w:val="0"/>
        <w:adjustRightInd w:val="0"/>
        <w:rPr>
          <w:rFonts w:cs="Arial"/>
          <w:szCs w:val="22"/>
          <w:lang w:val="hr-BA" w:eastAsia="hr-BA"/>
        </w:rPr>
      </w:pPr>
      <w:r w:rsidRPr="00434EB9">
        <w:rPr>
          <w:rFonts w:cs="Arial"/>
          <w:szCs w:val="22"/>
          <w:lang w:val="hr-BA" w:eastAsia="hr-BA"/>
        </w:rPr>
        <w:t>Svako izvješće o napredovanju rada mora uključ</w:t>
      </w:r>
      <w:r>
        <w:rPr>
          <w:rFonts w:cs="Arial"/>
          <w:szCs w:val="22"/>
          <w:lang w:val="hr-BA" w:eastAsia="hr-BA"/>
        </w:rPr>
        <w:t xml:space="preserve">ivati adekvatnu </w:t>
      </w:r>
      <w:r w:rsidRPr="00434EB9">
        <w:rPr>
          <w:rFonts w:cs="Arial"/>
          <w:szCs w:val="22"/>
          <w:lang w:val="hr-BA" w:eastAsia="hr-BA"/>
        </w:rPr>
        <w:t>informaciju o razlozima za tekuće i moguće kašnjenje radova, učincima kašnjenja na Plan rada i predlož</w:t>
      </w:r>
      <w:r>
        <w:rPr>
          <w:rFonts w:cs="Arial"/>
          <w:szCs w:val="22"/>
          <w:lang w:val="hr-BA" w:eastAsia="hr-BA"/>
        </w:rPr>
        <w:t xml:space="preserve">enim </w:t>
      </w:r>
      <w:r w:rsidRPr="00434EB9">
        <w:rPr>
          <w:rFonts w:cs="Arial"/>
          <w:szCs w:val="22"/>
          <w:lang w:val="hr-BA" w:eastAsia="hr-BA"/>
        </w:rPr>
        <w:t>mjerama da bi se spriječilo tak</w:t>
      </w:r>
      <w:r w:rsidR="00367185">
        <w:rPr>
          <w:rFonts w:cs="Arial"/>
          <w:szCs w:val="22"/>
          <w:lang w:val="hr-BA" w:eastAsia="hr-BA"/>
        </w:rPr>
        <w:t>o</w:t>
      </w:r>
      <w:r w:rsidRPr="00434EB9">
        <w:rPr>
          <w:rFonts w:cs="Arial"/>
          <w:szCs w:val="22"/>
          <w:lang w:val="hr-BA" w:eastAsia="hr-BA"/>
        </w:rPr>
        <w:t>vo kašnjenje. Radovi koje izvješće navede da su u fazi dovrš</w:t>
      </w:r>
      <w:r>
        <w:rPr>
          <w:rFonts w:cs="Arial"/>
          <w:szCs w:val="22"/>
          <w:lang w:val="hr-BA" w:eastAsia="hr-BA"/>
        </w:rPr>
        <w:t xml:space="preserve">avanja ali, iz bilo </w:t>
      </w:r>
      <w:r w:rsidRPr="00434EB9">
        <w:rPr>
          <w:rFonts w:cs="Arial"/>
          <w:szCs w:val="22"/>
          <w:lang w:val="hr-BA" w:eastAsia="hr-BA"/>
        </w:rPr>
        <w:t xml:space="preserve">kojeg razloga, nisu spremni za dostavu na odobrenje Nadzornog inženjera, </w:t>
      </w:r>
      <w:r w:rsidR="00214516">
        <w:rPr>
          <w:rFonts w:cs="Arial"/>
          <w:szCs w:val="22"/>
          <w:lang w:val="hr-BA" w:eastAsia="hr-BA"/>
        </w:rPr>
        <w:t>potkrijepiti</w:t>
      </w:r>
      <w:r w:rsidRPr="00434EB9">
        <w:rPr>
          <w:rFonts w:cs="Arial"/>
          <w:szCs w:val="22"/>
          <w:lang w:val="hr-BA" w:eastAsia="hr-BA"/>
        </w:rPr>
        <w:t xml:space="preserve"> će se adekvatnim</w:t>
      </w:r>
      <w:r w:rsidR="00214516">
        <w:rPr>
          <w:rFonts w:cs="Arial"/>
          <w:szCs w:val="22"/>
          <w:lang w:val="hr-BA" w:eastAsia="hr-BA"/>
        </w:rPr>
        <w:t xml:space="preserve"> </w:t>
      </w:r>
      <w:r w:rsidRPr="00434EB9">
        <w:rPr>
          <w:rFonts w:cs="Arial"/>
          <w:szCs w:val="22"/>
          <w:lang w:val="hr-BA" w:eastAsia="hr-BA"/>
        </w:rPr>
        <w:t>dokazima i dokumentima.</w:t>
      </w:r>
    </w:p>
    <w:p w:rsidR="00214516" w:rsidRDefault="00214516" w:rsidP="006728BD">
      <w:pPr>
        <w:autoSpaceDE w:val="0"/>
        <w:autoSpaceDN w:val="0"/>
        <w:adjustRightInd w:val="0"/>
        <w:rPr>
          <w:rFonts w:cs="Arial"/>
          <w:szCs w:val="22"/>
          <w:lang w:val="hr-BA" w:eastAsia="hr-BA"/>
        </w:rPr>
      </w:pPr>
    </w:p>
    <w:p w:rsidR="006728BD" w:rsidRPr="00C6669C" w:rsidRDefault="006728BD" w:rsidP="006728BD">
      <w:pPr>
        <w:autoSpaceDE w:val="0"/>
        <w:autoSpaceDN w:val="0"/>
        <w:adjustRightInd w:val="0"/>
        <w:rPr>
          <w:rFonts w:cs="Arial"/>
          <w:szCs w:val="22"/>
          <w:lang w:val="hr-BA" w:eastAsia="hr-BA"/>
        </w:rPr>
      </w:pPr>
      <w:r w:rsidRPr="00C6669C">
        <w:rPr>
          <w:rFonts w:cs="Arial"/>
          <w:szCs w:val="22"/>
          <w:lang w:val="hr-BA" w:eastAsia="hr-BA"/>
        </w:rPr>
        <w:lastRenderedPageBreak/>
        <w:t>Svako izvješće o napredovanju rada mora uključivati listu koja pokazuje referentne brojeve za</w:t>
      </w:r>
      <w:r>
        <w:rPr>
          <w:rFonts w:cs="Arial"/>
          <w:szCs w:val="22"/>
          <w:lang w:val="hr-BA" w:eastAsia="hr-BA"/>
        </w:rPr>
        <w:t xml:space="preserve"> </w:t>
      </w:r>
      <w:r w:rsidRPr="00C6669C">
        <w:rPr>
          <w:rFonts w:cs="Arial"/>
          <w:szCs w:val="22"/>
          <w:lang w:val="hr-BA" w:eastAsia="hr-BA"/>
        </w:rPr>
        <w:t xml:space="preserve">svaku </w:t>
      </w:r>
      <w:r w:rsidR="00214516">
        <w:rPr>
          <w:rFonts w:cs="Arial"/>
          <w:szCs w:val="22"/>
          <w:lang w:val="hr-BA" w:eastAsia="hr-BA"/>
        </w:rPr>
        <w:t xml:space="preserve">stavku </w:t>
      </w:r>
      <w:r w:rsidRPr="00C6669C">
        <w:rPr>
          <w:rFonts w:cs="Arial"/>
          <w:szCs w:val="22"/>
          <w:lang w:val="hr-BA" w:eastAsia="hr-BA"/>
        </w:rPr>
        <w:t>rada i datume početka/dovršenja istih, i još jed</w:t>
      </w:r>
      <w:r>
        <w:rPr>
          <w:rFonts w:cs="Arial"/>
          <w:szCs w:val="22"/>
          <w:lang w:val="hr-BA" w:eastAsia="hr-BA"/>
        </w:rPr>
        <w:t xml:space="preserve">nu listu koja pokazuje radove u </w:t>
      </w:r>
      <w:r w:rsidRPr="00C6669C">
        <w:rPr>
          <w:rFonts w:cs="Arial"/>
          <w:szCs w:val="22"/>
          <w:lang w:val="hr-BA" w:eastAsia="hr-BA"/>
        </w:rPr>
        <w:t>tijeku i očekivani broj radnih dana potrebnih za dovršenje istog.</w:t>
      </w:r>
    </w:p>
    <w:p w:rsidR="006728BD" w:rsidRDefault="006728BD" w:rsidP="006728BD">
      <w:pPr>
        <w:autoSpaceDE w:val="0"/>
        <w:autoSpaceDN w:val="0"/>
        <w:adjustRightInd w:val="0"/>
        <w:rPr>
          <w:rFonts w:cs="Arial"/>
          <w:szCs w:val="22"/>
          <w:lang w:val="hr-BA" w:eastAsia="hr-BA"/>
        </w:rPr>
      </w:pPr>
      <w:r w:rsidRPr="00C6669C">
        <w:rPr>
          <w:rFonts w:cs="Arial"/>
          <w:szCs w:val="22"/>
          <w:lang w:val="hr-BA" w:eastAsia="hr-BA"/>
        </w:rPr>
        <w:t>Ukoliko bilo koja vrsta radova u bilo kojem trenutku tijekom realizacije projekta, ne može biti dovrš</w:t>
      </w:r>
      <w:r>
        <w:rPr>
          <w:rFonts w:cs="Arial"/>
          <w:szCs w:val="22"/>
          <w:lang w:val="hr-BA" w:eastAsia="hr-BA"/>
        </w:rPr>
        <w:t xml:space="preserve">ena u </w:t>
      </w:r>
      <w:r w:rsidRPr="00C6669C">
        <w:rPr>
          <w:rFonts w:cs="Arial"/>
          <w:szCs w:val="22"/>
          <w:lang w:val="hr-BA" w:eastAsia="hr-BA"/>
        </w:rPr>
        <w:t>planiranom roku za dovršenje, Izvođač mora, u roku od 7 (sedam) dana obavijestiti Nadzornog inž</w:t>
      </w:r>
      <w:r>
        <w:rPr>
          <w:rFonts w:cs="Arial"/>
          <w:szCs w:val="22"/>
          <w:lang w:val="hr-BA" w:eastAsia="hr-BA"/>
        </w:rPr>
        <w:t xml:space="preserve">enjera i </w:t>
      </w:r>
      <w:r w:rsidR="00214516">
        <w:rPr>
          <w:rFonts w:cs="Arial"/>
          <w:szCs w:val="22"/>
          <w:lang w:val="hr-BA" w:eastAsia="hr-BA"/>
        </w:rPr>
        <w:t xml:space="preserve">odgovornu osobu naručitelja. </w:t>
      </w:r>
      <w:r w:rsidRPr="00C6669C">
        <w:rPr>
          <w:rFonts w:cs="Arial"/>
          <w:szCs w:val="22"/>
          <w:lang w:val="hr-BA" w:eastAsia="hr-BA"/>
        </w:rPr>
        <w:t>Nadzorni inž</w:t>
      </w:r>
      <w:r>
        <w:rPr>
          <w:rFonts w:cs="Arial"/>
          <w:szCs w:val="22"/>
          <w:lang w:val="hr-BA" w:eastAsia="hr-BA"/>
        </w:rPr>
        <w:t xml:space="preserve">enjer smije, u </w:t>
      </w:r>
      <w:r w:rsidRPr="00C6669C">
        <w:rPr>
          <w:rFonts w:cs="Arial"/>
          <w:szCs w:val="22"/>
          <w:lang w:val="hr-BA" w:eastAsia="hr-BA"/>
        </w:rPr>
        <w:t>slučaju kad napredovanje kasni za planom, instruirati Izvođača da radi prekovremeno i poveća svoj</w:t>
      </w:r>
      <w:r>
        <w:rPr>
          <w:rFonts w:cs="Arial"/>
          <w:szCs w:val="22"/>
          <w:lang w:val="hr-BA" w:eastAsia="hr-BA"/>
        </w:rPr>
        <w:t xml:space="preserve"> operativni kapacitet</w:t>
      </w:r>
      <w:r w:rsidRPr="00C6669C">
        <w:rPr>
          <w:rFonts w:cs="Arial"/>
          <w:szCs w:val="22"/>
          <w:lang w:val="hr-BA" w:eastAsia="hr-BA"/>
        </w:rPr>
        <w:t xml:space="preserve"> opreme i graditeljske radne snage.</w:t>
      </w:r>
    </w:p>
    <w:p w:rsidR="006728BD" w:rsidRDefault="006728BD" w:rsidP="006728BD"/>
    <w:p w:rsidR="006728BD" w:rsidRDefault="006728BD" w:rsidP="00441DB1">
      <w:pPr>
        <w:pStyle w:val="naslov4"/>
      </w:pPr>
      <w:bookmarkStart w:id="16" w:name="_Toc438544700"/>
      <w:r>
        <w:t>Geotehnički uvjeti</w:t>
      </w:r>
      <w:bookmarkEnd w:id="16"/>
    </w:p>
    <w:p w:rsidR="00CC1DB9" w:rsidRDefault="00CC1DB9" w:rsidP="00CC1DB9">
      <w:pPr>
        <w:autoSpaceDE w:val="0"/>
        <w:autoSpaceDN w:val="0"/>
        <w:adjustRightInd w:val="0"/>
        <w:rPr>
          <w:rFonts w:cs="Arial"/>
          <w:szCs w:val="22"/>
          <w:lang w:val="hr-BA" w:eastAsia="hr-BA"/>
        </w:rPr>
      </w:pPr>
    </w:p>
    <w:p w:rsidR="006728BD" w:rsidRPr="006728BD" w:rsidRDefault="006728BD" w:rsidP="00CC1DB9">
      <w:pPr>
        <w:autoSpaceDE w:val="0"/>
        <w:autoSpaceDN w:val="0"/>
        <w:adjustRightInd w:val="0"/>
        <w:rPr>
          <w:rFonts w:cs="Arial"/>
          <w:szCs w:val="22"/>
          <w:lang w:val="hr-BA" w:eastAsia="hr-BA"/>
        </w:rPr>
      </w:pPr>
      <w:r w:rsidRPr="006728BD">
        <w:rPr>
          <w:rFonts w:cs="Arial"/>
          <w:szCs w:val="22"/>
        </w:rPr>
        <w:t>Za potrebe izrade glavnog projekta sanacije zatvorenog</w:t>
      </w:r>
      <w:r w:rsidRPr="006728BD">
        <w:rPr>
          <w:rFonts w:cs="Arial"/>
          <w:noProof/>
          <w:szCs w:val="22"/>
          <w:lang w:val="en-GB"/>
        </w:rPr>
        <w:t xml:space="preserve"> odlagališta “Rešetari”, izvedeni su dodatni istražni radovi od strane poduzeća “GEOEINDEX” d.o.o. iz Zagreba (Geotehnički elaborat - Sanacija zatvorenog odlagališta ˝Rešetari˝ u Općini Rešetari, oznaka projekta GT-10-08-2011), u kolovozu 2011. godine.</w:t>
      </w:r>
    </w:p>
    <w:p w:rsidR="006D7DFE" w:rsidRPr="00EB2B86" w:rsidRDefault="006D7DFE" w:rsidP="001B71F8">
      <w:r w:rsidRPr="00EB2B86">
        <w:tab/>
      </w:r>
      <w:r w:rsidRPr="00EB2B86">
        <w:tab/>
      </w:r>
      <w:r w:rsidRPr="00EB2B86">
        <w:tab/>
      </w:r>
      <w:r w:rsidRPr="00EB2B86">
        <w:tab/>
      </w:r>
      <w:r w:rsidRPr="00EB2B86">
        <w:tab/>
      </w:r>
      <w:r w:rsidRPr="00EB2B86">
        <w:tab/>
      </w:r>
      <w:r w:rsidRPr="00EB2B86">
        <w:tab/>
      </w:r>
      <w:r>
        <w:tab/>
      </w:r>
    </w:p>
    <w:p w:rsidR="00294391" w:rsidRDefault="006D7DFE" w:rsidP="00E92E1E">
      <w:pPr>
        <w:pStyle w:val="naslov3"/>
      </w:pPr>
      <w:bookmarkStart w:id="17" w:name="_Toc428454137"/>
      <w:bookmarkStart w:id="18" w:name="_Toc438544701"/>
      <w:r w:rsidRPr="00EB2B86">
        <w:t>POSTOJEĆE STANJE</w:t>
      </w:r>
      <w:bookmarkEnd w:id="17"/>
      <w:bookmarkEnd w:id="18"/>
      <w:r w:rsidRPr="00EB2B86">
        <w:tab/>
      </w:r>
    </w:p>
    <w:p w:rsidR="006D7DFE" w:rsidRPr="00EB2B86" w:rsidRDefault="006D7DFE" w:rsidP="005A3D92">
      <w:r w:rsidRPr="00EB2B86">
        <w:tab/>
      </w:r>
      <w:r w:rsidRPr="00EB2B86">
        <w:tab/>
      </w:r>
      <w:r w:rsidRPr="00EB2B86">
        <w:tab/>
      </w:r>
      <w:r w:rsidRPr="00EB2B86">
        <w:tab/>
      </w:r>
      <w:r w:rsidRPr="00EB2B86">
        <w:tab/>
      </w:r>
      <w:r w:rsidRPr="00EB2B86">
        <w:tab/>
      </w:r>
    </w:p>
    <w:p w:rsidR="00F17278" w:rsidRDefault="006D7DFE" w:rsidP="00F17278">
      <w:pPr>
        <w:pStyle w:val="naslov4"/>
      </w:pPr>
      <w:bookmarkStart w:id="19" w:name="_Toc438544702"/>
      <w:r w:rsidRPr="00EB2B86">
        <w:t>Uvod</w:t>
      </w:r>
      <w:bookmarkEnd w:id="19"/>
    </w:p>
    <w:p w:rsidR="00F17278" w:rsidRDefault="00F17278" w:rsidP="00F17278">
      <w:pPr>
        <w:pStyle w:val="naslov4"/>
        <w:numPr>
          <w:ilvl w:val="0"/>
          <w:numId w:val="0"/>
        </w:numPr>
      </w:pPr>
    </w:p>
    <w:p w:rsidR="00F17278" w:rsidRDefault="00F17278" w:rsidP="00FC0769">
      <w:r w:rsidRPr="001D33F0">
        <w:t xml:space="preserve">Izvođač mora, u vrijeme izvršenja </w:t>
      </w:r>
      <w:r>
        <w:t>r</w:t>
      </w:r>
      <w:r w:rsidRPr="001D33F0">
        <w:t>adova, poduzeti sve potrebne mjere predostrožnosti potrebne za zaš</w:t>
      </w:r>
      <w:r>
        <w:t xml:space="preserve">titu </w:t>
      </w:r>
      <w:r w:rsidRPr="001D33F0">
        <w:t>svih k</w:t>
      </w:r>
      <w:r>
        <w:t>omunalnih instalacija, bilo na g</w:t>
      </w:r>
      <w:r w:rsidRPr="001D33F0">
        <w:t>radilištu ili u njegovoj okolici, u vlasništv</w:t>
      </w:r>
      <w:r>
        <w:t xml:space="preserve">u bilo koje privatne ili pravne </w:t>
      </w:r>
      <w:r w:rsidRPr="001D33F0">
        <w:t xml:space="preserve">osobe ili </w:t>
      </w:r>
      <w:r>
        <w:t>d</w:t>
      </w:r>
      <w:r w:rsidRPr="001D33F0">
        <w:t>rž</w:t>
      </w:r>
      <w:r>
        <w:t xml:space="preserve">ave. </w:t>
      </w:r>
      <w:r w:rsidRPr="001D33F0">
        <w:t>Svako ometanje postojeć</w:t>
      </w:r>
      <w:r>
        <w:t>ih komunalnih instalacija, koje izazovu r</w:t>
      </w:r>
      <w:r w:rsidRPr="001D33F0">
        <w:t>adovi, neće se razmatrati bez pisane suglasnosti odgovarajuć</w:t>
      </w:r>
      <w:r>
        <w:t xml:space="preserve">ih vlasnika (javne </w:t>
      </w:r>
      <w:r w:rsidRPr="001D33F0">
        <w:t>institucije odgovorne za usluge komunalnih poduzeća za električne,</w:t>
      </w:r>
      <w:r>
        <w:t xml:space="preserve"> plinske, telefonske, vodovodne </w:t>
      </w:r>
      <w:r w:rsidRPr="001D33F0">
        <w:t>instalacije i ceste)</w:t>
      </w:r>
      <w:r>
        <w:t>.</w:t>
      </w:r>
    </w:p>
    <w:p w:rsidR="006D7DFE" w:rsidRPr="00EB2B86" w:rsidRDefault="006D7DFE" w:rsidP="00294391">
      <w:pPr>
        <w:pStyle w:val="naslov4"/>
        <w:numPr>
          <w:ilvl w:val="0"/>
          <w:numId w:val="0"/>
        </w:numPr>
      </w:pPr>
      <w:r w:rsidRPr="00EB2B86">
        <w:tab/>
      </w:r>
      <w:r w:rsidRPr="00EB2B86">
        <w:tab/>
      </w:r>
      <w:r w:rsidRPr="00EB2B86">
        <w:tab/>
      </w:r>
      <w:r w:rsidRPr="00EB2B86">
        <w:tab/>
      </w:r>
      <w:r w:rsidRPr="00EB2B86">
        <w:tab/>
      </w:r>
      <w:r w:rsidRPr="00EB2B86">
        <w:tab/>
      </w:r>
      <w:r w:rsidRPr="00EB2B86">
        <w:tab/>
      </w:r>
      <w:r w:rsidRPr="00EB2B86">
        <w:tab/>
      </w:r>
      <w:r w:rsidRPr="00EB2B86">
        <w:tab/>
      </w:r>
    </w:p>
    <w:p w:rsidR="00294391" w:rsidRPr="00294391" w:rsidRDefault="006D7DFE" w:rsidP="00E92E1E">
      <w:pPr>
        <w:pStyle w:val="naslov4"/>
        <w:rPr>
          <w:b w:val="0"/>
        </w:rPr>
      </w:pPr>
      <w:bookmarkStart w:id="20" w:name="_Toc438544703"/>
      <w:r w:rsidRPr="00EB2B86">
        <w:t>Istraživanja</w:t>
      </w:r>
      <w:bookmarkEnd w:id="20"/>
    </w:p>
    <w:p w:rsidR="00F17278" w:rsidRDefault="00F17278" w:rsidP="00F17278">
      <w:pPr>
        <w:autoSpaceDE w:val="0"/>
        <w:autoSpaceDN w:val="0"/>
        <w:adjustRightInd w:val="0"/>
        <w:rPr>
          <w:rFonts w:cs="Arial"/>
          <w:szCs w:val="22"/>
          <w:lang w:val="hr-BA" w:eastAsia="hr-BA"/>
        </w:rPr>
      </w:pPr>
    </w:p>
    <w:p w:rsidR="00F17278" w:rsidRDefault="00F17278" w:rsidP="00F17278">
      <w:pPr>
        <w:autoSpaceDE w:val="0"/>
        <w:autoSpaceDN w:val="0"/>
        <w:adjustRightInd w:val="0"/>
        <w:rPr>
          <w:rFonts w:cs="Arial"/>
          <w:szCs w:val="22"/>
          <w:lang w:val="hr-BA" w:eastAsia="hr-BA"/>
        </w:rPr>
      </w:pPr>
      <w:r w:rsidRPr="001D33F0">
        <w:rPr>
          <w:rFonts w:cs="Arial"/>
          <w:szCs w:val="22"/>
          <w:lang w:val="hr-BA" w:eastAsia="hr-BA"/>
        </w:rPr>
        <w:t xml:space="preserve">Od Izvođača se očekuje, da </w:t>
      </w:r>
      <w:r>
        <w:rPr>
          <w:rFonts w:cs="Arial"/>
          <w:szCs w:val="22"/>
          <w:lang w:val="hr-BA" w:eastAsia="hr-BA"/>
        </w:rPr>
        <w:t xml:space="preserve">prikupi </w:t>
      </w:r>
      <w:r w:rsidRPr="001D33F0">
        <w:rPr>
          <w:rFonts w:cs="Arial"/>
          <w:szCs w:val="22"/>
          <w:lang w:val="hr-BA" w:eastAsia="hr-BA"/>
        </w:rPr>
        <w:t>dovoljni broj podataka koji se odnose na lokaciju postojeći</w:t>
      </w:r>
      <w:r>
        <w:rPr>
          <w:rFonts w:cs="Arial"/>
          <w:szCs w:val="22"/>
          <w:lang w:val="hr-BA" w:eastAsia="hr-BA"/>
        </w:rPr>
        <w:t>h instalacija. Ako je potrebno,</w:t>
      </w:r>
      <w:r w:rsidRPr="001D33F0">
        <w:rPr>
          <w:rFonts w:cs="Arial"/>
          <w:szCs w:val="22"/>
          <w:lang w:val="hr-BA" w:eastAsia="hr-BA"/>
        </w:rPr>
        <w:t>Izvođač će izvršiti istraživačka iskopavanja u obliku ispitnih jama u maksi</w:t>
      </w:r>
      <w:r>
        <w:rPr>
          <w:rFonts w:cs="Arial"/>
          <w:szCs w:val="22"/>
          <w:lang w:val="hr-BA" w:eastAsia="hr-BA"/>
        </w:rPr>
        <w:t xml:space="preserve">malnim intervalima od 20 metara </w:t>
      </w:r>
      <w:r w:rsidRPr="001D33F0">
        <w:rPr>
          <w:rFonts w:cs="Arial"/>
          <w:szCs w:val="22"/>
          <w:lang w:val="hr-BA" w:eastAsia="hr-BA"/>
        </w:rPr>
        <w:t>na način da ne ošteti instalacije i istraži sve postojeće instalacije prije svojih opć</w:t>
      </w:r>
      <w:r>
        <w:rPr>
          <w:rFonts w:cs="Arial"/>
          <w:szCs w:val="22"/>
          <w:lang w:val="hr-BA" w:eastAsia="hr-BA"/>
        </w:rPr>
        <w:t xml:space="preserve">ih iskopavanja. Ovakva </w:t>
      </w:r>
      <w:r w:rsidRPr="001D33F0">
        <w:rPr>
          <w:rFonts w:cs="Arial"/>
          <w:szCs w:val="22"/>
          <w:lang w:val="hr-BA" w:eastAsia="hr-BA"/>
        </w:rPr>
        <w:t xml:space="preserve">istraživačka iskopavanja moraju se izvršiti u konzultacijama </w:t>
      </w:r>
      <w:r>
        <w:rPr>
          <w:rFonts w:cs="Arial"/>
          <w:szCs w:val="22"/>
          <w:lang w:val="hr-BA" w:eastAsia="hr-BA"/>
        </w:rPr>
        <w:t>i po odobrenju naručitelja.</w:t>
      </w:r>
    </w:p>
    <w:p w:rsidR="00F17278" w:rsidRDefault="00F17278" w:rsidP="00294391">
      <w:pPr>
        <w:pStyle w:val="naslov4"/>
        <w:numPr>
          <w:ilvl w:val="0"/>
          <w:numId w:val="0"/>
        </w:numPr>
      </w:pPr>
    </w:p>
    <w:p w:rsidR="006D7DFE" w:rsidRPr="00EB2B86" w:rsidRDefault="006D7DFE" w:rsidP="00294391">
      <w:pPr>
        <w:pStyle w:val="naslov4"/>
        <w:numPr>
          <w:ilvl w:val="0"/>
          <w:numId w:val="0"/>
        </w:numPr>
        <w:rPr>
          <w:b w:val="0"/>
        </w:rPr>
      </w:pPr>
      <w:r w:rsidRPr="00EB2B86">
        <w:t xml:space="preserve"> </w:t>
      </w:r>
      <w:r w:rsidRPr="00EB2B86">
        <w:tab/>
      </w:r>
      <w:r>
        <w:rPr>
          <w:b w:val="0"/>
        </w:rPr>
        <w:tab/>
      </w:r>
      <w:r>
        <w:rPr>
          <w:b w:val="0"/>
        </w:rPr>
        <w:tab/>
      </w:r>
      <w:r>
        <w:rPr>
          <w:b w:val="0"/>
        </w:rPr>
        <w:tab/>
      </w:r>
      <w:r>
        <w:rPr>
          <w:b w:val="0"/>
        </w:rPr>
        <w:tab/>
      </w:r>
      <w:r>
        <w:rPr>
          <w:b w:val="0"/>
        </w:rPr>
        <w:tab/>
      </w:r>
      <w:r>
        <w:rPr>
          <w:b w:val="0"/>
        </w:rPr>
        <w:tab/>
      </w:r>
      <w:r>
        <w:rPr>
          <w:b w:val="0"/>
        </w:rPr>
        <w:tab/>
      </w:r>
    </w:p>
    <w:p w:rsidR="00294391" w:rsidRDefault="006D7DFE" w:rsidP="00E92E1E">
      <w:pPr>
        <w:pStyle w:val="naslov4"/>
      </w:pPr>
      <w:bookmarkStart w:id="21" w:name="_Toc438544704"/>
      <w:r w:rsidRPr="00EB2B86">
        <w:t>Informacije i upute</w:t>
      </w:r>
      <w:bookmarkEnd w:id="21"/>
      <w:r>
        <w:tab/>
      </w:r>
    </w:p>
    <w:p w:rsidR="00F17278" w:rsidRDefault="00F17278" w:rsidP="00F17278">
      <w:pPr>
        <w:autoSpaceDE w:val="0"/>
        <w:autoSpaceDN w:val="0"/>
        <w:adjustRightInd w:val="0"/>
        <w:rPr>
          <w:rFonts w:cs="Arial"/>
          <w:szCs w:val="22"/>
          <w:lang w:val="hr-BA" w:eastAsia="hr-BA"/>
        </w:rPr>
      </w:pPr>
    </w:p>
    <w:p w:rsidR="00F17278" w:rsidRDefault="00F17278" w:rsidP="00F17278">
      <w:pPr>
        <w:autoSpaceDE w:val="0"/>
        <w:autoSpaceDN w:val="0"/>
        <w:adjustRightInd w:val="0"/>
        <w:rPr>
          <w:rFonts w:cs="Arial"/>
          <w:szCs w:val="22"/>
          <w:lang w:val="hr-BA" w:eastAsia="hr-BA"/>
        </w:rPr>
      </w:pPr>
      <w:r w:rsidRPr="001D33F0">
        <w:rPr>
          <w:rFonts w:cs="Arial"/>
          <w:szCs w:val="22"/>
          <w:lang w:val="hr-BA" w:eastAsia="hr-BA"/>
        </w:rPr>
        <w:t>Dalje informacije i upute o mjerenjima koja treba obaviti prije i tijekom izvrš</w:t>
      </w:r>
      <w:r>
        <w:rPr>
          <w:rFonts w:cs="Arial"/>
          <w:szCs w:val="22"/>
          <w:lang w:val="hr-BA" w:eastAsia="hr-BA"/>
        </w:rPr>
        <w:t xml:space="preserve">enja radova, ako ima </w:t>
      </w:r>
      <w:r w:rsidRPr="001D33F0">
        <w:rPr>
          <w:rFonts w:cs="Arial"/>
          <w:szCs w:val="22"/>
          <w:lang w:val="hr-BA" w:eastAsia="hr-BA"/>
        </w:rPr>
        <w:t>postojećih kabelskih i/ili cjevovodnih sustava na tom području, moraju se dostaviti Izvođač</w:t>
      </w:r>
      <w:r>
        <w:rPr>
          <w:rFonts w:cs="Arial"/>
          <w:szCs w:val="22"/>
          <w:lang w:val="hr-BA" w:eastAsia="hr-BA"/>
        </w:rPr>
        <w:t xml:space="preserve">u od strane </w:t>
      </w:r>
      <w:r w:rsidRPr="001D33F0">
        <w:rPr>
          <w:rFonts w:cs="Arial"/>
          <w:szCs w:val="22"/>
          <w:lang w:val="hr-BA" w:eastAsia="hr-BA"/>
        </w:rPr>
        <w:t>Naruči</w:t>
      </w:r>
      <w:r>
        <w:rPr>
          <w:rFonts w:cs="Arial"/>
          <w:szCs w:val="22"/>
          <w:lang w:val="hr-BA" w:eastAsia="hr-BA"/>
        </w:rPr>
        <w:t xml:space="preserve">telja ili Nadzornog inženjera. </w:t>
      </w:r>
      <w:r w:rsidRPr="001D33F0">
        <w:rPr>
          <w:rFonts w:cs="Arial"/>
          <w:szCs w:val="22"/>
          <w:lang w:val="hr-BA" w:eastAsia="hr-BA"/>
        </w:rPr>
        <w:t>Čim se naiđ</w:t>
      </w:r>
      <w:r>
        <w:rPr>
          <w:rFonts w:cs="Arial"/>
          <w:szCs w:val="22"/>
          <w:lang w:val="hr-BA" w:eastAsia="hr-BA"/>
        </w:rPr>
        <w:t>e na instalaciju</w:t>
      </w:r>
      <w:r w:rsidRPr="001D33F0">
        <w:rPr>
          <w:rFonts w:cs="Arial"/>
          <w:szCs w:val="22"/>
          <w:lang w:val="hr-BA" w:eastAsia="hr-BA"/>
        </w:rPr>
        <w:t xml:space="preserve"> u iskopu, bilo da je prije lociran</w:t>
      </w:r>
      <w:r>
        <w:rPr>
          <w:rFonts w:cs="Arial"/>
          <w:szCs w:val="22"/>
          <w:lang w:val="hr-BA" w:eastAsia="hr-BA"/>
        </w:rPr>
        <w:t>a</w:t>
      </w:r>
      <w:r w:rsidRPr="001D33F0">
        <w:rPr>
          <w:rFonts w:cs="Arial"/>
          <w:szCs w:val="22"/>
          <w:lang w:val="hr-BA" w:eastAsia="hr-BA"/>
        </w:rPr>
        <w:t xml:space="preserve"> ili otkrive</w:t>
      </w:r>
      <w:r>
        <w:rPr>
          <w:rFonts w:cs="Arial"/>
          <w:szCs w:val="22"/>
          <w:lang w:val="hr-BA" w:eastAsia="hr-BA"/>
        </w:rPr>
        <w:t>na</w:t>
      </w:r>
      <w:r w:rsidRPr="001D33F0">
        <w:rPr>
          <w:rFonts w:cs="Arial"/>
          <w:szCs w:val="22"/>
          <w:lang w:val="hr-BA" w:eastAsia="hr-BA"/>
        </w:rPr>
        <w:t xml:space="preserve"> za vrijeme </w:t>
      </w:r>
      <w:r>
        <w:rPr>
          <w:rFonts w:cs="Arial"/>
          <w:szCs w:val="22"/>
          <w:lang w:val="hr-BA" w:eastAsia="hr-BA"/>
        </w:rPr>
        <w:t>izvođenja radova</w:t>
      </w:r>
      <w:r w:rsidRPr="001D33F0">
        <w:rPr>
          <w:rFonts w:cs="Arial"/>
          <w:szCs w:val="22"/>
          <w:lang w:val="hr-BA" w:eastAsia="hr-BA"/>
        </w:rPr>
        <w:t>,</w:t>
      </w:r>
      <w:r>
        <w:rPr>
          <w:rFonts w:cs="Arial"/>
          <w:szCs w:val="22"/>
          <w:lang w:val="hr-BA" w:eastAsia="hr-BA"/>
        </w:rPr>
        <w:t xml:space="preserve"> </w:t>
      </w:r>
      <w:r w:rsidRPr="001D33F0">
        <w:rPr>
          <w:rFonts w:cs="Arial"/>
          <w:szCs w:val="22"/>
          <w:lang w:val="hr-BA" w:eastAsia="hr-BA"/>
        </w:rPr>
        <w:t>I</w:t>
      </w:r>
      <w:r w:rsidR="00D32741">
        <w:rPr>
          <w:rFonts w:cs="Arial"/>
          <w:szCs w:val="22"/>
          <w:lang w:val="hr-BA" w:eastAsia="hr-BA"/>
        </w:rPr>
        <w:t>zvođač mora odmah obavijestiti n</w:t>
      </w:r>
      <w:r w:rsidRPr="001D33F0">
        <w:rPr>
          <w:rFonts w:cs="Arial"/>
          <w:szCs w:val="22"/>
          <w:lang w:val="hr-BA" w:eastAsia="hr-BA"/>
        </w:rPr>
        <w:t xml:space="preserve">adzornog inženjera i </w:t>
      </w:r>
      <w:r>
        <w:rPr>
          <w:rFonts w:cs="Arial"/>
          <w:szCs w:val="22"/>
          <w:lang w:val="hr-BA" w:eastAsia="hr-BA"/>
        </w:rPr>
        <w:t>naručitelja</w:t>
      </w:r>
      <w:r w:rsidRPr="001D33F0">
        <w:rPr>
          <w:rFonts w:cs="Arial"/>
          <w:szCs w:val="22"/>
          <w:lang w:val="hr-BA" w:eastAsia="hr-BA"/>
        </w:rPr>
        <w:t>. U tom sluč</w:t>
      </w:r>
      <w:r>
        <w:rPr>
          <w:rFonts w:cs="Arial"/>
          <w:szCs w:val="22"/>
          <w:lang w:val="hr-BA" w:eastAsia="hr-BA"/>
        </w:rPr>
        <w:t xml:space="preserve">aju, </w:t>
      </w:r>
      <w:r w:rsidRPr="001D33F0">
        <w:rPr>
          <w:rFonts w:cs="Arial"/>
          <w:szCs w:val="22"/>
          <w:lang w:val="hr-BA" w:eastAsia="hr-BA"/>
        </w:rPr>
        <w:t>Izvođač mora slijediti up</w:t>
      </w:r>
      <w:r>
        <w:rPr>
          <w:rFonts w:cs="Arial"/>
          <w:szCs w:val="22"/>
          <w:lang w:val="hr-BA" w:eastAsia="hr-BA"/>
        </w:rPr>
        <w:t>ute koje dobije od naručitelja odnosno n</w:t>
      </w:r>
      <w:r w:rsidRPr="001D33F0">
        <w:rPr>
          <w:rFonts w:cs="Arial"/>
          <w:szCs w:val="22"/>
          <w:lang w:val="hr-BA" w:eastAsia="hr-BA"/>
        </w:rPr>
        <w:t>adzornog inženjera</w:t>
      </w:r>
      <w:r>
        <w:rPr>
          <w:rFonts w:cs="Arial"/>
          <w:szCs w:val="22"/>
          <w:lang w:val="hr-BA" w:eastAsia="hr-BA"/>
        </w:rPr>
        <w:t>.</w:t>
      </w:r>
    </w:p>
    <w:p w:rsidR="00F17278" w:rsidRDefault="00F17278" w:rsidP="00294391">
      <w:pPr>
        <w:pStyle w:val="naslov4"/>
        <w:numPr>
          <w:ilvl w:val="0"/>
          <w:numId w:val="0"/>
        </w:numPr>
      </w:pPr>
    </w:p>
    <w:p w:rsidR="006D7DFE" w:rsidRPr="00EB2B86" w:rsidRDefault="006D7DFE" w:rsidP="00294391">
      <w:pPr>
        <w:pStyle w:val="naslov4"/>
        <w:numPr>
          <w:ilvl w:val="0"/>
          <w:numId w:val="0"/>
        </w:numPr>
      </w:pPr>
      <w:r>
        <w:tab/>
      </w:r>
      <w:r>
        <w:tab/>
      </w:r>
      <w:r>
        <w:tab/>
      </w:r>
      <w:r>
        <w:tab/>
      </w:r>
      <w:r>
        <w:tab/>
      </w:r>
      <w:r>
        <w:tab/>
      </w:r>
    </w:p>
    <w:p w:rsidR="00294391" w:rsidRDefault="006D7DFE" w:rsidP="00E92E1E">
      <w:pPr>
        <w:pStyle w:val="naslov4"/>
      </w:pPr>
      <w:bookmarkStart w:id="22" w:name="_Toc438544705"/>
      <w:r w:rsidRPr="00EB2B86">
        <w:t>Mjere predostrožnosti</w:t>
      </w:r>
      <w:bookmarkEnd w:id="22"/>
    </w:p>
    <w:p w:rsidR="00F17278" w:rsidRDefault="00F17278" w:rsidP="00F17278">
      <w:pPr>
        <w:autoSpaceDE w:val="0"/>
        <w:autoSpaceDN w:val="0"/>
        <w:adjustRightInd w:val="0"/>
        <w:rPr>
          <w:rFonts w:cs="Arial"/>
          <w:szCs w:val="22"/>
          <w:lang w:val="hr-BA" w:eastAsia="hr-BA"/>
        </w:rPr>
      </w:pPr>
    </w:p>
    <w:p w:rsidR="00F17278" w:rsidRDefault="00F17278" w:rsidP="00F17278">
      <w:pPr>
        <w:autoSpaceDE w:val="0"/>
        <w:autoSpaceDN w:val="0"/>
        <w:adjustRightInd w:val="0"/>
        <w:rPr>
          <w:rFonts w:cs="Arial"/>
          <w:szCs w:val="22"/>
          <w:lang w:val="hr-BA" w:eastAsia="hr-BA"/>
        </w:rPr>
      </w:pPr>
      <w:r w:rsidRPr="001D33F0">
        <w:rPr>
          <w:rFonts w:cs="Arial"/>
          <w:szCs w:val="22"/>
          <w:lang w:val="hr-BA" w:eastAsia="hr-BA"/>
        </w:rPr>
        <w:t>Izvođač će snositi odgovornost za od</w:t>
      </w:r>
      <w:r>
        <w:rPr>
          <w:rFonts w:cs="Arial"/>
          <w:szCs w:val="22"/>
          <w:lang w:val="hr-BA" w:eastAsia="hr-BA"/>
        </w:rPr>
        <w:t xml:space="preserve">ržavanje komunalnih </w:t>
      </w:r>
      <w:r w:rsidRPr="001D33F0">
        <w:rPr>
          <w:rFonts w:cs="Arial"/>
          <w:szCs w:val="22"/>
          <w:lang w:val="hr-BA" w:eastAsia="hr-BA"/>
        </w:rPr>
        <w:t>insta</w:t>
      </w:r>
      <w:r>
        <w:rPr>
          <w:rFonts w:cs="Arial"/>
          <w:szCs w:val="22"/>
          <w:lang w:val="hr-BA" w:eastAsia="hr-BA"/>
        </w:rPr>
        <w:t>lacija na koje naiđe u gradnji</w:t>
      </w:r>
      <w:r w:rsidRPr="001D33F0">
        <w:rPr>
          <w:rFonts w:cs="Arial"/>
          <w:szCs w:val="22"/>
          <w:lang w:val="hr-BA" w:eastAsia="hr-BA"/>
        </w:rPr>
        <w:t xml:space="preserve"> i mora snositi trošak za pop</w:t>
      </w:r>
      <w:r>
        <w:rPr>
          <w:rFonts w:cs="Arial"/>
          <w:szCs w:val="22"/>
          <w:lang w:val="hr-BA" w:eastAsia="hr-BA"/>
        </w:rPr>
        <w:t xml:space="preserve">ravak svake štete, koja nastane </w:t>
      </w:r>
      <w:r w:rsidRPr="001D33F0">
        <w:rPr>
          <w:rFonts w:cs="Arial"/>
          <w:szCs w:val="22"/>
          <w:lang w:val="hr-BA" w:eastAsia="hr-BA"/>
        </w:rPr>
        <w:t>direktno uslijed njegovih aktivnosti.</w:t>
      </w:r>
    </w:p>
    <w:p w:rsidR="00F17278" w:rsidRDefault="00F17278" w:rsidP="00D32741"/>
    <w:p w:rsidR="006D7DFE" w:rsidRPr="00EB2B86" w:rsidRDefault="006D7DFE" w:rsidP="00D32741">
      <w:r>
        <w:tab/>
      </w:r>
      <w:r>
        <w:tab/>
      </w:r>
      <w:r>
        <w:tab/>
      </w:r>
      <w:r>
        <w:tab/>
      </w:r>
      <w:r>
        <w:tab/>
      </w:r>
      <w:r>
        <w:tab/>
      </w:r>
      <w:r>
        <w:tab/>
      </w:r>
    </w:p>
    <w:p w:rsidR="007C1516" w:rsidRDefault="006D7DFE" w:rsidP="00E92E1E">
      <w:pPr>
        <w:pStyle w:val="naslov4"/>
      </w:pPr>
      <w:bookmarkStart w:id="23" w:name="_Toc438544706"/>
      <w:r w:rsidRPr="00EB2B86">
        <w:lastRenderedPageBreak/>
        <w:t>Skretanje komunalnih instalacija</w:t>
      </w:r>
      <w:bookmarkEnd w:id="23"/>
    </w:p>
    <w:p w:rsidR="00F17278" w:rsidRDefault="00F17278" w:rsidP="00F17278">
      <w:pPr>
        <w:autoSpaceDE w:val="0"/>
        <w:autoSpaceDN w:val="0"/>
        <w:adjustRightInd w:val="0"/>
        <w:rPr>
          <w:rFonts w:cs="Arial"/>
          <w:szCs w:val="22"/>
          <w:lang w:val="hr-BA" w:eastAsia="hr-BA"/>
        </w:rPr>
      </w:pPr>
    </w:p>
    <w:p w:rsidR="00F17278" w:rsidRPr="001B71F8" w:rsidRDefault="00F17278" w:rsidP="00F17278">
      <w:pPr>
        <w:autoSpaceDE w:val="0"/>
        <w:autoSpaceDN w:val="0"/>
        <w:adjustRightInd w:val="0"/>
        <w:rPr>
          <w:rFonts w:cs="Arial"/>
          <w:szCs w:val="22"/>
          <w:lang w:val="hr-BA" w:eastAsia="hr-BA"/>
        </w:rPr>
      </w:pPr>
      <w:r w:rsidRPr="001B71F8">
        <w:rPr>
          <w:rFonts w:cs="Arial"/>
          <w:szCs w:val="22"/>
          <w:lang w:val="hr-BA" w:eastAsia="hr-BA"/>
        </w:rPr>
        <w:t>Ukoliko bi trebalo skrenuti instalacije, trajno ili privremeno, taj će rad izvršiti vlasnici instalacija, a troškove će snositi izvođač, koji neće imati pravo tražiti nikakvo dodatno plaćanje.</w:t>
      </w:r>
    </w:p>
    <w:p w:rsidR="00F17278" w:rsidRDefault="00F17278" w:rsidP="00F17278">
      <w:pPr>
        <w:autoSpaceDE w:val="0"/>
        <w:autoSpaceDN w:val="0"/>
        <w:adjustRightInd w:val="0"/>
        <w:rPr>
          <w:rFonts w:cs="Arial"/>
          <w:szCs w:val="22"/>
          <w:lang w:val="hr-BA" w:eastAsia="hr-BA"/>
        </w:rPr>
      </w:pPr>
      <w:r w:rsidRPr="001D33F0">
        <w:rPr>
          <w:rFonts w:cs="Arial"/>
          <w:szCs w:val="22"/>
          <w:lang w:val="hr-BA" w:eastAsia="hr-BA"/>
        </w:rPr>
        <w:t>Ukoliko se dones</w:t>
      </w:r>
      <w:r>
        <w:rPr>
          <w:rFonts w:cs="Arial"/>
          <w:szCs w:val="22"/>
          <w:lang w:val="hr-BA" w:eastAsia="hr-BA"/>
        </w:rPr>
        <w:t>e odluka o trajnom izmiještanju</w:t>
      </w:r>
      <w:r w:rsidRPr="001D33F0">
        <w:rPr>
          <w:rFonts w:cs="Arial"/>
          <w:szCs w:val="22"/>
          <w:lang w:val="hr-BA" w:eastAsia="hr-BA"/>
        </w:rPr>
        <w:t xml:space="preserve"> gore spomenute instal</w:t>
      </w:r>
      <w:r>
        <w:rPr>
          <w:rFonts w:cs="Arial"/>
          <w:szCs w:val="22"/>
          <w:lang w:val="hr-BA" w:eastAsia="hr-BA"/>
        </w:rPr>
        <w:t>acije</w:t>
      </w:r>
      <w:r w:rsidR="00D32741">
        <w:rPr>
          <w:rFonts w:cs="Arial"/>
          <w:szCs w:val="22"/>
          <w:lang w:val="hr-BA" w:eastAsia="hr-BA"/>
        </w:rPr>
        <w:t>, i</w:t>
      </w:r>
      <w:r w:rsidRPr="001D33F0">
        <w:rPr>
          <w:rFonts w:cs="Arial"/>
          <w:szCs w:val="22"/>
          <w:lang w:val="hr-BA" w:eastAsia="hr-BA"/>
        </w:rPr>
        <w:t>zvođač će pružiti svu pomoć istima, uključu</w:t>
      </w:r>
      <w:r>
        <w:rPr>
          <w:rFonts w:cs="Arial"/>
          <w:szCs w:val="22"/>
          <w:lang w:val="hr-BA" w:eastAsia="hr-BA"/>
        </w:rPr>
        <w:t>jući i dovođenje</w:t>
      </w:r>
      <w:r w:rsidRPr="001D33F0">
        <w:rPr>
          <w:rFonts w:cs="Arial"/>
          <w:szCs w:val="22"/>
          <w:lang w:val="hr-BA" w:eastAsia="hr-BA"/>
        </w:rPr>
        <w:t xml:space="preserve"> radn</w:t>
      </w:r>
      <w:r>
        <w:rPr>
          <w:rFonts w:cs="Arial"/>
          <w:szCs w:val="22"/>
          <w:lang w:val="hr-BA" w:eastAsia="hr-BA"/>
        </w:rPr>
        <w:t>e</w:t>
      </w:r>
      <w:r w:rsidRPr="001D33F0">
        <w:rPr>
          <w:rFonts w:cs="Arial"/>
          <w:szCs w:val="22"/>
          <w:lang w:val="hr-BA" w:eastAsia="hr-BA"/>
        </w:rPr>
        <w:t xml:space="preserve"> površin</w:t>
      </w:r>
      <w:r>
        <w:rPr>
          <w:rFonts w:cs="Arial"/>
          <w:szCs w:val="22"/>
          <w:lang w:val="hr-BA" w:eastAsia="hr-BA"/>
        </w:rPr>
        <w:t>e</w:t>
      </w:r>
      <w:r w:rsidRPr="001D33F0">
        <w:rPr>
          <w:rFonts w:cs="Arial"/>
          <w:szCs w:val="22"/>
          <w:lang w:val="hr-BA" w:eastAsia="hr-BA"/>
        </w:rPr>
        <w:t xml:space="preserve"> u prethodno stanje.</w:t>
      </w:r>
    </w:p>
    <w:p w:rsidR="007C1516" w:rsidRDefault="007C1516" w:rsidP="005444FA"/>
    <w:p w:rsidR="006D7DFE" w:rsidRPr="00EB2B86" w:rsidRDefault="006D7DFE" w:rsidP="005444FA">
      <w:r>
        <w:tab/>
      </w:r>
      <w:r>
        <w:tab/>
      </w:r>
      <w:r>
        <w:tab/>
      </w:r>
      <w:r>
        <w:tab/>
      </w:r>
      <w:r>
        <w:tab/>
      </w:r>
      <w:r>
        <w:tab/>
      </w:r>
    </w:p>
    <w:p w:rsidR="00F17278" w:rsidRDefault="006D7DFE" w:rsidP="00E92E1E">
      <w:pPr>
        <w:pStyle w:val="naslov3"/>
      </w:pPr>
      <w:bookmarkStart w:id="24" w:name="_Toc428454138"/>
      <w:bookmarkStart w:id="25" w:name="_Toc438544707"/>
      <w:r w:rsidRPr="00EB2B86">
        <w:t>PRIPREMNI RADOVI</w:t>
      </w:r>
      <w:bookmarkEnd w:id="24"/>
      <w:bookmarkEnd w:id="25"/>
    </w:p>
    <w:p w:rsidR="006D7DFE" w:rsidRDefault="006D7DFE" w:rsidP="005A3D92">
      <w:r>
        <w:tab/>
      </w:r>
      <w:r>
        <w:tab/>
      </w:r>
      <w:r>
        <w:tab/>
      </w:r>
      <w:r>
        <w:tab/>
      </w:r>
      <w:r>
        <w:tab/>
      </w:r>
      <w:r>
        <w:tab/>
      </w:r>
      <w:r>
        <w:tab/>
      </w:r>
    </w:p>
    <w:p w:rsidR="00F17278" w:rsidRDefault="006D7DFE" w:rsidP="00E92E1E">
      <w:pPr>
        <w:pStyle w:val="naslov4"/>
      </w:pPr>
      <w:bookmarkStart w:id="26" w:name="_Toc438544708"/>
      <w:r>
        <w:t>Općenito</w:t>
      </w:r>
      <w:bookmarkEnd w:id="26"/>
    </w:p>
    <w:p w:rsidR="00F17278" w:rsidRDefault="00F17278" w:rsidP="00F17278">
      <w:pPr>
        <w:autoSpaceDE w:val="0"/>
        <w:autoSpaceDN w:val="0"/>
        <w:adjustRightInd w:val="0"/>
        <w:rPr>
          <w:rFonts w:cs="Arial"/>
          <w:szCs w:val="22"/>
          <w:lang w:val="hr-BA" w:eastAsia="hr-BA"/>
        </w:rPr>
      </w:pPr>
    </w:p>
    <w:p w:rsidR="00F17278" w:rsidRDefault="00F17278" w:rsidP="00F17278">
      <w:pPr>
        <w:autoSpaceDE w:val="0"/>
        <w:autoSpaceDN w:val="0"/>
        <w:adjustRightInd w:val="0"/>
        <w:rPr>
          <w:rFonts w:cs="Arial"/>
          <w:szCs w:val="22"/>
          <w:lang w:val="hr-BA" w:eastAsia="hr-BA"/>
        </w:rPr>
      </w:pPr>
      <w:r w:rsidRPr="002067B4">
        <w:rPr>
          <w:rFonts w:cs="Arial"/>
          <w:szCs w:val="22"/>
          <w:lang w:val="hr-BA" w:eastAsia="hr-BA"/>
        </w:rPr>
        <w:t>Izvođač će uspostaviti privremene referentne točke na pogodnim lokacijama na gradiliš</w:t>
      </w:r>
      <w:r>
        <w:rPr>
          <w:rFonts w:cs="Arial"/>
          <w:szCs w:val="22"/>
          <w:lang w:val="hr-BA" w:eastAsia="hr-BA"/>
        </w:rPr>
        <w:t xml:space="preserve">tu, i tijekom </w:t>
      </w:r>
      <w:r w:rsidRPr="002067B4">
        <w:rPr>
          <w:rFonts w:cs="Arial"/>
          <w:szCs w:val="22"/>
          <w:lang w:val="hr-BA" w:eastAsia="hr-BA"/>
        </w:rPr>
        <w:t>napredovanja radova, mora periodično provjeravati kote referentnih točaka</w:t>
      </w:r>
      <w:r>
        <w:rPr>
          <w:rFonts w:cs="Arial"/>
          <w:szCs w:val="22"/>
          <w:lang w:val="hr-BA" w:eastAsia="hr-BA"/>
        </w:rPr>
        <w:t xml:space="preserve"> i koordinate nadzornih stanica </w:t>
      </w:r>
      <w:r w:rsidRPr="002067B4">
        <w:rPr>
          <w:rFonts w:cs="Arial"/>
          <w:szCs w:val="22"/>
          <w:lang w:val="hr-BA" w:eastAsia="hr-BA"/>
        </w:rPr>
        <w:t xml:space="preserve">prema prvobitnoj točki i referentnoj koti koju daje Nadzorni inženjer. </w:t>
      </w:r>
    </w:p>
    <w:p w:rsidR="00F17278" w:rsidRPr="002067B4" w:rsidRDefault="00F17278" w:rsidP="00F17278">
      <w:pPr>
        <w:autoSpaceDE w:val="0"/>
        <w:autoSpaceDN w:val="0"/>
        <w:adjustRightInd w:val="0"/>
        <w:rPr>
          <w:rFonts w:cs="Arial"/>
          <w:szCs w:val="22"/>
          <w:lang w:val="hr-BA" w:eastAsia="hr-BA"/>
        </w:rPr>
      </w:pPr>
      <w:r w:rsidRPr="002067B4">
        <w:rPr>
          <w:rFonts w:cs="Arial"/>
          <w:szCs w:val="22"/>
          <w:lang w:val="hr-BA" w:eastAsia="hr-BA"/>
        </w:rPr>
        <w:t>Privremene referentne točke i</w:t>
      </w:r>
      <w:r>
        <w:rPr>
          <w:rFonts w:cs="Arial"/>
          <w:szCs w:val="22"/>
          <w:lang w:val="hr-BA" w:eastAsia="hr-BA"/>
        </w:rPr>
        <w:t xml:space="preserve"> </w:t>
      </w:r>
      <w:r w:rsidRPr="002067B4">
        <w:rPr>
          <w:rFonts w:cs="Arial"/>
          <w:szCs w:val="22"/>
          <w:lang w:val="hr-BA" w:eastAsia="hr-BA"/>
        </w:rPr>
        <w:t>nadzorne stanice moraju, ako nije drugačije odobreno, biti smještene odmaknuto od građ</w:t>
      </w:r>
      <w:r>
        <w:rPr>
          <w:rFonts w:cs="Arial"/>
          <w:szCs w:val="22"/>
          <w:lang w:val="hr-BA" w:eastAsia="hr-BA"/>
        </w:rPr>
        <w:t xml:space="preserve">evinskih radova. </w:t>
      </w:r>
      <w:r w:rsidRPr="002067B4">
        <w:rPr>
          <w:rFonts w:cs="Arial"/>
          <w:szCs w:val="22"/>
          <w:lang w:val="hr-BA" w:eastAsia="hr-BA"/>
        </w:rPr>
        <w:t xml:space="preserve">Izvođač će dostaviti na odobrenje Nadzornom inženjeru i voditelju projekta/odgovornoj osobi </w:t>
      </w:r>
      <w:r w:rsidR="00B603D5">
        <w:rPr>
          <w:rFonts w:cs="Arial"/>
          <w:szCs w:val="22"/>
          <w:lang w:val="hr-BA" w:eastAsia="hr-BA"/>
        </w:rPr>
        <w:t>n</w:t>
      </w:r>
      <w:r w:rsidRPr="002067B4">
        <w:rPr>
          <w:rFonts w:cs="Arial"/>
          <w:szCs w:val="22"/>
          <w:lang w:val="hr-BA" w:eastAsia="hr-BA"/>
        </w:rPr>
        <w:t>aručitelja u</w:t>
      </w:r>
      <w:r>
        <w:rPr>
          <w:rFonts w:cs="Arial"/>
          <w:szCs w:val="22"/>
          <w:lang w:val="hr-BA" w:eastAsia="hr-BA"/>
        </w:rPr>
        <w:t xml:space="preserve"> </w:t>
      </w:r>
      <w:r w:rsidRPr="002067B4">
        <w:rPr>
          <w:rFonts w:cs="Arial"/>
          <w:szCs w:val="22"/>
          <w:lang w:val="hr-BA" w:eastAsia="hr-BA"/>
        </w:rPr>
        <w:t>2 (dva) primjerka nacrt(e) s prikazanim lokacijama i visinskim kota</w:t>
      </w:r>
      <w:r w:rsidR="00B603D5">
        <w:rPr>
          <w:rFonts w:cs="Arial"/>
          <w:szCs w:val="22"/>
          <w:lang w:val="hr-BA" w:eastAsia="hr-BA"/>
        </w:rPr>
        <w:t>ma ili koordinatama, po potrebi</w:t>
      </w:r>
      <w:r w:rsidRPr="002067B4">
        <w:rPr>
          <w:rFonts w:cs="Arial"/>
          <w:szCs w:val="22"/>
          <w:lang w:val="hr-BA" w:eastAsia="hr-BA"/>
        </w:rPr>
        <w:t xml:space="preserve"> svake</w:t>
      </w:r>
      <w:r w:rsidR="00B603D5">
        <w:rPr>
          <w:rFonts w:cs="Arial"/>
          <w:szCs w:val="22"/>
          <w:lang w:val="hr-BA" w:eastAsia="hr-BA"/>
        </w:rPr>
        <w:t xml:space="preserve"> </w:t>
      </w:r>
      <w:r w:rsidRPr="002067B4">
        <w:rPr>
          <w:rFonts w:cs="Arial"/>
          <w:szCs w:val="22"/>
          <w:lang w:val="hr-BA" w:eastAsia="hr-BA"/>
        </w:rPr>
        <w:t>privremene referentne točke i nadzorne stanice koje će se koristiti za pripremu i podešavanje radova.</w:t>
      </w:r>
    </w:p>
    <w:p w:rsidR="00F17278" w:rsidRPr="002067B4" w:rsidRDefault="00F17278" w:rsidP="00F17278">
      <w:pPr>
        <w:autoSpaceDE w:val="0"/>
        <w:autoSpaceDN w:val="0"/>
        <w:adjustRightInd w:val="0"/>
        <w:rPr>
          <w:rFonts w:cs="Arial"/>
          <w:szCs w:val="22"/>
          <w:lang w:val="hr-BA" w:eastAsia="hr-BA"/>
        </w:rPr>
      </w:pPr>
      <w:r w:rsidRPr="002067B4">
        <w:rPr>
          <w:rFonts w:cs="Arial"/>
          <w:szCs w:val="22"/>
          <w:lang w:val="hr-BA" w:eastAsia="hr-BA"/>
        </w:rPr>
        <w:t>Izvođač mora, prije početka izvršenja bilo kojeg dijela radova, dostaviti Nadzornom inž</w:t>
      </w:r>
      <w:r>
        <w:rPr>
          <w:rFonts w:cs="Arial"/>
          <w:szCs w:val="22"/>
          <w:lang w:val="hr-BA" w:eastAsia="hr-BA"/>
        </w:rPr>
        <w:t xml:space="preserve">enjeru na odobrenje </w:t>
      </w:r>
      <w:r w:rsidRPr="002067B4">
        <w:rPr>
          <w:rFonts w:cs="Arial"/>
          <w:szCs w:val="22"/>
          <w:lang w:val="hr-BA" w:eastAsia="hr-BA"/>
        </w:rPr>
        <w:t>potpune pojedinosti iskolčavanja s pratećim izračunima i nacrtima (uključujući nacrte koji pokazuju</w:t>
      </w:r>
      <w:r>
        <w:rPr>
          <w:rFonts w:cs="Arial"/>
          <w:szCs w:val="22"/>
          <w:lang w:val="hr-BA" w:eastAsia="hr-BA"/>
        </w:rPr>
        <w:t xml:space="preserve"> lokacije </w:t>
      </w:r>
      <w:r w:rsidRPr="002067B4">
        <w:rPr>
          <w:rFonts w:cs="Arial"/>
          <w:szCs w:val="22"/>
          <w:lang w:val="hr-BA" w:eastAsia="hr-BA"/>
        </w:rPr>
        <w:t>i koordinate korištenih referentnih točaka) u duplikatu.</w:t>
      </w:r>
    </w:p>
    <w:p w:rsidR="00F17278" w:rsidRDefault="00F17278" w:rsidP="00F17278">
      <w:pPr>
        <w:autoSpaceDE w:val="0"/>
        <w:autoSpaceDN w:val="0"/>
        <w:adjustRightInd w:val="0"/>
        <w:rPr>
          <w:rFonts w:cs="Arial"/>
          <w:szCs w:val="22"/>
          <w:lang w:val="hr-BA" w:eastAsia="hr-BA"/>
        </w:rPr>
      </w:pPr>
      <w:r w:rsidRPr="002067B4">
        <w:rPr>
          <w:rFonts w:cs="Arial"/>
          <w:szCs w:val="22"/>
          <w:lang w:val="hr-BA" w:eastAsia="hr-BA"/>
        </w:rPr>
        <w:t>Lokacije objekata koji će se graditi kao dio građevine</w:t>
      </w:r>
      <w:r w:rsidR="00B603D5">
        <w:rPr>
          <w:rFonts w:cs="Arial"/>
          <w:szCs w:val="22"/>
          <w:lang w:val="hr-BA" w:eastAsia="hr-BA"/>
        </w:rPr>
        <w:t>,</w:t>
      </w:r>
      <w:r w:rsidRPr="002067B4">
        <w:rPr>
          <w:rFonts w:cs="Arial"/>
          <w:szCs w:val="22"/>
          <w:lang w:val="hr-BA" w:eastAsia="hr-BA"/>
        </w:rPr>
        <w:t>biti</w:t>
      </w:r>
      <w:r w:rsidR="00B603D5">
        <w:rPr>
          <w:rFonts w:cs="Arial"/>
          <w:szCs w:val="22"/>
          <w:lang w:val="hr-BA" w:eastAsia="hr-BA"/>
        </w:rPr>
        <w:t xml:space="preserve"> će</w:t>
      </w:r>
      <w:r w:rsidRPr="002067B4">
        <w:rPr>
          <w:rFonts w:cs="Arial"/>
          <w:szCs w:val="22"/>
          <w:lang w:val="hr-BA" w:eastAsia="hr-BA"/>
        </w:rPr>
        <w:t xml:space="preserve"> određene vezom na čelične klinove ugrađ</w:t>
      </w:r>
      <w:r>
        <w:rPr>
          <w:rFonts w:cs="Arial"/>
          <w:szCs w:val="22"/>
          <w:lang w:val="hr-BA" w:eastAsia="hr-BA"/>
        </w:rPr>
        <w:t xml:space="preserve">ene u </w:t>
      </w:r>
      <w:r w:rsidRPr="002067B4">
        <w:rPr>
          <w:rFonts w:cs="Arial"/>
          <w:szCs w:val="22"/>
          <w:lang w:val="hr-BA" w:eastAsia="hr-BA"/>
        </w:rPr>
        <w:t>beton ili druge odobrene markere koje postavlja izvođač i koji će također odredit</w:t>
      </w:r>
      <w:r>
        <w:rPr>
          <w:rFonts w:cs="Arial"/>
          <w:szCs w:val="22"/>
          <w:lang w:val="hr-BA" w:eastAsia="hr-BA"/>
        </w:rPr>
        <w:t xml:space="preserve">i koordinate tih markera i </w:t>
      </w:r>
      <w:r w:rsidRPr="002067B4">
        <w:rPr>
          <w:rFonts w:cs="Arial"/>
          <w:szCs w:val="22"/>
          <w:lang w:val="hr-BA" w:eastAsia="hr-BA"/>
        </w:rPr>
        <w:t>njihove udaljenosti od susjednih postojećih konstrukcija.</w:t>
      </w:r>
    </w:p>
    <w:p w:rsidR="00F17278" w:rsidRDefault="00F17278" w:rsidP="00F17278">
      <w:pPr>
        <w:pStyle w:val="naslov4"/>
        <w:numPr>
          <w:ilvl w:val="0"/>
          <w:numId w:val="0"/>
        </w:numPr>
      </w:pPr>
    </w:p>
    <w:p w:rsidR="006D7DFE" w:rsidRDefault="006D7DFE" w:rsidP="00F17278">
      <w:pPr>
        <w:pStyle w:val="naslov4"/>
        <w:numPr>
          <w:ilvl w:val="0"/>
          <w:numId w:val="0"/>
        </w:numPr>
      </w:pPr>
      <w:r>
        <w:tab/>
      </w:r>
      <w:r>
        <w:tab/>
      </w:r>
      <w:r>
        <w:tab/>
      </w:r>
      <w:r>
        <w:tab/>
      </w:r>
      <w:r>
        <w:tab/>
      </w:r>
      <w:r>
        <w:tab/>
      </w:r>
      <w:r>
        <w:tab/>
      </w:r>
      <w:r>
        <w:tab/>
      </w:r>
    </w:p>
    <w:p w:rsidR="007C1516" w:rsidRDefault="006D7DFE" w:rsidP="00E92E1E">
      <w:pPr>
        <w:pStyle w:val="naslov4"/>
      </w:pPr>
      <w:bookmarkStart w:id="27" w:name="_Toc438544709"/>
      <w:r w:rsidRPr="00EB2B86">
        <w:t>Izvedba i izrada</w:t>
      </w:r>
      <w:bookmarkEnd w:id="27"/>
      <w:r>
        <w:tab/>
      </w:r>
    </w:p>
    <w:p w:rsidR="00B603D5" w:rsidRDefault="00B603D5" w:rsidP="00F17278">
      <w:pPr>
        <w:autoSpaceDE w:val="0"/>
        <w:autoSpaceDN w:val="0"/>
        <w:adjustRightInd w:val="0"/>
        <w:rPr>
          <w:rFonts w:cs="Arial"/>
          <w:bCs/>
          <w:szCs w:val="22"/>
          <w:lang w:val="hr-BA" w:eastAsia="hr-BA"/>
        </w:rPr>
      </w:pPr>
    </w:p>
    <w:p w:rsidR="00F17278" w:rsidRPr="002067B4" w:rsidRDefault="00F17278" w:rsidP="00F17278">
      <w:pPr>
        <w:autoSpaceDE w:val="0"/>
        <w:autoSpaceDN w:val="0"/>
        <w:adjustRightInd w:val="0"/>
        <w:rPr>
          <w:rFonts w:cs="Arial"/>
          <w:bCs/>
          <w:szCs w:val="22"/>
          <w:lang w:val="hr-BA" w:eastAsia="hr-BA"/>
        </w:rPr>
      </w:pPr>
      <w:r w:rsidRPr="002067B4">
        <w:rPr>
          <w:rFonts w:cs="Arial"/>
          <w:bCs/>
          <w:szCs w:val="22"/>
          <w:lang w:val="hr-BA" w:eastAsia="hr-BA"/>
        </w:rPr>
        <w:t>Izvođač će zaposliti kvalificirane i iskusne geodetske stručnjake.</w:t>
      </w:r>
    </w:p>
    <w:p w:rsidR="00F17278" w:rsidRPr="002067B4" w:rsidRDefault="00F17278" w:rsidP="00F17278">
      <w:pPr>
        <w:autoSpaceDE w:val="0"/>
        <w:autoSpaceDN w:val="0"/>
        <w:adjustRightInd w:val="0"/>
        <w:rPr>
          <w:rFonts w:cs="Arial"/>
          <w:bCs/>
          <w:szCs w:val="22"/>
          <w:lang w:val="hr-BA" w:eastAsia="hr-BA"/>
        </w:rPr>
      </w:pPr>
      <w:r w:rsidRPr="002067B4">
        <w:rPr>
          <w:rFonts w:cs="Arial"/>
          <w:bCs/>
          <w:szCs w:val="22"/>
          <w:lang w:val="hr-BA" w:eastAsia="hr-BA"/>
        </w:rPr>
        <w:t>Instrumenti za geodetsko mjerenje koje će koristiti izvođač moraju biti modernog tipa i proizvodnje i pogodni za rad koji se treba izvršiti i moraju se održavati u dobrom stanju. Ovi instrumenti i/ili oprema podliježu odobrenju Nadzornog inženjera.</w:t>
      </w:r>
    </w:p>
    <w:p w:rsidR="00F17278" w:rsidRPr="002067B4" w:rsidRDefault="00F17278" w:rsidP="00F17278">
      <w:pPr>
        <w:autoSpaceDE w:val="0"/>
        <w:autoSpaceDN w:val="0"/>
        <w:adjustRightInd w:val="0"/>
        <w:rPr>
          <w:rFonts w:cs="Arial"/>
          <w:bCs/>
          <w:szCs w:val="22"/>
          <w:lang w:val="hr-BA" w:eastAsia="hr-BA"/>
        </w:rPr>
      </w:pPr>
      <w:r w:rsidRPr="002067B4">
        <w:rPr>
          <w:rFonts w:cs="Arial"/>
          <w:bCs/>
          <w:szCs w:val="22"/>
          <w:lang w:val="hr-BA" w:eastAsia="hr-BA"/>
        </w:rPr>
        <w:t>Sve terenske knjige, izračuni, karte, itd. gore spomenutih geodetskih mjerenja moraju se predati nadzornom inženjeru odmah po završenom geodetskom mjerenju.</w:t>
      </w:r>
    </w:p>
    <w:p w:rsidR="00F17278" w:rsidRDefault="00F17278" w:rsidP="00F17278">
      <w:pPr>
        <w:autoSpaceDE w:val="0"/>
        <w:autoSpaceDN w:val="0"/>
        <w:adjustRightInd w:val="0"/>
        <w:rPr>
          <w:rFonts w:cs="Arial"/>
          <w:bCs/>
          <w:szCs w:val="22"/>
          <w:lang w:val="hr-BA" w:eastAsia="hr-BA"/>
        </w:rPr>
      </w:pPr>
      <w:r w:rsidRPr="002067B4">
        <w:rPr>
          <w:rFonts w:cs="Arial"/>
          <w:bCs/>
          <w:szCs w:val="22"/>
          <w:lang w:val="hr-BA" w:eastAsia="hr-BA"/>
        </w:rPr>
        <w:t xml:space="preserve">Izvođač mora osigurati </w:t>
      </w:r>
      <w:r w:rsidR="00B603D5">
        <w:rPr>
          <w:rFonts w:cs="Arial"/>
          <w:bCs/>
          <w:szCs w:val="22"/>
          <w:lang w:val="hr-BA" w:eastAsia="hr-BA"/>
        </w:rPr>
        <w:t>dostavu materijala</w:t>
      </w:r>
      <w:r w:rsidRPr="002067B4">
        <w:rPr>
          <w:rFonts w:cs="Arial"/>
          <w:bCs/>
          <w:szCs w:val="22"/>
          <w:lang w:val="hr-BA" w:eastAsia="hr-BA"/>
        </w:rPr>
        <w:t xml:space="preserve"> nadzornom inženjeru kako bi mu omogućio provjeru i davanje odobrenja za visinske kote i položajne koordinat</w:t>
      </w:r>
      <w:r>
        <w:rPr>
          <w:rFonts w:cs="Arial"/>
          <w:bCs/>
          <w:szCs w:val="22"/>
          <w:lang w:val="hr-BA" w:eastAsia="hr-BA"/>
        </w:rPr>
        <w:t>e</w:t>
      </w:r>
      <w:r w:rsidRPr="002067B4">
        <w:rPr>
          <w:rFonts w:cs="Arial"/>
          <w:bCs/>
          <w:szCs w:val="22"/>
          <w:lang w:val="hr-BA" w:eastAsia="hr-BA"/>
        </w:rPr>
        <w:t xml:space="preserve"> objekata.</w:t>
      </w:r>
    </w:p>
    <w:p w:rsidR="00D55BAB" w:rsidRDefault="00D55BAB" w:rsidP="007C1516">
      <w:pPr>
        <w:pStyle w:val="naslov4"/>
        <w:numPr>
          <w:ilvl w:val="0"/>
          <w:numId w:val="0"/>
        </w:numPr>
      </w:pPr>
    </w:p>
    <w:p w:rsidR="007371CB" w:rsidRDefault="007371CB" w:rsidP="007C1516">
      <w:pPr>
        <w:pStyle w:val="naslov4"/>
        <w:numPr>
          <w:ilvl w:val="0"/>
          <w:numId w:val="0"/>
        </w:numPr>
      </w:pPr>
    </w:p>
    <w:p w:rsidR="006D7DFE" w:rsidRDefault="006D7DFE" w:rsidP="007C1516">
      <w:pPr>
        <w:pStyle w:val="naslov4"/>
        <w:numPr>
          <w:ilvl w:val="0"/>
          <w:numId w:val="0"/>
        </w:numPr>
      </w:pPr>
      <w:r>
        <w:tab/>
      </w:r>
      <w:r>
        <w:tab/>
      </w:r>
      <w:r>
        <w:tab/>
      </w:r>
      <w:r>
        <w:tab/>
      </w:r>
      <w:r>
        <w:tab/>
      </w:r>
      <w:r>
        <w:tab/>
      </w:r>
      <w:r>
        <w:tab/>
      </w:r>
    </w:p>
    <w:p w:rsidR="00B603D5" w:rsidRDefault="006D7DFE" w:rsidP="00E92E1E">
      <w:pPr>
        <w:pStyle w:val="naslov3"/>
      </w:pPr>
      <w:bookmarkStart w:id="28" w:name="_Toc428454139"/>
      <w:bookmarkStart w:id="29" w:name="_Toc438544710"/>
      <w:r>
        <w:t>STANDARDI</w:t>
      </w:r>
      <w:bookmarkEnd w:id="28"/>
      <w:bookmarkEnd w:id="29"/>
    </w:p>
    <w:p w:rsidR="00B603D5" w:rsidRDefault="00B603D5" w:rsidP="005A3D92"/>
    <w:p w:rsidR="006D7DFE" w:rsidRPr="00EB2B86" w:rsidRDefault="006D7DFE" w:rsidP="005A3D92">
      <w:r>
        <w:t xml:space="preserve"> </w:t>
      </w:r>
      <w:r>
        <w:tab/>
      </w:r>
      <w:r>
        <w:tab/>
      </w:r>
      <w:r>
        <w:tab/>
      </w:r>
      <w:r>
        <w:tab/>
      </w:r>
      <w:r>
        <w:tab/>
      </w:r>
      <w:r>
        <w:tab/>
      </w:r>
      <w:r>
        <w:tab/>
      </w:r>
      <w:r>
        <w:tab/>
      </w:r>
      <w:r>
        <w:tab/>
      </w:r>
    </w:p>
    <w:p w:rsidR="00B603D5" w:rsidRDefault="006D7DFE" w:rsidP="00E92E1E">
      <w:pPr>
        <w:pStyle w:val="naslov4"/>
      </w:pPr>
      <w:bookmarkStart w:id="30" w:name="_Toc438544711"/>
      <w:r>
        <w:t>Standardi</w:t>
      </w:r>
      <w:bookmarkEnd w:id="30"/>
    </w:p>
    <w:p w:rsidR="00D55BAB" w:rsidRDefault="00D55BAB" w:rsidP="00D55BAB">
      <w:pPr>
        <w:autoSpaceDE w:val="0"/>
        <w:autoSpaceDN w:val="0"/>
        <w:adjustRightInd w:val="0"/>
        <w:rPr>
          <w:rFonts w:cs="Arial"/>
          <w:bCs/>
          <w:szCs w:val="22"/>
          <w:lang w:val="hr-BA" w:eastAsia="hr-BA"/>
        </w:rPr>
      </w:pPr>
    </w:p>
    <w:p w:rsidR="00D55BAB" w:rsidRDefault="00D55BAB" w:rsidP="00D55BAB">
      <w:pPr>
        <w:autoSpaceDE w:val="0"/>
        <w:autoSpaceDN w:val="0"/>
        <w:adjustRightInd w:val="0"/>
        <w:rPr>
          <w:rFonts w:cs="Arial"/>
          <w:szCs w:val="22"/>
          <w:lang w:val="hr-BA" w:eastAsia="hr-BA"/>
        </w:rPr>
      </w:pPr>
      <w:r w:rsidRPr="002067B4">
        <w:rPr>
          <w:rFonts w:cs="Arial"/>
          <w:szCs w:val="22"/>
          <w:lang w:val="hr-BA" w:eastAsia="hr-BA"/>
        </w:rPr>
        <w:t>Projekt, izrada, materijali, čvrstoća i dime</w:t>
      </w:r>
      <w:r w:rsidR="00D32741">
        <w:rPr>
          <w:rFonts w:cs="Arial"/>
          <w:szCs w:val="22"/>
          <w:lang w:val="hr-BA" w:eastAsia="hr-BA"/>
        </w:rPr>
        <w:t xml:space="preserve">nzije svih dijelova moraju </w:t>
      </w:r>
      <w:r w:rsidRPr="002067B4">
        <w:rPr>
          <w:rFonts w:cs="Arial"/>
          <w:szCs w:val="22"/>
          <w:lang w:val="hr-BA" w:eastAsia="hr-BA"/>
        </w:rPr>
        <w:t>biti u skladu s jednim ili više standarda i propisa:</w:t>
      </w:r>
    </w:p>
    <w:p w:rsidR="00D55BAB" w:rsidRDefault="00D55BAB" w:rsidP="00B257C5">
      <w:pPr>
        <w:numPr>
          <w:ilvl w:val="0"/>
          <w:numId w:val="4"/>
        </w:numPr>
        <w:autoSpaceDE w:val="0"/>
        <w:autoSpaceDN w:val="0"/>
        <w:adjustRightInd w:val="0"/>
        <w:rPr>
          <w:rFonts w:cs="Arial"/>
          <w:szCs w:val="22"/>
          <w:lang w:val="hr-BA" w:eastAsia="hr-BA"/>
        </w:rPr>
      </w:pPr>
      <w:r w:rsidRPr="002067B4">
        <w:rPr>
          <w:rFonts w:cs="Arial"/>
          <w:szCs w:val="22"/>
          <w:lang w:val="hr-BA" w:eastAsia="hr-BA"/>
        </w:rPr>
        <w:t>Hrvatskih standarda i propisa,</w:t>
      </w:r>
    </w:p>
    <w:p w:rsidR="00D55BAB" w:rsidRDefault="00D55BAB" w:rsidP="00B257C5">
      <w:pPr>
        <w:numPr>
          <w:ilvl w:val="0"/>
          <w:numId w:val="4"/>
        </w:numPr>
        <w:autoSpaceDE w:val="0"/>
        <w:autoSpaceDN w:val="0"/>
        <w:adjustRightInd w:val="0"/>
        <w:rPr>
          <w:rFonts w:cs="Arial"/>
          <w:szCs w:val="22"/>
          <w:lang w:val="hr-BA" w:eastAsia="hr-BA"/>
        </w:rPr>
      </w:pPr>
      <w:r w:rsidRPr="002067B4">
        <w:rPr>
          <w:rFonts w:cs="Arial"/>
          <w:szCs w:val="22"/>
          <w:lang w:val="hr-BA" w:eastAsia="hr-BA"/>
        </w:rPr>
        <w:t>Europskih normi,</w:t>
      </w:r>
    </w:p>
    <w:p w:rsidR="00D55BAB" w:rsidRDefault="00D55BAB" w:rsidP="00B257C5">
      <w:pPr>
        <w:numPr>
          <w:ilvl w:val="0"/>
          <w:numId w:val="4"/>
        </w:numPr>
        <w:autoSpaceDE w:val="0"/>
        <w:autoSpaceDN w:val="0"/>
        <w:adjustRightInd w:val="0"/>
        <w:rPr>
          <w:rFonts w:cs="Arial"/>
          <w:szCs w:val="22"/>
          <w:lang w:val="hr-BA" w:eastAsia="hr-BA"/>
        </w:rPr>
      </w:pPr>
      <w:r w:rsidRPr="002067B4">
        <w:rPr>
          <w:rFonts w:cs="Arial"/>
          <w:szCs w:val="22"/>
          <w:lang w:val="hr-BA" w:eastAsia="hr-BA"/>
        </w:rPr>
        <w:lastRenderedPageBreak/>
        <w:t>Međunarodno priznatih i tehnički jednakih standarda ovisno o odobrenju nadzornog inženjera, kao što</w:t>
      </w:r>
      <w:r>
        <w:rPr>
          <w:rFonts w:cs="Arial"/>
          <w:szCs w:val="22"/>
          <w:lang w:val="hr-BA" w:eastAsia="hr-BA"/>
        </w:rPr>
        <w:t xml:space="preserve"> </w:t>
      </w:r>
      <w:r w:rsidRPr="002067B4">
        <w:rPr>
          <w:rFonts w:cs="Arial"/>
          <w:szCs w:val="22"/>
          <w:lang w:val="hr-BA" w:eastAsia="hr-BA"/>
        </w:rPr>
        <w:t>su ISO, IEC, VDE, DIN, ASME, ASTM, SPI, AWWA, AASHO, ...</w:t>
      </w:r>
    </w:p>
    <w:p w:rsidR="00D55BAB" w:rsidRPr="002067B4" w:rsidRDefault="00D55BAB" w:rsidP="00D55BAB">
      <w:pPr>
        <w:autoSpaceDE w:val="0"/>
        <w:autoSpaceDN w:val="0"/>
        <w:adjustRightInd w:val="0"/>
        <w:rPr>
          <w:rFonts w:cs="Arial"/>
          <w:szCs w:val="22"/>
          <w:lang w:val="hr-BA" w:eastAsia="hr-BA"/>
        </w:rPr>
      </w:pPr>
    </w:p>
    <w:p w:rsidR="00D55BAB" w:rsidRDefault="00D55BAB" w:rsidP="00214516">
      <w:r w:rsidRPr="00D32741">
        <w:t xml:space="preserve">Isporučeni materijali i oprema i izvršeni rad moraju biti usklađeni bar s gore spomenutim standardima i propisima. Ako proizvođači ponude opremu prema drugim standardima, ti standardi moraju biti jednaki ili viši od gore navedenih, a potpune pojedinosti o razlici moraju se dostaviti nadzornom inženjeru te </w:t>
      </w:r>
      <w:r w:rsidR="00D32741" w:rsidRPr="00D32741">
        <w:t xml:space="preserve">će se </w:t>
      </w:r>
      <w:r w:rsidRPr="00D32741">
        <w:t xml:space="preserve">zatražiti mišljenje i očitovanje projektanta. </w:t>
      </w:r>
    </w:p>
    <w:p w:rsidR="007371CB" w:rsidRPr="00411386" w:rsidRDefault="006D7DFE" w:rsidP="00B603D5">
      <w:pPr>
        <w:pStyle w:val="naslov4"/>
        <w:numPr>
          <w:ilvl w:val="0"/>
          <w:numId w:val="0"/>
        </w:numPr>
      </w:pPr>
      <w:r>
        <w:tab/>
      </w:r>
      <w:r>
        <w:tab/>
      </w:r>
      <w:r>
        <w:tab/>
      </w:r>
      <w:r>
        <w:tab/>
      </w:r>
    </w:p>
    <w:p w:rsidR="007C1516" w:rsidRDefault="006D7DFE" w:rsidP="00E92E1E">
      <w:pPr>
        <w:pStyle w:val="naslov4"/>
      </w:pPr>
      <w:bookmarkStart w:id="31" w:name="_Toc438544712"/>
      <w:r w:rsidRPr="00411386">
        <w:t>Sadržaji koji nisu pokriveni standardima</w:t>
      </w:r>
      <w:bookmarkEnd w:id="31"/>
    </w:p>
    <w:p w:rsidR="00D55BAB" w:rsidRDefault="00D55BAB" w:rsidP="00D55BAB">
      <w:pPr>
        <w:autoSpaceDE w:val="0"/>
        <w:autoSpaceDN w:val="0"/>
        <w:adjustRightInd w:val="0"/>
        <w:rPr>
          <w:rFonts w:cs="Arial"/>
          <w:color w:val="FF0000"/>
          <w:szCs w:val="22"/>
          <w:lang w:val="hr-BA" w:eastAsia="hr-BA"/>
        </w:rPr>
      </w:pPr>
    </w:p>
    <w:p w:rsidR="00D55BAB" w:rsidRPr="00C24C37" w:rsidRDefault="00D55BAB" w:rsidP="00D32741">
      <w:pPr>
        <w:rPr>
          <w:lang w:val="hr-BA" w:eastAsia="hr-BA"/>
        </w:rPr>
      </w:pPr>
      <w:r w:rsidRPr="00C24C37">
        <w:rPr>
          <w:lang w:val="hr-BA" w:eastAsia="hr-BA"/>
        </w:rPr>
        <w:t xml:space="preserve">Svi materijali ili izrada koju ne pokrivaju standardi, </w:t>
      </w:r>
      <w:r w:rsidR="00D32741">
        <w:rPr>
          <w:lang w:val="hr-BA" w:eastAsia="hr-BA"/>
        </w:rPr>
        <w:t>norme</w:t>
      </w:r>
      <w:r w:rsidRPr="00C24C37">
        <w:rPr>
          <w:lang w:val="hr-BA" w:eastAsia="hr-BA"/>
        </w:rPr>
        <w:t>, propisi ni priručnici, moraju biti takvog tipa i kvalitete da omogućuju prvoklasni rad. U takvim okolnostima nadzorni inženjer mora odrediti pogodnost svakog takvog materijala ili izrade, koji se predlažu za uporabu u radovima, a odluka nadzornog inženjera po tom pitanju će biti konačna.</w:t>
      </w:r>
    </w:p>
    <w:p w:rsidR="007371CB" w:rsidRDefault="007371CB" w:rsidP="00D32741"/>
    <w:p w:rsidR="006D7DFE" w:rsidRDefault="006D7DFE" w:rsidP="00D32741">
      <w:r>
        <w:tab/>
      </w:r>
      <w:r>
        <w:tab/>
      </w:r>
      <w:r>
        <w:tab/>
      </w:r>
      <w:r>
        <w:tab/>
      </w:r>
      <w:r>
        <w:tab/>
      </w:r>
    </w:p>
    <w:p w:rsidR="007C1516" w:rsidRDefault="006D7DFE" w:rsidP="00E92E1E">
      <w:pPr>
        <w:pStyle w:val="naslov3"/>
      </w:pPr>
      <w:bookmarkStart w:id="32" w:name="_Toc428454140"/>
      <w:bookmarkStart w:id="33" w:name="_Toc438544713"/>
      <w:r>
        <w:t>TEHNIČKA DOKUMENTACIJA</w:t>
      </w:r>
      <w:bookmarkEnd w:id="32"/>
      <w:bookmarkEnd w:id="33"/>
      <w:r>
        <w:tab/>
      </w:r>
    </w:p>
    <w:p w:rsidR="00B20DDA" w:rsidRDefault="00D55BAB" w:rsidP="005A3D92">
      <w:r>
        <w:tab/>
      </w:r>
    </w:p>
    <w:p w:rsidR="00B20DDA" w:rsidRPr="00D03F3B" w:rsidRDefault="00B20DDA" w:rsidP="00B20DDA">
      <w:pPr>
        <w:autoSpaceDE w:val="0"/>
        <w:autoSpaceDN w:val="0"/>
        <w:adjustRightInd w:val="0"/>
        <w:rPr>
          <w:rFonts w:cs="Arial"/>
          <w:szCs w:val="22"/>
          <w:lang w:val="hr-BA" w:eastAsia="hr-BA"/>
        </w:rPr>
      </w:pPr>
      <w:r w:rsidRPr="00D03F3B">
        <w:rPr>
          <w:rFonts w:cs="Arial"/>
          <w:szCs w:val="22"/>
          <w:lang w:val="hr-BA" w:eastAsia="hr-BA"/>
        </w:rPr>
        <w:t>Projekt izvedenog stanja će biti izrađen na način da se bilo koje izmjene i dopune do kojih dođ</w:t>
      </w:r>
      <w:r>
        <w:rPr>
          <w:rFonts w:cs="Arial"/>
          <w:szCs w:val="22"/>
          <w:lang w:val="hr-BA" w:eastAsia="hr-BA"/>
        </w:rPr>
        <w:t xml:space="preserve">e tijekom gradnje </w:t>
      </w:r>
      <w:r w:rsidRPr="00D03F3B">
        <w:rPr>
          <w:rFonts w:cs="Arial"/>
          <w:szCs w:val="22"/>
          <w:lang w:val="hr-BA" w:eastAsia="hr-BA"/>
        </w:rPr>
        <w:t>unesu u projekt izvedenog stanja tekstualno i grafički.</w:t>
      </w:r>
    </w:p>
    <w:p w:rsidR="00B20DDA" w:rsidRPr="00D03F3B" w:rsidRDefault="00B20DDA" w:rsidP="00B20DDA">
      <w:pPr>
        <w:autoSpaceDE w:val="0"/>
        <w:autoSpaceDN w:val="0"/>
        <w:adjustRightInd w:val="0"/>
        <w:rPr>
          <w:rFonts w:cs="Arial"/>
          <w:szCs w:val="22"/>
          <w:lang w:val="hr-BA" w:eastAsia="hr-BA"/>
        </w:rPr>
      </w:pPr>
      <w:r w:rsidRPr="00D03F3B">
        <w:rPr>
          <w:rFonts w:cs="Arial"/>
          <w:szCs w:val="22"/>
          <w:lang w:val="hr-BA" w:eastAsia="hr-BA"/>
        </w:rPr>
        <w:t>Projekt izvedenog stanja treba biti tako označen i razrađen da se jasno razlikuje od izvedbenog projekta.</w:t>
      </w:r>
    </w:p>
    <w:p w:rsidR="00B20DDA" w:rsidRPr="00D03F3B" w:rsidRDefault="00B20DDA" w:rsidP="00B20DDA">
      <w:pPr>
        <w:autoSpaceDE w:val="0"/>
        <w:autoSpaceDN w:val="0"/>
        <w:adjustRightInd w:val="0"/>
        <w:rPr>
          <w:rFonts w:cs="Arial"/>
          <w:szCs w:val="22"/>
          <w:lang w:val="hr-BA" w:eastAsia="hr-BA"/>
        </w:rPr>
      </w:pPr>
      <w:r w:rsidRPr="00D03F3B">
        <w:rPr>
          <w:rFonts w:cs="Arial"/>
          <w:szCs w:val="22"/>
          <w:lang w:val="hr-BA" w:eastAsia="hr-BA"/>
        </w:rPr>
        <w:t>Ako se tehnička dokumentacija revidira ili završi nakon tehničkog pregleda i tijekom jamstvenog roka, izvođač</w:t>
      </w:r>
      <w:r>
        <w:rPr>
          <w:rFonts w:cs="Arial"/>
          <w:szCs w:val="22"/>
          <w:lang w:val="hr-BA" w:eastAsia="hr-BA"/>
        </w:rPr>
        <w:t xml:space="preserve"> </w:t>
      </w:r>
      <w:r w:rsidRPr="00D03F3B">
        <w:rPr>
          <w:rFonts w:cs="Arial"/>
          <w:szCs w:val="22"/>
          <w:lang w:val="hr-BA" w:eastAsia="hr-BA"/>
        </w:rPr>
        <w:t>će raditi dopune projekta izvedenog stanja sve dok ne pribavi uporabnu dozvolu.</w:t>
      </w:r>
    </w:p>
    <w:p w:rsidR="00B20DDA" w:rsidRDefault="00B20DDA" w:rsidP="00B20DDA">
      <w:pPr>
        <w:autoSpaceDE w:val="0"/>
        <w:autoSpaceDN w:val="0"/>
        <w:adjustRightInd w:val="0"/>
        <w:rPr>
          <w:rFonts w:cs="Arial"/>
          <w:szCs w:val="22"/>
          <w:lang w:val="hr-BA" w:eastAsia="hr-BA"/>
        </w:rPr>
      </w:pPr>
    </w:p>
    <w:p w:rsidR="00D55BAB" w:rsidRPr="00214516" w:rsidRDefault="00B20DDA" w:rsidP="00214516">
      <w:pPr>
        <w:autoSpaceDE w:val="0"/>
        <w:autoSpaceDN w:val="0"/>
        <w:adjustRightInd w:val="0"/>
        <w:rPr>
          <w:rFonts w:cs="Arial"/>
          <w:szCs w:val="22"/>
          <w:lang w:val="hr-BA" w:eastAsia="hr-BA"/>
        </w:rPr>
      </w:pPr>
      <w:r w:rsidRPr="00D32741">
        <w:rPr>
          <w:rFonts w:cs="Arial"/>
          <w:szCs w:val="22"/>
          <w:lang w:val="hr-BA" w:eastAsia="hr-BA"/>
        </w:rPr>
        <w:t xml:space="preserve">Izvođač mora pripremiti cijeli komplet nacrta izvedenog stanja, slično izvedbenim nacrtima ali koji uključuju sve izmjene kao i, gdje je prikladno, lokaciju, dimenzije i sve pojedinosti o podzemnim </w:t>
      </w:r>
      <w:r w:rsidR="00214516">
        <w:rPr>
          <w:rFonts w:cs="Arial"/>
          <w:szCs w:val="22"/>
          <w:lang w:val="hr-BA" w:eastAsia="hr-BA"/>
        </w:rPr>
        <w:t>instalacijama</w:t>
      </w:r>
      <w:r w:rsidRPr="00D32741">
        <w:rPr>
          <w:rFonts w:cs="Arial"/>
          <w:szCs w:val="22"/>
          <w:lang w:val="hr-BA" w:eastAsia="hr-BA"/>
        </w:rPr>
        <w:t xml:space="preserve"> na koje se naiđe. Obrasci i nacrti moraju biti kompletirani za odobrenje nadzornog inženjera kako radovi budu napredovali. Isti moraju biti uručeni nadzornom inženjeru</w:t>
      </w:r>
      <w:r w:rsidR="00AC35D8">
        <w:rPr>
          <w:rFonts w:cs="Arial"/>
          <w:szCs w:val="22"/>
          <w:lang w:val="hr-BA" w:eastAsia="hr-BA"/>
        </w:rPr>
        <w:t xml:space="preserve"> </w:t>
      </w:r>
      <w:r w:rsidR="00AC35D8" w:rsidRPr="00D32741">
        <w:rPr>
          <w:rFonts w:cs="Arial"/>
          <w:szCs w:val="22"/>
          <w:lang w:val="hr-BA" w:eastAsia="hr-BA"/>
        </w:rPr>
        <w:t>u digitalnom</w:t>
      </w:r>
      <w:r w:rsidR="00AC35D8">
        <w:rPr>
          <w:rFonts w:cs="Arial"/>
          <w:szCs w:val="22"/>
          <w:lang w:val="hr-BA" w:eastAsia="hr-BA"/>
        </w:rPr>
        <w:t xml:space="preserve"> obliku i u </w:t>
      </w:r>
      <w:r w:rsidRPr="00D32741">
        <w:rPr>
          <w:rFonts w:cs="Arial"/>
          <w:szCs w:val="22"/>
          <w:lang w:val="hr-BA" w:eastAsia="hr-BA"/>
        </w:rPr>
        <w:t>tiskan</w:t>
      </w:r>
      <w:r w:rsidR="008A4923" w:rsidRPr="00D32741">
        <w:rPr>
          <w:rFonts w:cs="Arial"/>
          <w:szCs w:val="22"/>
          <w:lang w:val="hr-BA" w:eastAsia="hr-BA"/>
        </w:rPr>
        <w:t>om obliku</w:t>
      </w:r>
      <w:r w:rsidR="00AC35D8">
        <w:rPr>
          <w:rFonts w:cs="Arial"/>
          <w:szCs w:val="22"/>
          <w:lang w:val="hr-BA" w:eastAsia="hr-BA"/>
        </w:rPr>
        <w:t xml:space="preserve"> </w:t>
      </w:r>
      <w:r w:rsidR="00AC35D8" w:rsidRPr="00D32741">
        <w:rPr>
          <w:rFonts w:cs="Arial"/>
          <w:szCs w:val="22"/>
          <w:lang w:val="hr-BA" w:eastAsia="hr-BA"/>
        </w:rPr>
        <w:t>u potrebnom broju primjeraka</w:t>
      </w:r>
      <w:r w:rsidR="00214516">
        <w:rPr>
          <w:rFonts w:cs="Arial"/>
          <w:szCs w:val="22"/>
          <w:lang w:val="hr-BA" w:eastAsia="hr-BA"/>
        </w:rPr>
        <w:t xml:space="preserve">. </w:t>
      </w:r>
      <w:r w:rsidRPr="00D03F3B">
        <w:t>Izvođač će zadržati jedan primjerak svakog nacrta za vlastitu upotrebu</w:t>
      </w:r>
      <w:r w:rsidR="00F1256B">
        <w:t>.</w:t>
      </w:r>
      <w:r w:rsidR="00D55BAB">
        <w:tab/>
      </w:r>
    </w:p>
    <w:p w:rsidR="00D55BAB" w:rsidRDefault="00D55BAB" w:rsidP="005A3D92"/>
    <w:p w:rsidR="00F1256B" w:rsidRDefault="006D7DFE" w:rsidP="005A3D92">
      <w:r>
        <w:tab/>
      </w:r>
      <w:r>
        <w:tab/>
      </w:r>
      <w:r>
        <w:tab/>
      </w:r>
    </w:p>
    <w:p w:rsidR="00B20DDA" w:rsidRDefault="006D7DFE" w:rsidP="00E92E1E">
      <w:pPr>
        <w:pStyle w:val="naslov3"/>
      </w:pPr>
      <w:bookmarkStart w:id="34" w:name="_Toc428454141"/>
      <w:bookmarkStart w:id="35" w:name="_Toc438544714"/>
      <w:r>
        <w:t>PRIRUČNICI ZA RAD I ODRŽAVANJE</w:t>
      </w:r>
      <w:bookmarkEnd w:id="34"/>
      <w:bookmarkEnd w:id="35"/>
    </w:p>
    <w:p w:rsidR="006D7DFE" w:rsidRDefault="006D7DFE" w:rsidP="005A3D92">
      <w:r>
        <w:tab/>
      </w:r>
      <w:r>
        <w:tab/>
      </w:r>
    </w:p>
    <w:p w:rsidR="00B20DDA" w:rsidRDefault="006D7DFE" w:rsidP="00E92E1E">
      <w:pPr>
        <w:pStyle w:val="naslov4"/>
      </w:pPr>
      <w:bookmarkStart w:id="36" w:name="_Toc438544715"/>
      <w:r w:rsidRPr="00411386">
        <w:t>Tehnička dokumentacija</w:t>
      </w:r>
      <w:bookmarkEnd w:id="36"/>
      <w:r>
        <w:tab/>
      </w:r>
    </w:p>
    <w:p w:rsidR="006D7DFE" w:rsidRPr="00411386" w:rsidRDefault="006D7DFE" w:rsidP="00B20DDA">
      <w:pPr>
        <w:pStyle w:val="naslov4"/>
        <w:numPr>
          <w:ilvl w:val="0"/>
          <w:numId w:val="0"/>
        </w:numPr>
      </w:pPr>
      <w:r>
        <w:tab/>
      </w:r>
      <w:r>
        <w:tab/>
      </w:r>
      <w:r>
        <w:tab/>
      </w:r>
      <w:r>
        <w:tab/>
      </w:r>
      <w:r>
        <w:tab/>
      </w:r>
    </w:p>
    <w:p w:rsidR="006D7DFE" w:rsidRDefault="006D7DFE" w:rsidP="00B20DDA">
      <w:pPr>
        <w:pStyle w:val="naslov5"/>
      </w:pPr>
      <w:bookmarkStart w:id="37" w:name="_Toc438544716"/>
      <w:r w:rsidRPr="00411386">
        <w:t>Upute za montažu/instalaciju</w:t>
      </w:r>
      <w:bookmarkEnd w:id="37"/>
    </w:p>
    <w:p w:rsidR="00F1256B" w:rsidRDefault="00F1256B" w:rsidP="00F1256B">
      <w:pPr>
        <w:autoSpaceDE w:val="0"/>
        <w:autoSpaceDN w:val="0"/>
        <w:adjustRightInd w:val="0"/>
        <w:rPr>
          <w:rFonts w:cs="Arial"/>
          <w:szCs w:val="22"/>
          <w:lang w:val="hr-BA" w:eastAsia="hr-BA"/>
        </w:rPr>
      </w:pPr>
    </w:p>
    <w:p w:rsidR="00F1256B" w:rsidRDefault="00F1256B" w:rsidP="00F1256B">
      <w:pPr>
        <w:autoSpaceDE w:val="0"/>
        <w:autoSpaceDN w:val="0"/>
        <w:adjustRightInd w:val="0"/>
        <w:rPr>
          <w:rFonts w:cs="Arial"/>
          <w:szCs w:val="22"/>
          <w:lang w:val="hr-BA" w:eastAsia="hr-BA"/>
        </w:rPr>
      </w:pPr>
      <w:r w:rsidRPr="00121104">
        <w:rPr>
          <w:rFonts w:cs="Arial"/>
          <w:szCs w:val="22"/>
          <w:lang w:val="hr-BA" w:eastAsia="hr-BA"/>
        </w:rPr>
        <w:t xml:space="preserve">Upute su date u odvojenim </w:t>
      </w:r>
      <w:r>
        <w:rPr>
          <w:rFonts w:cs="Arial"/>
          <w:szCs w:val="22"/>
          <w:lang w:val="hr-BA" w:eastAsia="hr-BA"/>
        </w:rPr>
        <w:t xml:space="preserve">knjigama/mapama </w:t>
      </w:r>
      <w:r w:rsidRPr="00121104">
        <w:rPr>
          <w:rFonts w:cs="Arial"/>
          <w:szCs w:val="22"/>
          <w:lang w:val="hr-BA" w:eastAsia="hr-BA"/>
        </w:rPr>
        <w:t>za svaku vrstu opreme. Upute će uključiv</w:t>
      </w:r>
      <w:r>
        <w:rPr>
          <w:rFonts w:cs="Arial"/>
          <w:szCs w:val="22"/>
          <w:lang w:val="hr-BA" w:eastAsia="hr-BA"/>
        </w:rPr>
        <w:t xml:space="preserve">ati upute za prijevoz, ukrcaj i </w:t>
      </w:r>
      <w:r w:rsidRPr="00121104">
        <w:rPr>
          <w:rFonts w:cs="Arial"/>
          <w:szCs w:val="22"/>
          <w:lang w:val="hr-BA" w:eastAsia="hr-BA"/>
        </w:rPr>
        <w:t xml:space="preserve">iskrcaj, skladištenje na </w:t>
      </w:r>
      <w:r>
        <w:rPr>
          <w:rFonts w:cs="Arial"/>
          <w:szCs w:val="22"/>
          <w:lang w:val="hr-BA" w:eastAsia="hr-BA"/>
        </w:rPr>
        <w:t>g</w:t>
      </w:r>
      <w:r w:rsidRPr="00121104">
        <w:rPr>
          <w:rFonts w:cs="Arial"/>
          <w:szCs w:val="22"/>
          <w:lang w:val="hr-BA" w:eastAsia="hr-BA"/>
        </w:rPr>
        <w:t xml:space="preserve">radilištu, montiranje/instalaciju, ispitivanje i početak rada. </w:t>
      </w:r>
    </w:p>
    <w:p w:rsidR="00F1256B" w:rsidRDefault="00214516" w:rsidP="00F1256B">
      <w:pPr>
        <w:autoSpaceDE w:val="0"/>
        <w:autoSpaceDN w:val="0"/>
        <w:adjustRightInd w:val="0"/>
        <w:rPr>
          <w:rFonts w:cs="Arial"/>
          <w:szCs w:val="22"/>
          <w:lang w:val="hr-BA" w:eastAsia="hr-BA"/>
        </w:rPr>
      </w:pPr>
      <w:r>
        <w:rPr>
          <w:rFonts w:cs="Arial"/>
          <w:szCs w:val="22"/>
          <w:lang w:val="hr-BA" w:eastAsia="hr-BA"/>
        </w:rPr>
        <w:t>Ove</w:t>
      </w:r>
      <w:r w:rsidR="00F1256B" w:rsidRPr="00121104">
        <w:rPr>
          <w:rFonts w:cs="Arial"/>
          <w:szCs w:val="22"/>
          <w:lang w:val="hr-BA" w:eastAsia="hr-BA"/>
        </w:rPr>
        <w:t xml:space="preserve"> upute uključ</w:t>
      </w:r>
      <w:r w:rsidR="00F1256B">
        <w:rPr>
          <w:rFonts w:cs="Arial"/>
          <w:szCs w:val="22"/>
          <w:lang w:val="hr-BA" w:eastAsia="hr-BA"/>
        </w:rPr>
        <w:t xml:space="preserve">uju detaljne upute za </w:t>
      </w:r>
      <w:r w:rsidR="00F1256B" w:rsidRPr="00121104">
        <w:rPr>
          <w:rFonts w:cs="Arial"/>
          <w:szCs w:val="22"/>
          <w:lang w:val="hr-BA" w:eastAsia="hr-BA"/>
        </w:rPr>
        <w:t xml:space="preserve">montažu/instalaciju opreme. </w:t>
      </w:r>
    </w:p>
    <w:p w:rsidR="00F1256B" w:rsidRDefault="00F1256B" w:rsidP="00F1256B">
      <w:pPr>
        <w:autoSpaceDE w:val="0"/>
        <w:autoSpaceDN w:val="0"/>
        <w:adjustRightInd w:val="0"/>
        <w:rPr>
          <w:rFonts w:cs="Arial"/>
          <w:szCs w:val="22"/>
          <w:lang w:val="hr-BA" w:eastAsia="hr-BA"/>
        </w:rPr>
      </w:pPr>
      <w:r w:rsidRPr="00121104">
        <w:rPr>
          <w:rFonts w:cs="Arial"/>
          <w:szCs w:val="22"/>
          <w:lang w:val="hr-BA" w:eastAsia="hr-BA"/>
        </w:rPr>
        <w:t>Upute određ</w:t>
      </w:r>
      <w:r>
        <w:rPr>
          <w:rFonts w:cs="Arial"/>
          <w:szCs w:val="22"/>
          <w:lang w:val="hr-BA" w:eastAsia="hr-BA"/>
        </w:rPr>
        <w:t xml:space="preserve">uju proceduru i mjere </w:t>
      </w:r>
      <w:r w:rsidRPr="00121104">
        <w:rPr>
          <w:rFonts w:cs="Arial"/>
          <w:szCs w:val="22"/>
          <w:lang w:val="hr-BA" w:eastAsia="hr-BA"/>
        </w:rPr>
        <w:t>predostrožnosti koje treba poštivati tijekom instalacije, priključivanja i podešavanja opreme.</w:t>
      </w:r>
      <w:r>
        <w:rPr>
          <w:rFonts w:cs="Arial"/>
          <w:szCs w:val="22"/>
          <w:lang w:val="hr-BA" w:eastAsia="hr-BA"/>
        </w:rPr>
        <w:t xml:space="preserve"> </w:t>
      </w:r>
      <w:r w:rsidRPr="00121104">
        <w:rPr>
          <w:rFonts w:cs="Arial"/>
          <w:szCs w:val="22"/>
          <w:lang w:val="hr-BA" w:eastAsia="hr-BA"/>
        </w:rPr>
        <w:t>Instalacijski nacrti trebaju jasno prikazati specifične točke instala</w:t>
      </w:r>
      <w:r>
        <w:rPr>
          <w:rFonts w:cs="Arial"/>
          <w:szCs w:val="22"/>
          <w:lang w:val="hr-BA" w:eastAsia="hr-BA"/>
        </w:rPr>
        <w:t xml:space="preserve">cije, komponente, i moraju dati </w:t>
      </w:r>
      <w:r w:rsidRPr="00121104">
        <w:rPr>
          <w:rFonts w:cs="Arial"/>
          <w:szCs w:val="22"/>
          <w:lang w:val="hr-BA" w:eastAsia="hr-BA"/>
        </w:rPr>
        <w:t>kompletne informacije o tolerancijama koje treba postići tijekom instalacije</w:t>
      </w:r>
      <w:r>
        <w:rPr>
          <w:rFonts w:cs="Arial"/>
          <w:szCs w:val="22"/>
          <w:lang w:val="hr-BA" w:eastAsia="hr-BA"/>
        </w:rPr>
        <w:t>.</w:t>
      </w:r>
    </w:p>
    <w:p w:rsidR="00F1256B" w:rsidRDefault="00F1256B" w:rsidP="00B20DDA">
      <w:pPr>
        <w:pStyle w:val="naslov5"/>
        <w:numPr>
          <w:ilvl w:val="0"/>
          <w:numId w:val="0"/>
        </w:numPr>
      </w:pPr>
    </w:p>
    <w:p w:rsidR="00B20DDA" w:rsidRDefault="006D7DFE" w:rsidP="00E92E1E">
      <w:pPr>
        <w:pStyle w:val="naslov5"/>
      </w:pPr>
      <w:bookmarkStart w:id="38" w:name="_Toc438544717"/>
      <w:r w:rsidRPr="00411386">
        <w:t>Rukovanje opremom</w:t>
      </w:r>
      <w:bookmarkEnd w:id="38"/>
    </w:p>
    <w:p w:rsidR="00F1256B" w:rsidRDefault="00F1256B" w:rsidP="00F1256B">
      <w:pPr>
        <w:autoSpaceDE w:val="0"/>
        <w:autoSpaceDN w:val="0"/>
        <w:adjustRightInd w:val="0"/>
        <w:rPr>
          <w:rFonts w:cs="Arial"/>
          <w:szCs w:val="22"/>
          <w:lang w:val="hr-BA" w:eastAsia="hr-BA"/>
        </w:rPr>
      </w:pPr>
    </w:p>
    <w:p w:rsidR="00F1256B" w:rsidRDefault="00F1256B" w:rsidP="00F1256B">
      <w:pPr>
        <w:autoSpaceDE w:val="0"/>
        <w:autoSpaceDN w:val="0"/>
        <w:adjustRightInd w:val="0"/>
        <w:rPr>
          <w:rFonts w:cs="Arial"/>
          <w:szCs w:val="22"/>
          <w:lang w:val="hr-BA" w:eastAsia="hr-BA"/>
        </w:rPr>
      </w:pPr>
      <w:r w:rsidRPr="00121104">
        <w:rPr>
          <w:rFonts w:cs="Arial"/>
          <w:szCs w:val="22"/>
          <w:lang w:val="hr-BA" w:eastAsia="hr-BA"/>
        </w:rPr>
        <w:t>Upute će precizno definirati način ru</w:t>
      </w:r>
      <w:r>
        <w:rPr>
          <w:rFonts w:cs="Arial"/>
          <w:szCs w:val="22"/>
          <w:lang w:val="hr-BA" w:eastAsia="hr-BA"/>
        </w:rPr>
        <w:t xml:space="preserve">kovanja opremom </w:t>
      </w:r>
      <w:r w:rsidRPr="00121104">
        <w:rPr>
          <w:rFonts w:cs="Arial"/>
          <w:szCs w:val="22"/>
          <w:lang w:val="hr-BA" w:eastAsia="hr-BA"/>
        </w:rPr>
        <w:t>tijekom</w:t>
      </w:r>
      <w:r>
        <w:rPr>
          <w:rFonts w:cs="Arial"/>
          <w:szCs w:val="22"/>
          <w:lang w:val="hr-BA" w:eastAsia="hr-BA"/>
        </w:rPr>
        <w:t xml:space="preserve"> prijevoza, utovara, istovara i skladištenja.</w:t>
      </w:r>
    </w:p>
    <w:p w:rsidR="007371CB" w:rsidRPr="00411386" w:rsidRDefault="006D7DFE" w:rsidP="00B20DDA">
      <w:pPr>
        <w:pStyle w:val="naslov5"/>
        <w:numPr>
          <w:ilvl w:val="0"/>
          <w:numId w:val="0"/>
        </w:numPr>
      </w:pPr>
      <w:r>
        <w:tab/>
      </w:r>
      <w:r>
        <w:tab/>
      </w:r>
      <w:r>
        <w:tab/>
      </w:r>
      <w:r>
        <w:tab/>
      </w:r>
      <w:r>
        <w:tab/>
      </w:r>
    </w:p>
    <w:p w:rsidR="00B20DDA" w:rsidRDefault="006D7DFE" w:rsidP="00E92E1E">
      <w:pPr>
        <w:pStyle w:val="naslov5"/>
      </w:pPr>
      <w:bookmarkStart w:id="39" w:name="_Toc438544718"/>
      <w:r w:rsidRPr="00411386">
        <w:lastRenderedPageBreak/>
        <w:t>Ispitivanj</w:t>
      </w:r>
      <w:r w:rsidR="00F1256B">
        <w:t>a</w:t>
      </w:r>
      <w:r w:rsidRPr="00411386">
        <w:t xml:space="preserve"> na gradilištu</w:t>
      </w:r>
      <w:bookmarkEnd w:id="39"/>
    </w:p>
    <w:p w:rsidR="00F1256B" w:rsidRDefault="00F1256B" w:rsidP="00F1256B">
      <w:pPr>
        <w:autoSpaceDE w:val="0"/>
        <w:autoSpaceDN w:val="0"/>
        <w:adjustRightInd w:val="0"/>
        <w:rPr>
          <w:rFonts w:cs="Arial"/>
          <w:szCs w:val="22"/>
          <w:lang w:val="hr-BA" w:eastAsia="hr-BA"/>
        </w:rPr>
      </w:pPr>
    </w:p>
    <w:p w:rsidR="00F1256B" w:rsidRPr="00F27E36" w:rsidRDefault="00F1256B" w:rsidP="00F27E36">
      <w:pPr>
        <w:autoSpaceDE w:val="0"/>
        <w:autoSpaceDN w:val="0"/>
        <w:adjustRightInd w:val="0"/>
        <w:rPr>
          <w:rFonts w:cs="Arial"/>
          <w:szCs w:val="22"/>
          <w:lang w:val="hr-BA" w:eastAsia="hr-BA"/>
        </w:rPr>
      </w:pPr>
      <w:r w:rsidRPr="00121104">
        <w:rPr>
          <w:rFonts w:cs="Arial"/>
          <w:szCs w:val="22"/>
          <w:lang w:val="hr-BA" w:eastAsia="hr-BA"/>
        </w:rPr>
        <w:t xml:space="preserve">Izvođač mora izvršiti ispitivanje opreme i instalacija nakon montaže, u </w:t>
      </w:r>
      <w:r>
        <w:rPr>
          <w:rFonts w:cs="Arial"/>
          <w:szCs w:val="22"/>
          <w:lang w:val="hr-BA" w:eastAsia="hr-BA"/>
        </w:rPr>
        <w:t xml:space="preserve">skladu s </w:t>
      </w:r>
      <w:r w:rsidRPr="00121104">
        <w:rPr>
          <w:rFonts w:cs="Arial"/>
          <w:szCs w:val="22"/>
          <w:lang w:val="hr-BA" w:eastAsia="hr-BA"/>
        </w:rPr>
        <w:t>Programom kojeg odobri Nadzorni inženjer. Izvođač mora, prije testa puštanja postrojenja u rad, dostaviti Naručitelju izviješće o ispitivanjima koja sadrže sva odstupanja od projektne dokumentacije.</w:t>
      </w:r>
    </w:p>
    <w:p w:rsidR="006D7DFE" w:rsidRPr="00411386" w:rsidRDefault="006D7DFE" w:rsidP="00B20DDA">
      <w:pPr>
        <w:pStyle w:val="naslov5"/>
        <w:numPr>
          <w:ilvl w:val="0"/>
          <w:numId w:val="0"/>
        </w:numPr>
      </w:pPr>
      <w:r>
        <w:tab/>
      </w:r>
      <w:r>
        <w:tab/>
      </w:r>
      <w:r>
        <w:tab/>
      </w:r>
      <w:r>
        <w:tab/>
      </w:r>
      <w:r>
        <w:tab/>
      </w:r>
    </w:p>
    <w:p w:rsidR="00B20DDA" w:rsidRDefault="006D7DFE" w:rsidP="00E92E1E">
      <w:pPr>
        <w:pStyle w:val="naslov5"/>
      </w:pPr>
      <w:bookmarkStart w:id="40" w:name="_Toc438544719"/>
      <w:r w:rsidRPr="00411386">
        <w:t>Tehnička dokumentacija za puštanje u rad</w:t>
      </w:r>
      <w:bookmarkEnd w:id="40"/>
    </w:p>
    <w:p w:rsidR="00F1256B" w:rsidRDefault="00F1256B" w:rsidP="00F1256B">
      <w:pPr>
        <w:autoSpaceDE w:val="0"/>
        <w:autoSpaceDN w:val="0"/>
        <w:adjustRightInd w:val="0"/>
        <w:rPr>
          <w:rFonts w:cs="Arial"/>
          <w:szCs w:val="22"/>
          <w:lang w:val="hr-BA" w:eastAsia="hr-BA"/>
        </w:rPr>
      </w:pPr>
    </w:p>
    <w:p w:rsidR="00F1256B" w:rsidRPr="00121104" w:rsidRDefault="00F1256B" w:rsidP="00F1256B">
      <w:pPr>
        <w:autoSpaceDE w:val="0"/>
        <w:autoSpaceDN w:val="0"/>
        <w:adjustRightInd w:val="0"/>
        <w:rPr>
          <w:rFonts w:cs="Arial"/>
          <w:szCs w:val="22"/>
          <w:lang w:val="hr-BA" w:eastAsia="hr-BA"/>
        </w:rPr>
      </w:pPr>
      <w:r w:rsidRPr="00121104">
        <w:rPr>
          <w:rFonts w:cs="Arial"/>
          <w:szCs w:val="22"/>
          <w:lang w:val="hr-BA" w:eastAsia="hr-BA"/>
        </w:rPr>
        <w:t>Dokumentacija za puštanje u rad obuhvaća slijedeće:</w:t>
      </w:r>
    </w:p>
    <w:p w:rsidR="00F1256B" w:rsidRDefault="00F1256B" w:rsidP="0075376B">
      <w:pPr>
        <w:numPr>
          <w:ilvl w:val="0"/>
          <w:numId w:val="5"/>
        </w:numPr>
        <w:autoSpaceDE w:val="0"/>
        <w:autoSpaceDN w:val="0"/>
        <w:adjustRightInd w:val="0"/>
        <w:rPr>
          <w:rFonts w:cs="Arial"/>
          <w:szCs w:val="22"/>
          <w:lang w:val="hr-BA" w:eastAsia="hr-BA"/>
        </w:rPr>
      </w:pPr>
      <w:r w:rsidRPr="00121104">
        <w:rPr>
          <w:rFonts w:cs="Arial"/>
          <w:szCs w:val="22"/>
          <w:lang w:val="hr-BA" w:eastAsia="hr-BA"/>
        </w:rPr>
        <w:t>dokumentacije za ispitivanje materijala i opreme u tvornici, uključujući proizvođačeve potvrde</w:t>
      </w:r>
      <w:r w:rsidR="00214516">
        <w:rPr>
          <w:rFonts w:cs="Arial"/>
          <w:szCs w:val="22"/>
          <w:lang w:val="hr-BA" w:eastAsia="hr-BA"/>
        </w:rPr>
        <w:t xml:space="preserve"> i ateste</w:t>
      </w:r>
      <w:r w:rsidRPr="00121104">
        <w:rPr>
          <w:rFonts w:cs="Arial"/>
          <w:szCs w:val="22"/>
          <w:lang w:val="hr-BA" w:eastAsia="hr-BA"/>
        </w:rPr>
        <w:t>,</w:t>
      </w:r>
    </w:p>
    <w:p w:rsidR="00F1256B" w:rsidRDefault="00F1256B" w:rsidP="0075376B">
      <w:pPr>
        <w:numPr>
          <w:ilvl w:val="0"/>
          <w:numId w:val="5"/>
        </w:numPr>
        <w:autoSpaceDE w:val="0"/>
        <w:autoSpaceDN w:val="0"/>
        <w:adjustRightInd w:val="0"/>
        <w:rPr>
          <w:rFonts w:cs="Arial"/>
          <w:szCs w:val="22"/>
          <w:lang w:val="hr-BA" w:eastAsia="hr-BA"/>
        </w:rPr>
      </w:pPr>
      <w:r w:rsidRPr="00121104">
        <w:rPr>
          <w:rFonts w:cs="Arial"/>
          <w:szCs w:val="22"/>
          <w:lang w:val="hr-BA" w:eastAsia="hr-BA"/>
        </w:rPr>
        <w:t>dokumentacije o uspješno završenim ispitivanjima na opremi, instalacijama i sklopovima nakon</w:t>
      </w:r>
      <w:r>
        <w:rPr>
          <w:rFonts w:cs="Arial"/>
          <w:szCs w:val="22"/>
          <w:lang w:val="hr-BA" w:eastAsia="hr-BA"/>
        </w:rPr>
        <w:t xml:space="preserve"> </w:t>
      </w:r>
      <w:r w:rsidRPr="00121104">
        <w:rPr>
          <w:rFonts w:cs="Arial"/>
          <w:szCs w:val="22"/>
          <w:lang w:val="hr-BA" w:eastAsia="hr-BA"/>
        </w:rPr>
        <w:t>montaže,</w:t>
      </w:r>
    </w:p>
    <w:p w:rsidR="00F1256B" w:rsidRDefault="00F1256B" w:rsidP="0075376B">
      <w:pPr>
        <w:numPr>
          <w:ilvl w:val="0"/>
          <w:numId w:val="5"/>
        </w:numPr>
        <w:autoSpaceDE w:val="0"/>
        <w:autoSpaceDN w:val="0"/>
        <w:adjustRightInd w:val="0"/>
        <w:rPr>
          <w:rFonts w:cs="Arial"/>
          <w:szCs w:val="22"/>
          <w:lang w:val="hr-BA" w:eastAsia="hr-BA"/>
        </w:rPr>
      </w:pPr>
      <w:r w:rsidRPr="00121104">
        <w:rPr>
          <w:rFonts w:cs="Arial"/>
          <w:szCs w:val="22"/>
          <w:lang w:val="hr-BA" w:eastAsia="hr-BA"/>
        </w:rPr>
        <w:t>uputa za rukovanje i rad (u svim uvjetima rada),</w:t>
      </w:r>
    </w:p>
    <w:p w:rsidR="006D7DFE" w:rsidRPr="00411386" w:rsidRDefault="006D7DFE" w:rsidP="0094775F"/>
    <w:p w:rsidR="006D7DFE" w:rsidRDefault="006D7DFE" w:rsidP="00E92E1E">
      <w:pPr>
        <w:pStyle w:val="naslov5"/>
      </w:pPr>
      <w:bookmarkStart w:id="41" w:name="_Toc438544720"/>
      <w:r w:rsidRPr="00411386">
        <w:t>Tehnička dokumentacija u periodu održavanja i redovitog rada</w:t>
      </w:r>
      <w:bookmarkEnd w:id="41"/>
    </w:p>
    <w:p w:rsidR="00F1256B" w:rsidRDefault="00F1256B" w:rsidP="00F1256B">
      <w:pPr>
        <w:autoSpaceDE w:val="0"/>
        <w:autoSpaceDN w:val="0"/>
        <w:adjustRightInd w:val="0"/>
        <w:rPr>
          <w:rFonts w:cs="Arial"/>
          <w:szCs w:val="22"/>
          <w:lang w:val="hr-BA" w:eastAsia="hr-BA"/>
        </w:rPr>
      </w:pPr>
    </w:p>
    <w:p w:rsidR="00F1256B" w:rsidRDefault="00F1256B" w:rsidP="00F1256B">
      <w:pPr>
        <w:autoSpaceDE w:val="0"/>
        <w:autoSpaceDN w:val="0"/>
        <w:adjustRightInd w:val="0"/>
        <w:rPr>
          <w:rFonts w:cs="Arial"/>
          <w:szCs w:val="22"/>
          <w:lang w:val="hr-BA" w:eastAsia="hr-BA"/>
        </w:rPr>
      </w:pPr>
      <w:r w:rsidRPr="00121104">
        <w:rPr>
          <w:rFonts w:cs="Arial"/>
          <w:szCs w:val="22"/>
          <w:lang w:val="hr-BA" w:eastAsia="hr-BA"/>
        </w:rPr>
        <w:t>Dokumentacija obuhvaća slijedeće :</w:t>
      </w:r>
    </w:p>
    <w:p w:rsidR="00F1256B" w:rsidRDefault="00F1256B" w:rsidP="0075376B">
      <w:pPr>
        <w:numPr>
          <w:ilvl w:val="0"/>
          <w:numId w:val="6"/>
        </w:numPr>
        <w:autoSpaceDE w:val="0"/>
        <w:autoSpaceDN w:val="0"/>
        <w:adjustRightInd w:val="0"/>
        <w:rPr>
          <w:rFonts w:cs="Arial"/>
          <w:szCs w:val="22"/>
          <w:lang w:val="hr-BA" w:eastAsia="hr-BA"/>
        </w:rPr>
      </w:pPr>
      <w:r w:rsidRPr="00121104">
        <w:rPr>
          <w:rFonts w:cs="Arial"/>
          <w:szCs w:val="22"/>
          <w:lang w:val="hr-BA" w:eastAsia="hr-BA"/>
        </w:rPr>
        <w:t>upute za rad ažurirana nakon završenih ispitivanja puštanja u rad</w:t>
      </w:r>
      <w:r>
        <w:rPr>
          <w:rFonts w:cs="Arial"/>
          <w:szCs w:val="22"/>
          <w:lang w:val="hr-BA" w:eastAsia="hr-BA"/>
        </w:rPr>
        <w:t xml:space="preserve"> </w:t>
      </w:r>
    </w:p>
    <w:p w:rsidR="00F1256B" w:rsidRDefault="00F1256B" w:rsidP="0075376B">
      <w:pPr>
        <w:numPr>
          <w:ilvl w:val="0"/>
          <w:numId w:val="6"/>
        </w:numPr>
        <w:autoSpaceDE w:val="0"/>
        <w:autoSpaceDN w:val="0"/>
        <w:adjustRightInd w:val="0"/>
        <w:rPr>
          <w:rFonts w:cs="Arial"/>
          <w:szCs w:val="22"/>
          <w:lang w:val="hr-BA" w:eastAsia="hr-BA"/>
        </w:rPr>
      </w:pPr>
      <w:r w:rsidRPr="00121104">
        <w:rPr>
          <w:rFonts w:cs="Arial"/>
          <w:szCs w:val="22"/>
          <w:lang w:val="hr-BA" w:eastAsia="hr-BA"/>
        </w:rPr>
        <w:t>dokumentirani dokaz o kvaliteti radova i materijala</w:t>
      </w:r>
    </w:p>
    <w:p w:rsidR="00F1256B" w:rsidRDefault="00F1256B" w:rsidP="0075376B">
      <w:pPr>
        <w:numPr>
          <w:ilvl w:val="0"/>
          <w:numId w:val="6"/>
        </w:numPr>
        <w:autoSpaceDE w:val="0"/>
        <w:autoSpaceDN w:val="0"/>
        <w:adjustRightInd w:val="0"/>
        <w:rPr>
          <w:rFonts w:cs="Arial"/>
          <w:szCs w:val="22"/>
          <w:lang w:val="hr-BA" w:eastAsia="hr-BA"/>
        </w:rPr>
      </w:pPr>
      <w:r>
        <w:rPr>
          <w:rFonts w:cs="Arial"/>
          <w:szCs w:val="22"/>
          <w:lang w:val="hr-BA" w:eastAsia="hr-BA"/>
        </w:rPr>
        <w:t>d</w:t>
      </w:r>
      <w:r w:rsidRPr="00121104">
        <w:rPr>
          <w:rFonts w:cs="Arial"/>
          <w:szCs w:val="22"/>
          <w:lang w:val="hr-BA" w:eastAsia="hr-BA"/>
        </w:rPr>
        <w:t>okumentacija koja dokazuje dovrš</w:t>
      </w:r>
      <w:r>
        <w:rPr>
          <w:rFonts w:cs="Arial"/>
          <w:szCs w:val="22"/>
          <w:lang w:val="hr-BA" w:eastAsia="hr-BA"/>
        </w:rPr>
        <w:t>enje i preuzimanje r</w:t>
      </w:r>
      <w:r w:rsidRPr="00121104">
        <w:rPr>
          <w:rFonts w:cs="Arial"/>
          <w:szCs w:val="22"/>
          <w:lang w:val="hr-BA" w:eastAsia="hr-BA"/>
        </w:rPr>
        <w:t>adova.</w:t>
      </w:r>
    </w:p>
    <w:p w:rsidR="00F1256B" w:rsidRPr="00121104" w:rsidRDefault="00F1256B" w:rsidP="00F1256B">
      <w:pPr>
        <w:autoSpaceDE w:val="0"/>
        <w:autoSpaceDN w:val="0"/>
        <w:adjustRightInd w:val="0"/>
        <w:ind w:left="720"/>
        <w:rPr>
          <w:rFonts w:cs="Arial"/>
          <w:szCs w:val="22"/>
          <w:lang w:val="hr-BA" w:eastAsia="hr-BA"/>
        </w:rPr>
      </w:pPr>
    </w:p>
    <w:p w:rsidR="00F1256B" w:rsidRDefault="00F1256B" w:rsidP="0094775F">
      <w:r w:rsidRPr="00121104">
        <w:t>Upute za rad i održavanje će biti u prikladnom tvrdom uvezu. Svi dokumenti bit će</w:t>
      </w:r>
      <w:r>
        <w:t xml:space="preserve"> </w:t>
      </w:r>
      <w:r w:rsidRPr="00121104">
        <w:t>jedinstvene veličine, osim gdje postoje grafički prikazi na izvlačenje ili na preklop. Sav tiskani materijal ć</w:t>
      </w:r>
      <w:r>
        <w:t xml:space="preserve">e </w:t>
      </w:r>
      <w:r w:rsidRPr="00121104">
        <w:t>imati jedinstveni izgled i veličinu. Gdje god je moguće, koristit će se fotogr</w:t>
      </w:r>
      <w:r>
        <w:t>afije, nacrti</w:t>
      </w:r>
      <w:r w:rsidRPr="00121104">
        <w:t xml:space="preserve"> i </w:t>
      </w:r>
      <w:r>
        <w:t>sl.</w:t>
      </w:r>
      <w:r w:rsidRPr="00121104">
        <w:t xml:space="preserve"> da bi se pomoglo u pojašnjenju postupka održavanja.</w:t>
      </w:r>
    </w:p>
    <w:p w:rsidR="00F1256B" w:rsidRPr="00411386" w:rsidRDefault="00F1256B" w:rsidP="0094775F"/>
    <w:p w:rsidR="007C1516" w:rsidRDefault="006D7DFE" w:rsidP="007C1516">
      <w:pPr>
        <w:pStyle w:val="naslov4"/>
      </w:pPr>
      <w:bookmarkStart w:id="42" w:name="_Toc438544721"/>
      <w:r w:rsidRPr="00411386">
        <w:t>Ob</w:t>
      </w:r>
      <w:r w:rsidR="00FC0769">
        <w:t>veze i</w:t>
      </w:r>
      <w:r w:rsidRPr="00411386">
        <w:t>zvođača</w:t>
      </w:r>
      <w:bookmarkEnd w:id="42"/>
    </w:p>
    <w:p w:rsidR="00F1256B" w:rsidRDefault="00F1256B" w:rsidP="00F1256B">
      <w:pPr>
        <w:autoSpaceDE w:val="0"/>
        <w:autoSpaceDN w:val="0"/>
        <w:adjustRightInd w:val="0"/>
        <w:rPr>
          <w:rFonts w:cs="Arial"/>
          <w:szCs w:val="22"/>
          <w:lang w:val="hr-BA" w:eastAsia="hr-BA"/>
        </w:rPr>
      </w:pPr>
    </w:p>
    <w:p w:rsidR="00F1256B" w:rsidRDefault="00F1256B" w:rsidP="00F1256B">
      <w:pPr>
        <w:autoSpaceDE w:val="0"/>
        <w:autoSpaceDN w:val="0"/>
        <w:adjustRightInd w:val="0"/>
        <w:rPr>
          <w:rFonts w:cs="Arial"/>
          <w:szCs w:val="22"/>
          <w:lang w:val="hr-BA" w:eastAsia="hr-BA"/>
        </w:rPr>
      </w:pPr>
      <w:r w:rsidRPr="00121104">
        <w:rPr>
          <w:rFonts w:cs="Arial"/>
          <w:szCs w:val="22"/>
          <w:lang w:val="hr-BA" w:eastAsia="hr-BA"/>
        </w:rPr>
        <w:t>Tijekom izvršenja ugovor</w:t>
      </w:r>
      <w:r>
        <w:rPr>
          <w:rFonts w:cs="Arial"/>
          <w:szCs w:val="22"/>
          <w:lang w:val="hr-BA" w:eastAsia="hr-BA"/>
        </w:rPr>
        <w:t xml:space="preserve">a Izvođač će voditi evidenciju, </w:t>
      </w:r>
      <w:r w:rsidRPr="00121104">
        <w:rPr>
          <w:rFonts w:cs="Arial"/>
          <w:szCs w:val="22"/>
          <w:lang w:val="hr-BA" w:eastAsia="hr-BA"/>
        </w:rPr>
        <w:t>u</w:t>
      </w:r>
      <w:r>
        <w:rPr>
          <w:rFonts w:cs="Arial"/>
          <w:szCs w:val="22"/>
          <w:lang w:val="hr-BA" w:eastAsia="hr-BA"/>
        </w:rPr>
        <w:t xml:space="preserve"> </w:t>
      </w:r>
      <w:r w:rsidRPr="00121104">
        <w:rPr>
          <w:rFonts w:cs="Arial"/>
          <w:szCs w:val="22"/>
          <w:lang w:val="hr-BA" w:eastAsia="hr-BA"/>
        </w:rPr>
        <w:t>obliku koji odobri Nadzorni inž</w:t>
      </w:r>
      <w:r>
        <w:rPr>
          <w:rFonts w:cs="Arial"/>
          <w:szCs w:val="22"/>
          <w:lang w:val="hr-BA" w:eastAsia="hr-BA"/>
        </w:rPr>
        <w:t xml:space="preserve">enjer, o svim </w:t>
      </w:r>
      <w:r w:rsidRPr="00121104">
        <w:rPr>
          <w:rFonts w:cs="Arial"/>
          <w:szCs w:val="22"/>
          <w:lang w:val="hr-BA" w:eastAsia="hr-BA"/>
        </w:rPr>
        <w:t>izvršenim popravcima i održavanju i pratit će, evidentirati i izvještavati mjesečno Naruč</w:t>
      </w:r>
      <w:r>
        <w:rPr>
          <w:rFonts w:cs="Arial"/>
          <w:szCs w:val="22"/>
          <w:lang w:val="hr-BA" w:eastAsia="hr-BA"/>
        </w:rPr>
        <w:t xml:space="preserve">itelja i </w:t>
      </w:r>
      <w:r w:rsidRPr="00121104">
        <w:rPr>
          <w:rFonts w:cs="Arial"/>
          <w:szCs w:val="22"/>
          <w:lang w:val="hr-BA" w:eastAsia="hr-BA"/>
        </w:rPr>
        <w:t>Nadzornog inženjera o radovima kao cjeline.</w:t>
      </w:r>
    </w:p>
    <w:p w:rsidR="007C1516" w:rsidRDefault="007C1516" w:rsidP="007C1516">
      <w:pPr>
        <w:pStyle w:val="naslov4"/>
        <w:numPr>
          <w:ilvl w:val="0"/>
          <w:numId w:val="0"/>
        </w:numPr>
      </w:pPr>
    </w:p>
    <w:p w:rsidR="006D7DFE" w:rsidRPr="00411386" w:rsidRDefault="006D7DFE" w:rsidP="007C1516">
      <w:pPr>
        <w:pStyle w:val="naslov4"/>
        <w:numPr>
          <w:ilvl w:val="0"/>
          <w:numId w:val="0"/>
        </w:numPr>
      </w:pPr>
      <w:r>
        <w:tab/>
      </w:r>
      <w:r>
        <w:tab/>
      </w:r>
      <w:r>
        <w:tab/>
      </w:r>
      <w:r>
        <w:tab/>
      </w:r>
      <w:r>
        <w:tab/>
      </w:r>
      <w:r>
        <w:tab/>
      </w:r>
    </w:p>
    <w:p w:rsidR="0094775F" w:rsidRDefault="006D7DFE" w:rsidP="00E92E1E">
      <w:pPr>
        <w:pStyle w:val="naslov3"/>
      </w:pPr>
      <w:bookmarkStart w:id="43" w:name="_Toc428454142"/>
      <w:bookmarkStart w:id="44" w:name="_Toc438544722"/>
      <w:r>
        <w:t>KONTROLA KVALITETE</w:t>
      </w:r>
      <w:bookmarkEnd w:id="43"/>
      <w:bookmarkEnd w:id="44"/>
      <w:r>
        <w:tab/>
      </w:r>
    </w:p>
    <w:p w:rsidR="006D7DFE" w:rsidRDefault="006D7DFE" w:rsidP="0094775F">
      <w:r>
        <w:tab/>
      </w:r>
      <w:r>
        <w:tab/>
      </w:r>
      <w:r>
        <w:tab/>
      </w:r>
      <w:r>
        <w:tab/>
      </w:r>
      <w:r>
        <w:tab/>
      </w:r>
      <w:r>
        <w:tab/>
      </w:r>
    </w:p>
    <w:p w:rsidR="0094775F" w:rsidRDefault="006D7DFE" w:rsidP="00E92E1E">
      <w:pPr>
        <w:pStyle w:val="naslov4"/>
      </w:pPr>
      <w:bookmarkStart w:id="45" w:name="_Toc438544723"/>
      <w:r>
        <w:t>Odgovornosti i procedure</w:t>
      </w:r>
      <w:bookmarkEnd w:id="45"/>
    </w:p>
    <w:p w:rsidR="00714071" w:rsidRDefault="00714071" w:rsidP="00714071">
      <w:pPr>
        <w:tabs>
          <w:tab w:val="left" w:pos="709"/>
          <w:tab w:val="center" w:pos="4320"/>
          <w:tab w:val="right" w:pos="8640"/>
        </w:tabs>
        <w:ind w:right="-416"/>
        <w:rPr>
          <w:rFonts w:cs="Arial"/>
          <w:szCs w:val="22"/>
        </w:rPr>
      </w:pPr>
    </w:p>
    <w:p w:rsidR="00714071" w:rsidRPr="00E835B3" w:rsidRDefault="00714071" w:rsidP="00714071">
      <w:r w:rsidRPr="00E835B3">
        <w:t>Izvođač je dužan:</w:t>
      </w:r>
    </w:p>
    <w:p w:rsidR="00714071" w:rsidRPr="00E835B3" w:rsidRDefault="00714071" w:rsidP="00714071"/>
    <w:p w:rsidR="00714071" w:rsidRPr="00E835B3" w:rsidRDefault="00714071" w:rsidP="007564A0">
      <w:pPr>
        <w:ind w:left="284" w:hanging="284"/>
        <w:jc w:val="left"/>
      </w:pPr>
      <w:r>
        <w:t xml:space="preserve">1. </w:t>
      </w:r>
      <w:r w:rsidRPr="00E835B3">
        <w:t>Graditi u skladu s građevinskom dozvolom, i drugim dokumentima koji su njoj prethodili,  s projektima na osnovi kojih je izdana građevinska dozvola</w:t>
      </w:r>
      <w:r w:rsidR="003A1F0C">
        <w:t xml:space="preserve"> i izvedbenim projektom</w:t>
      </w:r>
    </w:p>
    <w:p w:rsidR="00714071" w:rsidRPr="00E835B3" w:rsidRDefault="00714071" w:rsidP="007564A0">
      <w:pPr>
        <w:ind w:left="284" w:hanging="284"/>
        <w:jc w:val="left"/>
      </w:pPr>
      <w:r>
        <w:t xml:space="preserve">2. </w:t>
      </w:r>
      <w:r w:rsidRPr="00E835B3">
        <w:t>Radove izvoditi na način da se zadovolje svojstva u smislu pouzdanosti, mehaničke otpornosti i stabilnosti, sigurnosti u slučaju  požara, zaštite  zdravlja ljudi, zaštite korisnika od povreda, zaštite od buke i vibracija, te ostala funkcionalna i zaštitna svojstva.</w:t>
      </w:r>
    </w:p>
    <w:p w:rsidR="00714071" w:rsidRPr="00E835B3" w:rsidRDefault="00714071" w:rsidP="007564A0">
      <w:pPr>
        <w:ind w:left="284" w:hanging="284"/>
        <w:jc w:val="left"/>
        <w:rPr>
          <w:lang w:val="pl-PL"/>
        </w:rPr>
      </w:pPr>
      <w:r>
        <w:rPr>
          <w:lang w:val="pl-PL"/>
        </w:rPr>
        <w:t xml:space="preserve">3. </w:t>
      </w:r>
      <w:r w:rsidRPr="00E835B3">
        <w:rPr>
          <w:lang w:val="pl-PL"/>
        </w:rPr>
        <w:t>Ugrađivati materijale, opremu i proizvode predviđene projektom, provjerene u praksi, a čija je kvaliteta dokazana certifikatima sukladno propisima i normama.</w:t>
      </w:r>
    </w:p>
    <w:p w:rsidR="00714071" w:rsidRPr="00E835B3" w:rsidRDefault="00714071" w:rsidP="007564A0">
      <w:pPr>
        <w:ind w:left="284" w:hanging="284"/>
        <w:jc w:val="left"/>
        <w:rPr>
          <w:lang w:val="pl-PL"/>
        </w:rPr>
      </w:pPr>
      <w:r>
        <w:rPr>
          <w:lang w:val="pl-PL"/>
        </w:rPr>
        <w:t xml:space="preserve">4. </w:t>
      </w:r>
      <w:r w:rsidRPr="00E835B3">
        <w:rPr>
          <w:lang w:val="pl-PL"/>
        </w:rPr>
        <w:t xml:space="preserve">Osigurati dokaze o kvaliteti radova i ugrađenih proizvoda i opreme </w:t>
      </w:r>
    </w:p>
    <w:p w:rsidR="00714071" w:rsidRDefault="00714071" w:rsidP="00714071">
      <w:pPr>
        <w:rPr>
          <w:lang w:val="hr-BA" w:eastAsia="hr-BA"/>
        </w:rPr>
      </w:pPr>
    </w:p>
    <w:p w:rsidR="00714071" w:rsidRDefault="00714071" w:rsidP="00714071">
      <w:pPr>
        <w:rPr>
          <w:lang w:val="hr-BA" w:eastAsia="hr-BA"/>
        </w:rPr>
      </w:pPr>
      <w:r w:rsidRPr="005F4BD2">
        <w:rPr>
          <w:rFonts w:cs="Arial"/>
          <w:szCs w:val="22"/>
          <w:lang w:val="hr-BA" w:eastAsia="hr-BA"/>
        </w:rPr>
        <w:t>Uz sve specifične obveze uzorkovanja i ispitivanja</w:t>
      </w:r>
      <w:r w:rsidR="000757E9">
        <w:rPr>
          <w:rFonts w:cs="Arial"/>
          <w:szCs w:val="22"/>
          <w:lang w:val="hr-BA" w:eastAsia="hr-BA"/>
        </w:rPr>
        <w:t xml:space="preserve"> te </w:t>
      </w:r>
      <w:r w:rsidR="000757E9" w:rsidRPr="00E835B3">
        <w:rPr>
          <w:rFonts w:cs="Arial"/>
          <w:szCs w:val="22"/>
          <w:lang w:val="hr-BA" w:eastAsia="hr-BA"/>
        </w:rPr>
        <w:t>kontrol</w:t>
      </w:r>
      <w:r w:rsidR="000757E9">
        <w:rPr>
          <w:rFonts w:cs="Arial"/>
          <w:szCs w:val="22"/>
          <w:lang w:val="hr-BA" w:eastAsia="hr-BA"/>
        </w:rPr>
        <w:t xml:space="preserve">u kakvoće ugrađenih materijala i </w:t>
      </w:r>
      <w:r w:rsidR="000757E9" w:rsidRPr="00E835B3">
        <w:rPr>
          <w:rFonts w:cs="Arial"/>
          <w:szCs w:val="22"/>
          <w:lang w:val="hr-BA" w:eastAsia="hr-BA"/>
        </w:rPr>
        <w:t>kontrolu kakvoće zamjene materijala</w:t>
      </w:r>
      <w:r w:rsidRPr="005F4BD2">
        <w:rPr>
          <w:rFonts w:cs="Arial"/>
          <w:szCs w:val="22"/>
          <w:lang w:val="hr-BA" w:eastAsia="hr-BA"/>
        </w:rPr>
        <w:t xml:space="preserve">, </w:t>
      </w:r>
      <w:r>
        <w:rPr>
          <w:rFonts w:cs="Arial"/>
          <w:szCs w:val="22"/>
          <w:lang w:val="hr-BA" w:eastAsia="hr-BA"/>
        </w:rPr>
        <w:t>i</w:t>
      </w:r>
      <w:r w:rsidRPr="005F4BD2">
        <w:rPr>
          <w:rFonts w:cs="Arial"/>
          <w:szCs w:val="22"/>
          <w:lang w:val="hr-BA" w:eastAsia="hr-BA"/>
        </w:rPr>
        <w:t>zvođač će snositi odgovornost za rutinski pregled</w:t>
      </w:r>
      <w:r w:rsidR="003A1F0C">
        <w:rPr>
          <w:rFonts w:cs="Arial"/>
          <w:szCs w:val="22"/>
          <w:lang w:val="hr-BA" w:eastAsia="hr-BA"/>
        </w:rPr>
        <w:t xml:space="preserve"> </w:t>
      </w:r>
      <w:r>
        <w:rPr>
          <w:rFonts w:cs="Arial"/>
          <w:szCs w:val="22"/>
          <w:lang w:val="hr-BA" w:eastAsia="hr-BA"/>
        </w:rPr>
        <w:t xml:space="preserve">da bi kontrolirao </w:t>
      </w:r>
      <w:r>
        <w:rPr>
          <w:rFonts w:cs="Arial"/>
          <w:szCs w:val="22"/>
          <w:lang w:val="hr-BA" w:eastAsia="hr-BA"/>
        </w:rPr>
        <w:lastRenderedPageBreak/>
        <w:t xml:space="preserve">kvalitetu </w:t>
      </w:r>
      <w:r w:rsidRPr="005F4BD2">
        <w:rPr>
          <w:rFonts w:cs="Arial"/>
          <w:szCs w:val="22"/>
          <w:lang w:val="hr-BA" w:eastAsia="hr-BA"/>
        </w:rPr>
        <w:t xml:space="preserve">rada i osigurao sukladnost sa </w:t>
      </w:r>
      <w:r>
        <w:rPr>
          <w:rFonts w:cs="Arial"/>
          <w:szCs w:val="22"/>
          <w:lang w:val="hr-BA" w:eastAsia="hr-BA"/>
        </w:rPr>
        <w:t>s</w:t>
      </w:r>
      <w:r w:rsidRPr="005F4BD2">
        <w:rPr>
          <w:rFonts w:cs="Arial"/>
          <w:szCs w:val="22"/>
          <w:lang w:val="hr-BA" w:eastAsia="hr-BA"/>
        </w:rPr>
        <w:t>pecifikacijama i odobrenim uzorcima. Iz</w:t>
      </w:r>
      <w:r>
        <w:rPr>
          <w:rFonts w:cs="Arial"/>
          <w:szCs w:val="22"/>
          <w:lang w:val="hr-BA" w:eastAsia="hr-BA"/>
        </w:rPr>
        <w:t xml:space="preserve">vođač će snositi odgovornost za </w:t>
      </w:r>
      <w:r w:rsidRPr="005F4BD2">
        <w:rPr>
          <w:rFonts w:cs="Arial"/>
          <w:szCs w:val="22"/>
          <w:lang w:val="hr-BA" w:eastAsia="hr-BA"/>
        </w:rPr>
        <w:t>ustanovljavanje i održavanje procedura za kontrolu kvalitete koje će osigu</w:t>
      </w:r>
      <w:r>
        <w:rPr>
          <w:rFonts w:cs="Arial"/>
          <w:szCs w:val="22"/>
          <w:lang w:val="hr-BA" w:eastAsia="hr-BA"/>
        </w:rPr>
        <w:t xml:space="preserve">rati da svi aspekti radova budu </w:t>
      </w:r>
      <w:r w:rsidRPr="005F4BD2">
        <w:rPr>
          <w:rFonts w:cs="Arial"/>
          <w:szCs w:val="22"/>
          <w:lang w:val="hr-BA" w:eastAsia="hr-BA"/>
        </w:rPr>
        <w:t xml:space="preserve">sukladni zahtjevima </w:t>
      </w:r>
      <w:r>
        <w:rPr>
          <w:rFonts w:cs="Arial"/>
          <w:szCs w:val="22"/>
          <w:lang w:val="hr-BA" w:eastAsia="hr-BA"/>
        </w:rPr>
        <w:t>u</w:t>
      </w:r>
      <w:r w:rsidRPr="005F4BD2">
        <w:rPr>
          <w:rFonts w:cs="Arial"/>
          <w:szCs w:val="22"/>
          <w:lang w:val="hr-BA" w:eastAsia="hr-BA"/>
        </w:rPr>
        <w:t>govora.</w:t>
      </w:r>
    </w:p>
    <w:p w:rsidR="0094775F" w:rsidRDefault="0094775F" w:rsidP="001C2792"/>
    <w:p w:rsidR="0094775F" w:rsidRDefault="006D7DFE" w:rsidP="00E92E1E">
      <w:pPr>
        <w:pStyle w:val="naslov4"/>
      </w:pPr>
      <w:bookmarkStart w:id="46" w:name="_Toc438544724"/>
      <w:r w:rsidRPr="00411386">
        <w:t>Uzorci, materijali i oprema za ispitivanje</w:t>
      </w:r>
      <w:bookmarkEnd w:id="46"/>
    </w:p>
    <w:p w:rsidR="00714071" w:rsidRDefault="00714071" w:rsidP="0094775F"/>
    <w:p w:rsidR="00714071" w:rsidRDefault="00C47485" w:rsidP="0094775F">
      <w:r w:rsidRPr="005F4BD2">
        <w:rPr>
          <w:rFonts w:cs="Arial"/>
          <w:szCs w:val="22"/>
          <w:lang w:val="hr-BA" w:eastAsia="hr-BA"/>
        </w:rPr>
        <w:t>Izvođač mora osigurati uzorke za ispitivanje zajedno sa skladištenjem, pa</w:t>
      </w:r>
      <w:r>
        <w:rPr>
          <w:rFonts w:cs="Arial"/>
          <w:szCs w:val="22"/>
          <w:lang w:val="hr-BA" w:eastAsia="hr-BA"/>
        </w:rPr>
        <w:t xml:space="preserve">kiranjem i prijevozom potrebnim </w:t>
      </w:r>
      <w:r w:rsidRPr="005F4BD2">
        <w:rPr>
          <w:rFonts w:cs="Arial"/>
          <w:szCs w:val="22"/>
          <w:lang w:val="hr-BA" w:eastAsia="hr-BA"/>
        </w:rPr>
        <w:t>da se spriječi deformiranje, oštećenje ili kontaminacija</w:t>
      </w:r>
      <w:r>
        <w:rPr>
          <w:rFonts w:cs="Arial"/>
          <w:szCs w:val="22"/>
          <w:lang w:val="hr-BA" w:eastAsia="hr-BA"/>
        </w:rPr>
        <w:t>. Izvođač mora osigurati</w:t>
      </w:r>
      <w:r w:rsidR="003A1F0C">
        <w:rPr>
          <w:rFonts w:cs="Arial"/>
          <w:szCs w:val="22"/>
          <w:lang w:val="hr-BA" w:eastAsia="hr-BA"/>
        </w:rPr>
        <w:t xml:space="preserve"> (imati na raspolaganju)</w:t>
      </w:r>
      <w:r>
        <w:rPr>
          <w:rFonts w:cs="Arial"/>
          <w:szCs w:val="22"/>
          <w:lang w:val="hr-BA" w:eastAsia="hr-BA"/>
        </w:rPr>
        <w:t xml:space="preserve"> </w:t>
      </w:r>
      <w:r w:rsidRPr="005F4BD2">
        <w:rPr>
          <w:rFonts w:cs="Arial"/>
          <w:szCs w:val="22"/>
          <w:lang w:val="hr-BA" w:eastAsia="hr-BA"/>
        </w:rPr>
        <w:t xml:space="preserve">sve potrošne materijale koji se koriste u procedurama ispitivanja i svu </w:t>
      </w:r>
      <w:r>
        <w:rPr>
          <w:rFonts w:cs="Arial"/>
          <w:szCs w:val="22"/>
          <w:lang w:val="hr-BA" w:eastAsia="hr-BA"/>
        </w:rPr>
        <w:t xml:space="preserve">ispitnu opremu i laboratorijske </w:t>
      </w:r>
      <w:r w:rsidRPr="005F4BD2">
        <w:rPr>
          <w:rFonts w:cs="Arial"/>
          <w:szCs w:val="22"/>
          <w:lang w:val="hr-BA" w:eastAsia="hr-BA"/>
        </w:rPr>
        <w:t>uređaje. Uzorci će se dostaviti od strane i za račun Izvođača najmanje tr</w:t>
      </w:r>
      <w:r>
        <w:rPr>
          <w:rFonts w:cs="Arial"/>
          <w:szCs w:val="22"/>
          <w:lang w:val="hr-BA" w:eastAsia="hr-BA"/>
        </w:rPr>
        <w:t>ideset dana prije nego što je u r</w:t>
      </w:r>
      <w:r w:rsidRPr="005F4BD2">
        <w:rPr>
          <w:rFonts w:cs="Arial"/>
          <w:szCs w:val="22"/>
          <w:lang w:val="hr-BA" w:eastAsia="hr-BA"/>
        </w:rPr>
        <w:t>adove potrebno uključiti materijale koji se takvim uzorcima predstavljaju</w:t>
      </w:r>
      <w:r>
        <w:rPr>
          <w:rFonts w:cs="Arial"/>
          <w:szCs w:val="22"/>
          <w:lang w:val="hr-BA" w:eastAsia="hr-BA"/>
        </w:rPr>
        <w:t xml:space="preserve">. Materijal predstavljen takvim </w:t>
      </w:r>
      <w:r w:rsidR="003A1F0C">
        <w:rPr>
          <w:rFonts w:cs="Arial"/>
          <w:szCs w:val="22"/>
          <w:lang w:val="hr-BA" w:eastAsia="hr-BA"/>
        </w:rPr>
        <w:t xml:space="preserve">uzorcima neće se </w:t>
      </w:r>
      <w:r w:rsidRPr="005F4BD2">
        <w:rPr>
          <w:rFonts w:cs="Arial"/>
          <w:szCs w:val="22"/>
          <w:lang w:val="hr-BA" w:eastAsia="hr-BA"/>
        </w:rPr>
        <w:t xml:space="preserve">isporučiti na </w:t>
      </w:r>
      <w:r>
        <w:rPr>
          <w:rFonts w:cs="Arial"/>
          <w:szCs w:val="22"/>
          <w:lang w:val="hr-BA" w:eastAsia="hr-BA"/>
        </w:rPr>
        <w:t>g</w:t>
      </w:r>
      <w:r w:rsidRPr="005F4BD2">
        <w:rPr>
          <w:rFonts w:cs="Arial"/>
          <w:szCs w:val="22"/>
          <w:lang w:val="hr-BA" w:eastAsia="hr-BA"/>
        </w:rPr>
        <w:t>radilište niti uključiti u bilo koj</w:t>
      </w:r>
      <w:r>
        <w:rPr>
          <w:rFonts w:cs="Arial"/>
          <w:szCs w:val="22"/>
          <w:lang w:val="hr-BA" w:eastAsia="hr-BA"/>
        </w:rPr>
        <w:t xml:space="preserve">i rad bez prethodnog odobrenja. </w:t>
      </w:r>
      <w:r w:rsidRPr="005F4BD2">
        <w:rPr>
          <w:rFonts w:cs="Arial"/>
          <w:szCs w:val="22"/>
          <w:lang w:val="hr-BA" w:eastAsia="hr-BA"/>
        </w:rPr>
        <w:t xml:space="preserve">Gdje se uzorci, uključujući uzorke materijala i izrade sa </w:t>
      </w:r>
      <w:r>
        <w:rPr>
          <w:rFonts w:cs="Arial"/>
          <w:szCs w:val="22"/>
          <w:lang w:val="hr-BA" w:eastAsia="hr-BA"/>
        </w:rPr>
        <w:t>g</w:t>
      </w:r>
      <w:r w:rsidRPr="005F4BD2">
        <w:rPr>
          <w:rFonts w:cs="Arial"/>
          <w:szCs w:val="22"/>
          <w:lang w:val="hr-BA" w:eastAsia="hr-BA"/>
        </w:rPr>
        <w:t>radilišta, dostavljaj</w:t>
      </w:r>
      <w:r>
        <w:rPr>
          <w:rFonts w:cs="Arial"/>
          <w:szCs w:val="22"/>
          <w:lang w:val="hr-BA" w:eastAsia="hr-BA"/>
        </w:rPr>
        <w:t xml:space="preserve">u kao referenca za materijale i </w:t>
      </w:r>
      <w:r w:rsidRPr="005F4BD2">
        <w:rPr>
          <w:rFonts w:cs="Arial"/>
          <w:szCs w:val="22"/>
          <w:lang w:val="hr-BA" w:eastAsia="hr-BA"/>
        </w:rPr>
        <w:t xml:space="preserve">izradu koju treba dobaviti kao dio </w:t>
      </w:r>
      <w:r>
        <w:rPr>
          <w:rFonts w:cs="Arial"/>
          <w:szCs w:val="22"/>
          <w:lang w:val="hr-BA" w:eastAsia="hr-BA"/>
        </w:rPr>
        <w:t>radova,</w:t>
      </w:r>
      <w:r w:rsidRPr="005F4BD2">
        <w:rPr>
          <w:rFonts w:cs="Arial"/>
          <w:szCs w:val="22"/>
          <w:lang w:val="hr-BA" w:eastAsia="hr-BA"/>
        </w:rPr>
        <w:t xml:space="preserve"> iste Izvođač, nakon odob</w:t>
      </w:r>
      <w:r>
        <w:rPr>
          <w:rFonts w:cs="Arial"/>
          <w:szCs w:val="22"/>
          <w:lang w:val="hr-BA" w:eastAsia="hr-BA"/>
        </w:rPr>
        <w:t xml:space="preserve">renja Nadzornog inženjera, mora </w:t>
      </w:r>
      <w:r w:rsidRPr="005F4BD2">
        <w:rPr>
          <w:rFonts w:cs="Arial"/>
          <w:szCs w:val="22"/>
          <w:lang w:val="hr-BA" w:eastAsia="hr-BA"/>
        </w:rPr>
        <w:t>pažljivo sačuvati u ovu svrhu dok Nadzorni inženjer ne da nalog za njihovo uklanjanje.</w:t>
      </w:r>
    </w:p>
    <w:p w:rsidR="007371CB" w:rsidRDefault="007371CB" w:rsidP="0094775F"/>
    <w:p w:rsidR="006D7DFE" w:rsidRPr="00411386" w:rsidRDefault="006D7DFE" w:rsidP="0094775F">
      <w:r>
        <w:tab/>
      </w:r>
      <w:r>
        <w:tab/>
      </w:r>
      <w:r>
        <w:tab/>
      </w:r>
      <w:r>
        <w:tab/>
      </w:r>
    </w:p>
    <w:p w:rsidR="0094775F" w:rsidRDefault="006D7DFE" w:rsidP="00E92E1E">
      <w:pPr>
        <w:pStyle w:val="naslov4"/>
      </w:pPr>
      <w:bookmarkStart w:id="47" w:name="_Toc438544725"/>
      <w:r w:rsidRPr="00411386">
        <w:t>Laboratoriji</w:t>
      </w:r>
      <w:bookmarkEnd w:id="47"/>
    </w:p>
    <w:p w:rsidR="00C47485" w:rsidRDefault="00C47485" w:rsidP="00C47485"/>
    <w:p w:rsidR="00C47485" w:rsidRPr="005F4BD2" w:rsidRDefault="00C47485" w:rsidP="00C47485">
      <w:pPr>
        <w:rPr>
          <w:rFonts w:cs="Arial"/>
          <w:szCs w:val="22"/>
          <w:lang w:val="hr-BA" w:eastAsia="hr-BA"/>
        </w:rPr>
      </w:pPr>
      <w:r w:rsidRPr="005F4BD2">
        <w:rPr>
          <w:rFonts w:cs="Arial"/>
          <w:szCs w:val="22"/>
          <w:lang w:val="hr-BA" w:eastAsia="hr-BA"/>
        </w:rPr>
        <w:t>Izvođač mora imati na raspolaganju ovlašteni laboratorij za obavljanje svih p</w:t>
      </w:r>
      <w:r>
        <w:rPr>
          <w:rFonts w:cs="Arial"/>
          <w:szCs w:val="22"/>
          <w:lang w:val="hr-BA" w:eastAsia="hr-BA"/>
        </w:rPr>
        <w:t>otrebnih izmjera i ispitivanja, a prema potrebi za</w:t>
      </w:r>
      <w:r w:rsidRPr="005F4BD2">
        <w:rPr>
          <w:rFonts w:cs="Arial"/>
          <w:szCs w:val="22"/>
          <w:lang w:val="hr-BA" w:eastAsia="hr-BA"/>
        </w:rPr>
        <w:t>:</w:t>
      </w:r>
    </w:p>
    <w:p w:rsidR="00C47485" w:rsidRDefault="00C47485" w:rsidP="00C47485">
      <w:pPr>
        <w:rPr>
          <w:rFonts w:cs="Arial"/>
          <w:szCs w:val="22"/>
          <w:lang w:val="hr-BA" w:eastAsia="hr-BA"/>
        </w:rPr>
      </w:pPr>
    </w:p>
    <w:p w:rsidR="00C47485" w:rsidRPr="005F4BD2" w:rsidRDefault="00C47485" w:rsidP="00C47485">
      <w:pPr>
        <w:rPr>
          <w:rFonts w:cs="Arial"/>
          <w:szCs w:val="22"/>
          <w:lang w:val="hr-BA" w:eastAsia="hr-BA"/>
        </w:rPr>
      </w:pPr>
      <w:r w:rsidRPr="005F4BD2">
        <w:rPr>
          <w:rFonts w:cs="Arial"/>
          <w:szCs w:val="22"/>
          <w:lang w:val="hr-BA" w:eastAsia="hr-BA"/>
        </w:rPr>
        <w:t>TLO :</w:t>
      </w:r>
    </w:p>
    <w:p w:rsidR="00C47485" w:rsidRPr="005F4BD2" w:rsidRDefault="00C47485" w:rsidP="00C47485">
      <w:pPr>
        <w:rPr>
          <w:rFonts w:cs="Arial"/>
          <w:szCs w:val="22"/>
          <w:lang w:val="hr-BA" w:eastAsia="hr-BA"/>
        </w:rPr>
      </w:pPr>
      <w:r w:rsidRPr="005F4BD2">
        <w:rPr>
          <w:rFonts w:cs="Arial"/>
          <w:szCs w:val="22"/>
          <w:lang w:val="hr-BA" w:eastAsia="hr-BA"/>
        </w:rPr>
        <w:t>• analiza veličine čestica</w:t>
      </w:r>
    </w:p>
    <w:p w:rsidR="00C47485" w:rsidRPr="005F4BD2" w:rsidRDefault="00C47485" w:rsidP="00C47485">
      <w:pPr>
        <w:rPr>
          <w:rFonts w:cs="Arial"/>
          <w:szCs w:val="22"/>
          <w:lang w:val="hr-BA" w:eastAsia="hr-BA"/>
        </w:rPr>
      </w:pPr>
      <w:r w:rsidRPr="005F4BD2">
        <w:rPr>
          <w:rFonts w:cs="Arial"/>
          <w:szCs w:val="22"/>
          <w:lang w:val="hr-BA" w:eastAsia="hr-BA"/>
        </w:rPr>
        <w:t>• Proktorov pokus</w:t>
      </w:r>
    </w:p>
    <w:p w:rsidR="00C47485" w:rsidRDefault="00C47485" w:rsidP="00C47485">
      <w:pPr>
        <w:rPr>
          <w:rFonts w:cs="Arial"/>
          <w:szCs w:val="22"/>
          <w:lang w:val="hr-BA" w:eastAsia="hr-BA"/>
        </w:rPr>
      </w:pPr>
    </w:p>
    <w:p w:rsidR="00C47485" w:rsidRPr="005F4BD2" w:rsidRDefault="00C47485" w:rsidP="00C47485">
      <w:pPr>
        <w:rPr>
          <w:rFonts w:cs="Arial"/>
          <w:szCs w:val="22"/>
          <w:lang w:val="hr-BA" w:eastAsia="hr-BA"/>
        </w:rPr>
      </w:pPr>
      <w:r w:rsidRPr="005F4BD2">
        <w:rPr>
          <w:rFonts w:cs="Arial"/>
          <w:szCs w:val="22"/>
          <w:lang w:val="hr-BA" w:eastAsia="hr-BA"/>
        </w:rPr>
        <w:t>AGREGATI :</w:t>
      </w:r>
    </w:p>
    <w:p w:rsidR="00C47485" w:rsidRPr="005F4BD2" w:rsidRDefault="00C47485" w:rsidP="00C47485">
      <w:pPr>
        <w:rPr>
          <w:rFonts w:cs="Arial"/>
          <w:szCs w:val="22"/>
          <w:lang w:val="hr-BA" w:eastAsia="hr-BA"/>
        </w:rPr>
      </w:pPr>
      <w:r w:rsidRPr="005F4BD2">
        <w:rPr>
          <w:rFonts w:cs="Arial"/>
          <w:szCs w:val="22"/>
          <w:lang w:val="hr-BA" w:eastAsia="hr-BA"/>
        </w:rPr>
        <w:t>• određivanje organskih nečistoća</w:t>
      </w:r>
    </w:p>
    <w:p w:rsidR="00C47485" w:rsidRPr="005F4BD2" w:rsidRDefault="00C47485" w:rsidP="00C47485">
      <w:pPr>
        <w:rPr>
          <w:rFonts w:cs="Arial"/>
          <w:szCs w:val="22"/>
          <w:lang w:val="hr-BA" w:eastAsia="hr-BA"/>
        </w:rPr>
      </w:pPr>
      <w:r w:rsidRPr="005F4BD2">
        <w:rPr>
          <w:rFonts w:cs="Arial"/>
          <w:szCs w:val="22"/>
          <w:lang w:val="hr-BA" w:eastAsia="hr-BA"/>
        </w:rPr>
        <w:t>• analiza prosijavanjem</w:t>
      </w:r>
    </w:p>
    <w:p w:rsidR="00C47485" w:rsidRPr="005F4BD2" w:rsidRDefault="00C47485" w:rsidP="00C47485">
      <w:pPr>
        <w:rPr>
          <w:rFonts w:cs="Arial"/>
          <w:szCs w:val="22"/>
          <w:lang w:val="hr-BA" w:eastAsia="hr-BA"/>
        </w:rPr>
      </w:pPr>
      <w:r w:rsidRPr="005F4BD2">
        <w:rPr>
          <w:rFonts w:cs="Arial"/>
          <w:szCs w:val="22"/>
          <w:lang w:val="hr-BA" w:eastAsia="hr-BA"/>
        </w:rPr>
        <w:t>• određivanje granice protoka</w:t>
      </w:r>
    </w:p>
    <w:p w:rsidR="00C47485" w:rsidRPr="005F4BD2" w:rsidRDefault="00C47485" w:rsidP="00C47485">
      <w:pPr>
        <w:rPr>
          <w:rFonts w:cs="Arial"/>
          <w:szCs w:val="22"/>
          <w:lang w:val="hr-BA" w:eastAsia="hr-BA"/>
        </w:rPr>
      </w:pPr>
      <w:r w:rsidRPr="005F4BD2">
        <w:rPr>
          <w:rFonts w:cs="Arial"/>
          <w:szCs w:val="22"/>
          <w:lang w:val="hr-BA" w:eastAsia="hr-BA"/>
        </w:rPr>
        <w:t>• test indeksa plastičnosti</w:t>
      </w:r>
    </w:p>
    <w:p w:rsidR="00C47485" w:rsidRPr="005F4BD2" w:rsidRDefault="00C47485" w:rsidP="00C47485">
      <w:pPr>
        <w:rPr>
          <w:rFonts w:cs="Arial"/>
          <w:szCs w:val="22"/>
          <w:lang w:val="hr-BA" w:eastAsia="hr-BA"/>
        </w:rPr>
      </w:pPr>
      <w:r w:rsidRPr="005F4BD2">
        <w:rPr>
          <w:rFonts w:cs="Arial"/>
          <w:szCs w:val="22"/>
          <w:lang w:val="hr-BA" w:eastAsia="hr-BA"/>
        </w:rPr>
        <w:t>• soundness test</w:t>
      </w:r>
    </w:p>
    <w:p w:rsidR="00C47485" w:rsidRPr="005F4BD2" w:rsidRDefault="00C47485" w:rsidP="00C47485">
      <w:pPr>
        <w:rPr>
          <w:rFonts w:cs="Arial"/>
          <w:szCs w:val="22"/>
          <w:lang w:val="hr-BA" w:eastAsia="hr-BA"/>
        </w:rPr>
      </w:pPr>
      <w:r w:rsidRPr="005F4BD2">
        <w:rPr>
          <w:rFonts w:cs="Arial"/>
          <w:szCs w:val="22"/>
          <w:lang w:val="hr-BA" w:eastAsia="hr-BA"/>
        </w:rPr>
        <w:t>• postotak poliranja agregata (Los Angeleski test)</w:t>
      </w:r>
    </w:p>
    <w:p w:rsidR="00C47485" w:rsidRPr="005F4BD2" w:rsidRDefault="00C47485" w:rsidP="00C47485">
      <w:pPr>
        <w:rPr>
          <w:rFonts w:cs="Arial"/>
          <w:szCs w:val="22"/>
          <w:lang w:val="hr-BA" w:eastAsia="hr-BA"/>
        </w:rPr>
      </w:pPr>
      <w:r w:rsidRPr="005F4BD2">
        <w:rPr>
          <w:rFonts w:cs="Arial"/>
          <w:szCs w:val="22"/>
          <w:lang w:val="hr-BA" w:eastAsia="hr-BA"/>
        </w:rPr>
        <w:t>• test upijanja vode</w:t>
      </w:r>
    </w:p>
    <w:p w:rsidR="00C47485" w:rsidRPr="005F4BD2" w:rsidRDefault="00C47485" w:rsidP="00C47485">
      <w:pPr>
        <w:rPr>
          <w:rFonts w:cs="Arial"/>
          <w:szCs w:val="22"/>
          <w:lang w:val="hr-BA" w:eastAsia="hr-BA"/>
        </w:rPr>
      </w:pPr>
      <w:r w:rsidRPr="005F4BD2">
        <w:rPr>
          <w:rFonts w:cs="Arial"/>
          <w:szCs w:val="22"/>
          <w:lang w:val="hr-BA" w:eastAsia="hr-BA"/>
        </w:rPr>
        <w:t>• CBR test</w:t>
      </w:r>
    </w:p>
    <w:p w:rsidR="00C47485" w:rsidRPr="005F4BD2" w:rsidRDefault="00C47485" w:rsidP="00C47485">
      <w:pPr>
        <w:rPr>
          <w:rFonts w:cs="Arial"/>
          <w:szCs w:val="22"/>
          <w:lang w:val="hr-BA" w:eastAsia="hr-BA"/>
        </w:rPr>
      </w:pPr>
      <w:r w:rsidRPr="005F4BD2">
        <w:rPr>
          <w:rFonts w:cs="Arial"/>
          <w:szCs w:val="22"/>
          <w:lang w:val="hr-BA" w:eastAsia="hr-BA"/>
        </w:rPr>
        <w:t>• testovi za određivanje odnosa vlage – gustoće</w:t>
      </w:r>
    </w:p>
    <w:p w:rsidR="00C47485" w:rsidRPr="005F4BD2" w:rsidRDefault="00C47485" w:rsidP="00C47485">
      <w:pPr>
        <w:rPr>
          <w:rFonts w:cs="Arial"/>
          <w:szCs w:val="22"/>
          <w:lang w:val="hr-BA" w:eastAsia="hr-BA"/>
        </w:rPr>
      </w:pPr>
      <w:r w:rsidRPr="005F4BD2">
        <w:rPr>
          <w:rFonts w:cs="Arial"/>
          <w:szCs w:val="22"/>
          <w:lang w:val="hr-BA" w:eastAsia="hr-BA"/>
        </w:rPr>
        <w:t>• gustoća na mjestu (postavljanja) pomoću denzitometra s kalibriranim pijeskom</w:t>
      </w:r>
    </w:p>
    <w:p w:rsidR="00C47485" w:rsidRDefault="00C47485" w:rsidP="00C47485">
      <w:pPr>
        <w:rPr>
          <w:rFonts w:cs="Arial"/>
          <w:szCs w:val="22"/>
          <w:lang w:val="hr-BA" w:eastAsia="hr-BA"/>
        </w:rPr>
      </w:pPr>
    </w:p>
    <w:p w:rsidR="00C47485" w:rsidRPr="005F4BD2" w:rsidRDefault="00C47485" w:rsidP="00C47485">
      <w:pPr>
        <w:rPr>
          <w:rFonts w:cs="Arial"/>
          <w:szCs w:val="22"/>
          <w:lang w:val="hr-BA" w:eastAsia="hr-BA"/>
        </w:rPr>
      </w:pPr>
      <w:r w:rsidRPr="005F4BD2">
        <w:rPr>
          <w:rFonts w:cs="Arial"/>
          <w:szCs w:val="22"/>
          <w:lang w:val="hr-BA" w:eastAsia="hr-BA"/>
        </w:rPr>
        <w:t>BETON :</w:t>
      </w:r>
    </w:p>
    <w:p w:rsidR="00C47485" w:rsidRPr="005F4BD2" w:rsidRDefault="00C47485" w:rsidP="00C47485">
      <w:pPr>
        <w:rPr>
          <w:rFonts w:cs="Arial"/>
          <w:szCs w:val="22"/>
          <w:lang w:val="hr-BA" w:eastAsia="hr-BA"/>
        </w:rPr>
      </w:pPr>
      <w:r w:rsidRPr="005F4BD2">
        <w:rPr>
          <w:rFonts w:cs="Arial"/>
          <w:szCs w:val="22"/>
          <w:lang w:val="hr-BA" w:eastAsia="hr-BA"/>
        </w:rPr>
        <w:t>• čvrstoća na tlak cilindričnih primjeraka</w:t>
      </w:r>
    </w:p>
    <w:p w:rsidR="00C47485" w:rsidRPr="005F4BD2" w:rsidRDefault="00C47485" w:rsidP="00C47485">
      <w:pPr>
        <w:rPr>
          <w:rFonts w:cs="Arial"/>
          <w:szCs w:val="22"/>
          <w:lang w:val="hr-BA" w:eastAsia="hr-BA"/>
        </w:rPr>
      </w:pPr>
      <w:r w:rsidRPr="005F4BD2">
        <w:rPr>
          <w:rFonts w:cs="Arial"/>
          <w:szCs w:val="22"/>
          <w:lang w:val="hr-BA" w:eastAsia="hr-BA"/>
        </w:rPr>
        <w:t>• probno pravljenje i njegovanje na terenu</w:t>
      </w:r>
    </w:p>
    <w:p w:rsidR="00C47485" w:rsidRPr="005F4BD2" w:rsidRDefault="00C47485" w:rsidP="00C47485">
      <w:pPr>
        <w:rPr>
          <w:rFonts w:cs="Arial"/>
          <w:szCs w:val="22"/>
          <w:lang w:val="hr-BA" w:eastAsia="hr-BA"/>
        </w:rPr>
      </w:pPr>
      <w:r w:rsidRPr="005F4BD2">
        <w:rPr>
          <w:rFonts w:cs="Arial"/>
          <w:szCs w:val="22"/>
          <w:lang w:val="hr-BA" w:eastAsia="hr-BA"/>
        </w:rPr>
        <w:t>• slijeganje Portland cementa</w:t>
      </w:r>
    </w:p>
    <w:p w:rsidR="00C47485" w:rsidRPr="005F4BD2" w:rsidRDefault="00C47485" w:rsidP="00C47485">
      <w:pPr>
        <w:rPr>
          <w:rFonts w:cs="Arial"/>
          <w:szCs w:val="22"/>
          <w:lang w:val="hr-BA" w:eastAsia="hr-BA"/>
        </w:rPr>
      </w:pPr>
      <w:r w:rsidRPr="005F4BD2">
        <w:rPr>
          <w:rFonts w:cs="Arial"/>
          <w:szCs w:val="22"/>
          <w:lang w:val="hr-BA" w:eastAsia="hr-BA"/>
        </w:rPr>
        <w:t>• sadržaj zraka u svježe izmiješanom betonu tlačnom metodom</w:t>
      </w:r>
    </w:p>
    <w:p w:rsidR="00C47485" w:rsidRPr="005F4BD2" w:rsidRDefault="00C47485" w:rsidP="00C47485">
      <w:pPr>
        <w:rPr>
          <w:rFonts w:cs="Arial"/>
          <w:szCs w:val="22"/>
          <w:lang w:val="hr-BA" w:eastAsia="hr-BA"/>
        </w:rPr>
      </w:pPr>
      <w:r w:rsidRPr="005F4BD2">
        <w:rPr>
          <w:rFonts w:cs="Arial"/>
          <w:szCs w:val="22"/>
          <w:lang w:val="hr-BA" w:eastAsia="hr-BA"/>
        </w:rPr>
        <w:t>• gustoća svježeg i stvrdnutog betona</w:t>
      </w:r>
    </w:p>
    <w:p w:rsidR="00C47485" w:rsidRDefault="00C47485" w:rsidP="00C47485">
      <w:pPr>
        <w:rPr>
          <w:rFonts w:cs="Arial"/>
          <w:szCs w:val="22"/>
          <w:lang w:val="hr-BA" w:eastAsia="hr-BA"/>
        </w:rPr>
      </w:pPr>
    </w:p>
    <w:p w:rsidR="00C47485" w:rsidRPr="005F4BD2" w:rsidRDefault="00C47485" w:rsidP="00C47485">
      <w:pPr>
        <w:rPr>
          <w:rFonts w:cs="Arial"/>
          <w:szCs w:val="22"/>
          <w:lang w:val="hr-BA" w:eastAsia="hr-BA"/>
        </w:rPr>
      </w:pPr>
      <w:r w:rsidRPr="005F4BD2">
        <w:rPr>
          <w:rFonts w:cs="Arial"/>
          <w:szCs w:val="22"/>
          <w:lang w:val="hr-BA" w:eastAsia="hr-BA"/>
        </w:rPr>
        <w:t>ASFALT :</w:t>
      </w:r>
    </w:p>
    <w:p w:rsidR="00C47485" w:rsidRPr="005F4BD2" w:rsidRDefault="00C47485" w:rsidP="00C47485">
      <w:pPr>
        <w:rPr>
          <w:rFonts w:cs="Arial"/>
          <w:szCs w:val="22"/>
          <w:lang w:val="hr-BA" w:eastAsia="hr-BA"/>
        </w:rPr>
      </w:pPr>
      <w:r w:rsidRPr="005F4BD2">
        <w:rPr>
          <w:rFonts w:cs="Arial"/>
          <w:szCs w:val="22"/>
          <w:lang w:val="hr-BA" w:eastAsia="hr-BA"/>
        </w:rPr>
        <w:t>• Marshallov test</w:t>
      </w:r>
    </w:p>
    <w:p w:rsidR="00C47485" w:rsidRPr="005F4BD2" w:rsidRDefault="00C47485" w:rsidP="00C47485">
      <w:pPr>
        <w:rPr>
          <w:rFonts w:cs="Arial"/>
          <w:szCs w:val="22"/>
          <w:lang w:val="hr-BA" w:eastAsia="hr-BA"/>
        </w:rPr>
      </w:pPr>
      <w:r w:rsidRPr="005F4BD2">
        <w:rPr>
          <w:rFonts w:cs="Arial"/>
          <w:szCs w:val="22"/>
          <w:lang w:val="hr-BA" w:eastAsia="hr-BA"/>
        </w:rPr>
        <w:t>• Test ekstrakcije</w:t>
      </w:r>
    </w:p>
    <w:p w:rsidR="00C47485" w:rsidRPr="005F4BD2" w:rsidRDefault="00C47485" w:rsidP="00C47485">
      <w:pPr>
        <w:rPr>
          <w:rFonts w:cs="Arial"/>
          <w:szCs w:val="22"/>
          <w:lang w:val="hr-BA" w:eastAsia="hr-BA"/>
        </w:rPr>
      </w:pPr>
      <w:r w:rsidRPr="005F4BD2">
        <w:rPr>
          <w:rFonts w:cs="Arial"/>
          <w:szCs w:val="22"/>
          <w:lang w:val="hr-BA" w:eastAsia="hr-BA"/>
        </w:rPr>
        <w:t>• Terenski test gustoće (stupanj gustoće i šupljina ispunjenih zrakom )</w:t>
      </w:r>
    </w:p>
    <w:p w:rsidR="00C47485" w:rsidRDefault="00C47485" w:rsidP="00C47485">
      <w:pPr>
        <w:rPr>
          <w:rFonts w:cs="Arial"/>
          <w:szCs w:val="22"/>
          <w:lang w:val="hr-BA" w:eastAsia="hr-BA"/>
        </w:rPr>
      </w:pPr>
    </w:p>
    <w:p w:rsidR="00C47485" w:rsidRPr="005F4BD2" w:rsidRDefault="00C47485" w:rsidP="00C47485">
      <w:pPr>
        <w:rPr>
          <w:rFonts w:cs="Arial"/>
          <w:szCs w:val="22"/>
          <w:lang w:val="hr-BA" w:eastAsia="hr-BA"/>
        </w:rPr>
      </w:pPr>
      <w:r w:rsidRPr="005F4BD2">
        <w:rPr>
          <w:rFonts w:cs="Arial"/>
          <w:szCs w:val="22"/>
          <w:lang w:val="hr-BA" w:eastAsia="hr-BA"/>
        </w:rPr>
        <w:t>CIJEVI :</w:t>
      </w:r>
    </w:p>
    <w:p w:rsidR="00C47485" w:rsidRPr="005F4BD2" w:rsidRDefault="00C47485" w:rsidP="00C47485">
      <w:pPr>
        <w:rPr>
          <w:rFonts w:cs="Arial"/>
          <w:szCs w:val="22"/>
          <w:lang w:val="hr-BA" w:eastAsia="hr-BA"/>
        </w:rPr>
      </w:pPr>
      <w:r w:rsidRPr="005F4BD2">
        <w:rPr>
          <w:rFonts w:cs="Arial"/>
          <w:szCs w:val="22"/>
          <w:lang w:val="hr-BA" w:eastAsia="hr-BA"/>
        </w:rPr>
        <w:lastRenderedPageBreak/>
        <w:t>• test čvrstoće na istezanje</w:t>
      </w:r>
    </w:p>
    <w:p w:rsidR="00C47485" w:rsidRPr="005F4BD2" w:rsidRDefault="00C47485" w:rsidP="00C47485">
      <w:pPr>
        <w:rPr>
          <w:rFonts w:cs="Arial"/>
          <w:szCs w:val="22"/>
          <w:lang w:val="hr-BA" w:eastAsia="hr-BA"/>
        </w:rPr>
      </w:pPr>
      <w:r w:rsidRPr="005F4BD2">
        <w:rPr>
          <w:rFonts w:cs="Arial"/>
          <w:szCs w:val="22"/>
          <w:lang w:val="hr-BA" w:eastAsia="hr-BA"/>
        </w:rPr>
        <w:t>• test hidrostatičkim tlakom</w:t>
      </w:r>
    </w:p>
    <w:p w:rsidR="00C47485" w:rsidRPr="005F4BD2" w:rsidRDefault="00C47485" w:rsidP="00C47485">
      <w:pPr>
        <w:rPr>
          <w:rFonts w:cs="Arial"/>
          <w:szCs w:val="22"/>
          <w:lang w:val="hr-BA" w:eastAsia="hr-BA"/>
        </w:rPr>
      </w:pPr>
      <w:r w:rsidRPr="005F4BD2">
        <w:rPr>
          <w:rFonts w:cs="Arial"/>
          <w:szCs w:val="22"/>
          <w:lang w:val="hr-BA" w:eastAsia="hr-BA"/>
        </w:rPr>
        <w:t>• testovi vodonepropusnosti</w:t>
      </w:r>
    </w:p>
    <w:p w:rsidR="00C47485" w:rsidRPr="005F4BD2" w:rsidRDefault="00C47485" w:rsidP="00C47485">
      <w:pPr>
        <w:rPr>
          <w:rFonts w:cs="Arial"/>
          <w:szCs w:val="22"/>
          <w:lang w:val="hr-BA" w:eastAsia="hr-BA"/>
        </w:rPr>
      </w:pPr>
      <w:r w:rsidRPr="005F4BD2">
        <w:rPr>
          <w:rFonts w:cs="Arial"/>
          <w:szCs w:val="22"/>
          <w:lang w:val="hr-BA" w:eastAsia="hr-BA"/>
        </w:rPr>
        <w:t>• inspekcija obloge</w:t>
      </w:r>
    </w:p>
    <w:p w:rsidR="00C47485" w:rsidRPr="005F4BD2" w:rsidRDefault="00C47485" w:rsidP="00C47485">
      <w:pPr>
        <w:rPr>
          <w:rFonts w:cs="Arial"/>
          <w:szCs w:val="22"/>
          <w:lang w:val="hr-BA" w:eastAsia="hr-BA"/>
        </w:rPr>
      </w:pPr>
      <w:r w:rsidRPr="005F4BD2">
        <w:rPr>
          <w:rFonts w:cs="Arial"/>
          <w:szCs w:val="22"/>
          <w:lang w:val="hr-BA" w:eastAsia="hr-BA"/>
        </w:rPr>
        <w:t>• provjera dimenzija cijevi</w:t>
      </w:r>
    </w:p>
    <w:p w:rsidR="00C47485" w:rsidRDefault="00C47485" w:rsidP="00C47485">
      <w:pPr>
        <w:rPr>
          <w:rFonts w:cs="Arial"/>
          <w:szCs w:val="22"/>
          <w:lang w:val="hr-BA" w:eastAsia="hr-BA"/>
        </w:rPr>
      </w:pPr>
    </w:p>
    <w:p w:rsidR="00C47485" w:rsidRPr="005F4BD2" w:rsidRDefault="003A1F0C" w:rsidP="00C47485">
      <w:pPr>
        <w:rPr>
          <w:rFonts w:cs="Arial"/>
          <w:szCs w:val="22"/>
          <w:lang w:val="hr-BA" w:eastAsia="hr-BA"/>
        </w:rPr>
      </w:pPr>
      <w:r w:rsidRPr="003A1F0C">
        <w:rPr>
          <w:rFonts w:eastAsia="Arial" w:cs="Arial"/>
        </w:rPr>
        <w:t xml:space="preserve">Gore navedena ispitivanja provode se </w:t>
      </w:r>
      <w:r w:rsidR="00C47485" w:rsidRPr="003A1F0C">
        <w:rPr>
          <w:rFonts w:cs="Arial"/>
          <w:szCs w:val="22"/>
          <w:lang w:val="hr-BA" w:eastAsia="hr-BA"/>
        </w:rPr>
        <w:t>za demonstriranje</w:t>
      </w:r>
      <w:r w:rsidR="00C47485" w:rsidRPr="005F4BD2">
        <w:rPr>
          <w:rFonts w:cs="Arial"/>
          <w:szCs w:val="22"/>
          <w:lang w:val="hr-BA" w:eastAsia="hr-BA"/>
        </w:rPr>
        <w:t xml:space="preserve"> sukladnosti svakog materij</w:t>
      </w:r>
      <w:r w:rsidR="00C47485">
        <w:rPr>
          <w:rFonts w:cs="Arial"/>
          <w:szCs w:val="22"/>
          <w:lang w:val="hr-BA" w:eastAsia="hr-BA"/>
        </w:rPr>
        <w:t xml:space="preserve">ala, opreme, izrade s normama , </w:t>
      </w:r>
      <w:r w:rsidR="00C47485" w:rsidRPr="005F4BD2">
        <w:rPr>
          <w:rFonts w:cs="Arial"/>
          <w:szCs w:val="22"/>
          <w:lang w:val="hr-BA" w:eastAsia="hr-BA"/>
        </w:rPr>
        <w:t>regulativama i propisima.</w:t>
      </w:r>
    </w:p>
    <w:p w:rsidR="00C47485" w:rsidRDefault="00C47485" w:rsidP="00C47485">
      <w:r w:rsidRPr="005F4BD2">
        <w:rPr>
          <w:rFonts w:cs="Arial"/>
          <w:szCs w:val="22"/>
          <w:lang w:val="hr-BA" w:eastAsia="hr-BA"/>
        </w:rPr>
        <w:t>Troškovi ustanovljavanja i izravni troškovi laboratorija i ispitivanja koja se obavljaju u neovisnom</w:t>
      </w:r>
      <w:r>
        <w:rPr>
          <w:rFonts w:cs="Arial"/>
          <w:szCs w:val="22"/>
          <w:lang w:val="hr-BA" w:eastAsia="hr-BA"/>
        </w:rPr>
        <w:t xml:space="preserve"> </w:t>
      </w:r>
      <w:r w:rsidRPr="005F4BD2">
        <w:rPr>
          <w:rFonts w:cs="Arial"/>
          <w:szCs w:val="22"/>
          <w:lang w:val="hr-BA" w:eastAsia="hr-BA"/>
        </w:rPr>
        <w:t>laboratoriju neće se nadoknaditi Izvođaču već će se smatrati da je Izvođač ve</w:t>
      </w:r>
      <w:r>
        <w:rPr>
          <w:rFonts w:cs="Arial"/>
          <w:szCs w:val="22"/>
          <w:lang w:val="hr-BA" w:eastAsia="hr-BA"/>
        </w:rPr>
        <w:t xml:space="preserve">ć uključio sve takve troškove u </w:t>
      </w:r>
      <w:r w:rsidRPr="005F4BD2">
        <w:rPr>
          <w:rFonts w:cs="Arial"/>
          <w:szCs w:val="22"/>
          <w:lang w:val="hr-BA" w:eastAsia="hr-BA"/>
        </w:rPr>
        <w:t>svoju cijenu Ponude.</w:t>
      </w:r>
    </w:p>
    <w:p w:rsidR="006D7DFE" w:rsidRDefault="006D7DFE" w:rsidP="00C47485">
      <w:r>
        <w:tab/>
      </w:r>
      <w:r>
        <w:tab/>
      </w:r>
      <w:r>
        <w:tab/>
      </w:r>
      <w:r>
        <w:tab/>
      </w:r>
    </w:p>
    <w:p w:rsidR="0094775F" w:rsidRDefault="006D7DFE" w:rsidP="00E92E1E">
      <w:pPr>
        <w:pStyle w:val="naslov4"/>
      </w:pPr>
      <w:bookmarkStart w:id="48" w:name="_Toc438544726"/>
      <w:r w:rsidRPr="00411386">
        <w:t>Kontrola i ispitivanja</w:t>
      </w:r>
      <w:bookmarkEnd w:id="48"/>
    </w:p>
    <w:p w:rsidR="0094775F" w:rsidRDefault="0094775F" w:rsidP="00C47485"/>
    <w:p w:rsidR="00C47485" w:rsidRDefault="00C47485" w:rsidP="00C47485">
      <w:pPr>
        <w:rPr>
          <w:rFonts w:cs="Arial"/>
          <w:szCs w:val="22"/>
          <w:lang w:val="hr-BA" w:eastAsia="hr-BA"/>
        </w:rPr>
      </w:pPr>
      <w:r w:rsidRPr="005F4BD2">
        <w:rPr>
          <w:rFonts w:cs="Arial"/>
          <w:szCs w:val="22"/>
          <w:lang w:val="hr-BA" w:eastAsia="hr-BA"/>
        </w:rPr>
        <w:t>Izvođač će snositi odgovornost za osiguranje da sve inspekcije i ispitivanja u</w:t>
      </w:r>
      <w:r>
        <w:rPr>
          <w:rFonts w:cs="Arial"/>
          <w:szCs w:val="22"/>
          <w:lang w:val="hr-BA" w:eastAsia="hr-BA"/>
        </w:rPr>
        <w:t xml:space="preserve"> vezi s kontrolom kvalitete </w:t>
      </w:r>
      <w:r w:rsidRPr="005F4BD2">
        <w:rPr>
          <w:rFonts w:cs="Arial"/>
          <w:szCs w:val="22"/>
          <w:lang w:val="hr-BA" w:eastAsia="hr-BA"/>
        </w:rPr>
        <w:t xml:space="preserve">budu propisno izvedene, bilo na </w:t>
      </w:r>
      <w:r>
        <w:rPr>
          <w:rFonts w:cs="Arial"/>
          <w:szCs w:val="22"/>
          <w:lang w:val="hr-BA" w:eastAsia="hr-BA"/>
        </w:rPr>
        <w:t>g</w:t>
      </w:r>
      <w:r w:rsidRPr="005F4BD2">
        <w:rPr>
          <w:rFonts w:cs="Arial"/>
          <w:szCs w:val="22"/>
          <w:lang w:val="hr-BA" w:eastAsia="hr-BA"/>
        </w:rPr>
        <w:t xml:space="preserve">radilištu ili drugdje, i da </w:t>
      </w:r>
      <w:r>
        <w:rPr>
          <w:rFonts w:cs="Arial"/>
          <w:szCs w:val="22"/>
          <w:lang w:val="hr-BA" w:eastAsia="hr-BA"/>
        </w:rPr>
        <w:t xml:space="preserve">se, gdje bude potrebno, poduzmu </w:t>
      </w:r>
      <w:r w:rsidRPr="005F4BD2">
        <w:rPr>
          <w:rFonts w:cs="Arial"/>
          <w:szCs w:val="22"/>
          <w:lang w:val="hr-BA" w:eastAsia="hr-BA"/>
        </w:rPr>
        <w:t>odgovarajuće mjere za popravak istog. Nadzorni inženjer može zaht</w:t>
      </w:r>
      <w:r>
        <w:rPr>
          <w:rFonts w:cs="Arial"/>
          <w:szCs w:val="22"/>
          <w:lang w:val="hr-BA" w:eastAsia="hr-BA"/>
        </w:rPr>
        <w:t xml:space="preserve">ijevati kontrolu radova koji se </w:t>
      </w:r>
      <w:r w:rsidRPr="005F4BD2">
        <w:rPr>
          <w:rFonts w:cs="Arial"/>
          <w:szCs w:val="22"/>
          <w:lang w:val="hr-BA" w:eastAsia="hr-BA"/>
        </w:rPr>
        <w:t>pripremaju i da prisustvuje ispitivanjima. Izvođač mora</w:t>
      </w:r>
      <w:r>
        <w:rPr>
          <w:rFonts w:cs="Arial"/>
          <w:szCs w:val="22"/>
          <w:lang w:val="hr-BA" w:eastAsia="hr-BA"/>
        </w:rPr>
        <w:t xml:space="preserve"> uputiti Nadzornom </w:t>
      </w:r>
      <w:r w:rsidRPr="005F4BD2">
        <w:rPr>
          <w:rFonts w:cs="Arial"/>
          <w:szCs w:val="22"/>
          <w:lang w:val="hr-BA" w:eastAsia="hr-BA"/>
        </w:rPr>
        <w:t>inženjeru adekvatnu obavijest o</w:t>
      </w:r>
      <w:r>
        <w:rPr>
          <w:rFonts w:cs="Arial"/>
          <w:szCs w:val="22"/>
          <w:lang w:val="hr-BA" w:eastAsia="hr-BA"/>
        </w:rPr>
        <w:t xml:space="preserve"> </w:t>
      </w:r>
      <w:r w:rsidRPr="005F4BD2">
        <w:rPr>
          <w:rFonts w:cs="Arial"/>
          <w:szCs w:val="22"/>
          <w:lang w:val="hr-BA" w:eastAsia="hr-BA"/>
        </w:rPr>
        <w:t xml:space="preserve">programima rada i ispitivanju kako </w:t>
      </w:r>
      <w:r>
        <w:rPr>
          <w:rFonts w:cs="Arial"/>
          <w:szCs w:val="22"/>
          <w:lang w:val="hr-BA" w:eastAsia="hr-BA"/>
        </w:rPr>
        <w:t xml:space="preserve">bi omogućio Nadzornom inženjeru </w:t>
      </w:r>
      <w:r w:rsidRPr="005F4BD2">
        <w:rPr>
          <w:rFonts w:cs="Arial"/>
          <w:szCs w:val="22"/>
          <w:lang w:val="hr-BA" w:eastAsia="hr-BA"/>
        </w:rPr>
        <w:t>da organizira takve inspekcije. Proizvedene jedinice i materijale isporuč</w:t>
      </w:r>
      <w:r>
        <w:rPr>
          <w:rFonts w:cs="Arial"/>
          <w:szCs w:val="22"/>
          <w:lang w:val="hr-BA" w:eastAsia="hr-BA"/>
        </w:rPr>
        <w:t xml:space="preserve">ene na Gradilištu će pregledati </w:t>
      </w:r>
      <w:r w:rsidRPr="005F4BD2">
        <w:rPr>
          <w:rFonts w:cs="Arial"/>
          <w:szCs w:val="22"/>
          <w:lang w:val="hr-BA" w:eastAsia="hr-BA"/>
        </w:rPr>
        <w:t>Izvođač po dolasku. O svim nedostatcima mora se obavijestiti Nadzor</w:t>
      </w:r>
      <w:r>
        <w:rPr>
          <w:rFonts w:cs="Arial"/>
          <w:szCs w:val="22"/>
          <w:lang w:val="hr-BA" w:eastAsia="hr-BA"/>
        </w:rPr>
        <w:t xml:space="preserve">ni inženjer. Manji nedostaci na </w:t>
      </w:r>
      <w:r w:rsidRPr="005F4BD2">
        <w:rPr>
          <w:rFonts w:cs="Arial"/>
          <w:szCs w:val="22"/>
          <w:lang w:val="hr-BA" w:eastAsia="hr-BA"/>
        </w:rPr>
        <w:t>površinskim obradama i</w:t>
      </w:r>
      <w:r>
        <w:rPr>
          <w:rFonts w:cs="Arial"/>
          <w:szCs w:val="22"/>
          <w:lang w:val="hr-BA" w:eastAsia="hr-BA"/>
        </w:rPr>
        <w:t xml:space="preserve"> </w:t>
      </w:r>
      <w:r w:rsidRPr="005F4BD2">
        <w:rPr>
          <w:rFonts w:cs="Arial"/>
          <w:szCs w:val="22"/>
          <w:lang w:val="hr-BA" w:eastAsia="hr-BA"/>
        </w:rPr>
        <w:t xml:space="preserve">slično kod proizvedenih jedinica moraju se popraviti </w:t>
      </w:r>
      <w:r w:rsidR="003A1F0C">
        <w:rPr>
          <w:rFonts w:cs="Arial"/>
          <w:szCs w:val="22"/>
          <w:lang w:val="hr-BA" w:eastAsia="hr-BA"/>
        </w:rPr>
        <w:t xml:space="preserve">i biti odobreni od </w:t>
      </w:r>
      <w:r w:rsidRPr="005F4BD2">
        <w:rPr>
          <w:rFonts w:cs="Arial"/>
          <w:szCs w:val="22"/>
          <w:lang w:val="hr-BA" w:eastAsia="hr-BA"/>
        </w:rPr>
        <w:t>Nadzornog</w:t>
      </w:r>
      <w:r>
        <w:rPr>
          <w:rFonts w:cs="Arial"/>
          <w:szCs w:val="22"/>
          <w:lang w:val="hr-BA" w:eastAsia="hr-BA"/>
        </w:rPr>
        <w:t xml:space="preserve"> </w:t>
      </w:r>
      <w:r w:rsidR="003A1F0C">
        <w:rPr>
          <w:rFonts w:cs="Arial"/>
          <w:szCs w:val="22"/>
          <w:lang w:val="hr-BA" w:eastAsia="hr-BA"/>
        </w:rPr>
        <w:t xml:space="preserve">inženjera. Jedinice, tj. materijali </w:t>
      </w:r>
      <w:r w:rsidRPr="005F4BD2">
        <w:rPr>
          <w:rFonts w:cs="Arial"/>
          <w:szCs w:val="22"/>
          <w:lang w:val="hr-BA" w:eastAsia="hr-BA"/>
        </w:rPr>
        <w:t>s više ozbiljnih nedostataka će se vratiti dobavljači</w:t>
      </w:r>
      <w:r>
        <w:rPr>
          <w:rFonts w:cs="Arial"/>
          <w:szCs w:val="22"/>
          <w:lang w:val="hr-BA" w:eastAsia="hr-BA"/>
        </w:rPr>
        <w:t>ma na korekciju ili zamjenu</w:t>
      </w:r>
      <w:r w:rsidRPr="005F4BD2">
        <w:rPr>
          <w:rFonts w:cs="Arial"/>
          <w:szCs w:val="22"/>
          <w:lang w:val="hr-BA" w:eastAsia="hr-BA"/>
        </w:rPr>
        <w:t>. Inspekcije i ispitivanja izvedena od strane ili u ime Nadzornog inženj</w:t>
      </w:r>
      <w:r>
        <w:rPr>
          <w:rFonts w:cs="Arial"/>
          <w:szCs w:val="22"/>
          <w:lang w:val="hr-BA" w:eastAsia="hr-BA"/>
        </w:rPr>
        <w:t xml:space="preserve">era neće osloboditi Izvođača od </w:t>
      </w:r>
      <w:r w:rsidRPr="005F4BD2">
        <w:rPr>
          <w:rFonts w:cs="Arial"/>
          <w:szCs w:val="22"/>
          <w:lang w:val="hr-BA" w:eastAsia="hr-BA"/>
        </w:rPr>
        <w:t>njegove odgovornost</w:t>
      </w:r>
      <w:r w:rsidR="003A1F0C">
        <w:rPr>
          <w:rFonts w:cs="Arial"/>
          <w:szCs w:val="22"/>
          <w:lang w:val="hr-BA" w:eastAsia="hr-BA"/>
        </w:rPr>
        <w:t>i u vezi s kontrolom kvalitete i bveza iz</w:t>
      </w:r>
      <w:r w:rsidRPr="005F4BD2">
        <w:rPr>
          <w:rFonts w:cs="Arial"/>
          <w:szCs w:val="22"/>
          <w:lang w:val="hr-BA" w:eastAsia="hr-BA"/>
        </w:rPr>
        <w:t xml:space="preserve"> Ugovora.</w:t>
      </w:r>
    </w:p>
    <w:p w:rsidR="00F27E36" w:rsidRDefault="00F27E36" w:rsidP="00C47485"/>
    <w:p w:rsidR="006D7DFE" w:rsidRPr="00411386" w:rsidRDefault="006D7DFE" w:rsidP="00C47485">
      <w:r>
        <w:tab/>
      </w:r>
      <w:r>
        <w:tab/>
      </w:r>
      <w:r>
        <w:tab/>
      </w:r>
      <w:r>
        <w:tab/>
      </w:r>
      <w:r>
        <w:tab/>
      </w:r>
      <w:r>
        <w:tab/>
      </w:r>
      <w:r>
        <w:tab/>
      </w:r>
    </w:p>
    <w:p w:rsidR="003C75DE" w:rsidRDefault="006D7DFE" w:rsidP="00E92E1E">
      <w:pPr>
        <w:pStyle w:val="naslov4"/>
      </w:pPr>
      <w:bookmarkStart w:id="49" w:name="_Toc438544727"/>
      <w:r w:rsidRPr="00411386">
        <w:t>Zapisi sa Gradilišta i potvrde ispitivanja</w:t>
      </w:r>
      <w:bookmarkEnd w:id="49"/>
    </w:p>
    <w:p w:rsidR="0094775F" w:rsidRDefault="0094775F" w:rsidP="00C47485"/>
    <w:p w:rsidR="00C47485" w:rsidRPr="00E835B3" w:rsidRDefault="00C47485" w:rsidP="00C47485">
      <w:pPr>
        <w:rPr>
          <w:rFonts w:cs="Arial"/>
          <w:szCs w:val="22"/>
          <w:lang w:val="hr-BA" w:eastAsia="hr-BA"/>
        </w:rPr>
      </w:pPr>
      <w:r w:rsidRPr="00E835B3">
        <w:rPr>
          <w:rFonts w:cs="Arial"/>
          <w:szCs w:val="22"/>
          <w:lang w:val="hr-BA" w:eastAsia="hr-BA"/>
        </w:rPr>
        <w:t>Zapisnici o izvršenoj kontroli kvalitete, potvrde ispitivanja, izviješća i dnevni zapisi o ispitivanju na gradilištu moraju se voditi na obrascima koje odobri Nadzorni inženjer. Sve potvrde ispitivanja i zapisi inspekcije (uključujući bilo koje od dobavljača ili drugih vanjskih laboratorija za ispitivanje) moraju jasno biti određeni odgovarajućim dijelom radova na koje se oni odnose, i moraju sadržavati informacije potrebne za odgovarajući referentni standard ili specifikaciju i bit će dostavljene Nadzornom inženjeru.</w:t>
      </w:r>
    </w:p>
    <w:p w:rsidR="00C47485" w:rsidRPr="00E835B3" w:rsidRDefault="00C47485" w:rsidP="00C47485">
      <w:pPr>
        <w:rPr>
          <w:rFonts w:cs="Arial"/>
          <w:szCs w:val="22"/>
          <w:lang w:val="hr-BA" w:eastAsia="hr-BA"/>
        </w:rPr>
      </w:pPr>
      <w:r w:rsidRPr="00E835B3">
        <w:rPr>
          <w:rFonts w:cs="Arial"/>
          <w:szCs w:val="22"/>
          <w:lang w:val="hr-BA" w:eastAsia="hr-BA"/>
        </w:rPr>
        <w:t>Vrijeme podnošenja potvrda bit će kako slijedi :</w:t>
      </w:r>
    </w:p>
    <w:p w:rsidR="00C47485" w:rsidRPr="00E835B3" w:rsidRDefault="00C47485" w:rsidP="00C47485">
      <w:pPr>
        <w:rPr>
          <w:lang w:val="hr-BA" w:eastAsia="hr-BA"/>
        </w:rPr>
      </w:pPr>
    </w:p>
    <w:p w:rsidR="00C47485" w:rsidRPr="00C47485" w:rsidRDefault="00C47485" w:rsidP="00C47485">
      <w:pPr>
        <w:rPr>
          <w:lang w:val="hr-BA" w:eastAsia="hr-BA"/>
        </w:rPr>
      </w:pPr>
      <w:r w:rsidRPr="00C47485">
        <w:rPr>
          <w:lang w:val="hr-BA" w:eastAsia="hr-BA"/>
        </w:rPr>
        <w:t>-</w:t>
      </w:r>
      <w:r>
        <w:rPr>
          <w:lang w:val="hr-BA" w:eastAsia="hr-BA"/>
        </w:rPr>
        <w:t xml:space="preserve"> </w:t>
      </w:r>
      <w:r w:rsidRPr="00C47485">
        <w:rPr>
          <w:lang w:val="hr-BA" w:eastAsia="hr-BA"/>
        </w:rPr>
        <w:t>potvrde ispitivanja proizvođača i dobavljača moraju biti dostavljene čim se ispitivanja završe i, u svakom slučaju, najmanje sedam dana prije nego što bude potrebno da se materijali predstavljeni takvim potvrdama uključe u stalne radove;</w:t>
      </w:r>
    </w:p>
    <w:p w:rsidR="00C47485" w:rsidRDefault="00C47485" w:rsidP="00C47485">
      <w:pPr>
        <w:rPr>
          <w:lang w:val="hr-BA" w:eastAsia="hr-BA"/>
        </w:rPr>
      </w:pPr>
      <w:r>
        <w:rPr>
          <w:lang w:val="hr-BA" w:eastAsia="hr-BA"/>
        </w:rPr>
        <w:t xml:space="preserve">- </w:t>
      </w:r>
      <w:r w:rsidRPr="00E835B3">
        <w:rPr>
          <w:lang w:val="hr-BA" w:eastAsia="hr-BA"/>
        </w:rPr>
        <w:t>potvrde ispitivanja izvršenih tijekom gradnje ili po dovršenju dijelova stalnih radova dostavit će se u roku od 7 (sedam) dana od dovršenja ispitivanja.</w:t>
      </w:r>
    </w:p>
    <w:p w:rsidR="00F27E36" w:rsidRDefault="00F27E36" w:rsidP="00C47485"/>
    <w:p w:rsidR="006D7DFE" w:rsidRPr="00411386" w:rsidRDefault="006D7DFE" w:rsidP="00C47485">
      <w:r>
        <w:tab/>
      </w:r>
      <w:r>
        <w:tab/>
      </w:r>
    </w:p>
    <w:p w:rsidR="006D7DFE" w:rsidRDefault="006D7DFE" w:rsidP="00E92E1E">
      <w:pPr>
        <w:pStyle w:val="naslov3"/>
      </w:pPr>
      <w:bookmarkStart w:id="50" w:name="_Toc428454143"/>
      <w:bookmarkStart w:id="51" w:name="_Toc438544728"/>
      <w:r w:rsidRPr="007520A6">
        <w:t>SIGURNOST, SANITARNI UVJETI I ODVODNI SUSTAV</w:t>
      </w:r>
      <w:bookmarkEnd w:id="50"/>
      <w:bookmarkEnd w:id="51"/>
    </w:p>
    <w:p w:rsidR="007A5037" w:rsidRDefault="007A5037" w:rsidP="005A3D92"/>
    <w:p w:rsidR="007A5037" w:rsidRDefault="006D7DFE" w:rsidP="00E92E1E">
      <w:pPr>
        <w:pStyle w:val="naslov4"/>
      </w:pPr>
      <w:bookmarkStart w:id="52" w:name="_Toc438544729"/>
      <w:r w:rsidRPr="00411386">
        <w:t>Opći zahtjevi sigurnosti</w:t>
      </w:r>
      <w:bookmarkEnd w:id="52"/>
    </w:p>
    <w:p w:rsidR="007A5037" w:rsidRDefault="007A5037" w:rsidP="009B5048"/>
    <w:p w:rsidR="009B5048" w:rsidRDefault="009B5048" w:rsidP="009B5048">
      <w:pPr>
        <w:rPr>
          <w:rFonts w:cs="Arial"/>
          <w:szCs w:val="22"/>
          <w:lang w:val="hr-BA" w:eastAsia="hr-BA"/>
        </w:rPr>
      </w:pPr>
      <w:r w:rsidRPr="005E4894">
        <w:rPr>
          <w:rFonts w:cs="Arial"/>
          <w:szCs w:val="22"/>
          <w:lang w:val="hr-BA" w:eastAsia="hr-BA"/>
        </w:rPr>
        <w:t>Izvođač mora izvrš</w:t>
      </w:r>
      <w:r>
        <w:rPr>
          <w:rFonts w:cs="Arial"/>
          <w:szCs w:val="22"/>
          <w:lang w:val="hr-BA" w:eastAsia="hr-BA"/>
        </w:rPr>
        <w:t>iti r</w:t>
      </w:r>
      <w:r w:rsidRPr="005E4894">
        <w:rPr>
          <w:rFonts w:cs="Arial"/>
          <w:szCs w:val="22"/>
          <w:lang w:val="hr-BA" w:eastAsia="hr-BA"/>
        </w:rPr>
        <w:t>adove na nač</w:t>
      </w:r>
      <w:r>
        <w:rPr>
          <w:rFonts w:cs="Arial"/>
          <w:szCs w:val="22"/>
          <w:lang w:val="hr-BA" w:eastAsia="hr-BA"/>
        </w:rPr>
        <w:t xml:space="preserve">in sukladan </w:t>
      </w:r>
      <w:r w:rsidRPr="005E4894">
        <w:rPr>
          <w:rFonts w:cs="Arial"/>
          <w:szCs w:val="22"/>
          <w:lang w:val="hr-BA" w:eastAsia="hr-BA"/>
        </w:rPr>
        <w:t>regulativ</w:t>
      </w:r>
      <w:r>
        <w:rPr>
          <w:rFonts w:cs="Arial"/>
          <w:szCs w:val="22"/>
          <w:lang w:val="hr-BA" w:eastAsia="hr-BA"/>
        </w:rPr>
        <w:t>i</w:t>
      </w:r>
      <w:r w:rsidRPr="005E4894">
        <w:rPr>
          <w:rFonts w:cs="Arial"/>
          <w:szCs w:val="22"/>
          <w:lang w:val="hr-BA" w:eastAsia="hr-BA"/>
        </w:rPr>
        <w:t xml:space="preserve"> i standardima. </w:t>
      </w:r>
      <w:r>
        <w:rPr>
          <w:rFonts w:cs="Arial"/>
          <w:szCs w:val="22"/>
          <w:lang w:val="hr-BA" w:eastAsia="hr-BA"/>
        </w:rPr>
        <w:t xml:space="preserve">Ako </w:t>
      </w:r>
      <w:r w:rsidRPr="005E4894">
        <w:rPr>
          <w:rFonts w:cs="Arial"/>
          <w:szCs w:val="22"/>
          <w:lang w:val="hr-BA" w:eastAsia="hr-BA"/>
        </w:rPr>
        <w:t>Nadzorni inženjer smatra da Izvođačeve metode rada ni</w:t>
      </w:r>
      <w:r>
        <w:rPr>
          <w:rFonts w:cs="Arial"/>
          <w:szCs w:val="22"/>
          <w:lang w:val="hr-BA" w:eastAsia="hr-BA"/>
        </w:rPr>
        <w:t xml:space="preserve">su sigurne ili da su nedovoljne, </w:t>
      </w:r>
      <w:r w:rsidRPr="005E4894">
        <w:rPr>
          <w:rFonts w:cs="Arial"/>
          <w:szCs w:val="22"/>
          <w:lang w:val="hr-BA" w:eastAsia="hr-BA"/>
        </w:rPr>
        <w:t>Izvođač mora promijeniti svoje</w:t>
      </w:r>
      <w:r>
        <w:rPr>
          <w:rFonts w:cs="Arial"/>
          <w:szCs w:val="22"/>
          <w:lang w:val="hr-BA" w:eastAsia="hr-BA"/>
        </w:rPr>
        <w:t xml:space="preserve"> </w:t>
      </w:r>
      <w:r w:rsidRPr="005E4894">
        <w:rPr>
          <w:rFonts w:cs="Arial"/>
          <w:szCs w:val="22"/>
          <w:lang w:val="hr-BA" w:eastAsia="hr-BA"/>
        </w:rPr>
        <w:t xml:space="preserve">metode rada ili instalirati ili pojačati sigurnosnu opremu </w:t>
      </w:r>
      <w:r>
        <w:rPr>
          <w:rFonts w:cs="Arial"/>
          <w:szCs w:val="22"/>
          <w:lang w:val="hr-BA" w:eastAsia="hr-BA"/>
        </w:rPr>
        <w:t xml:space="preserve">prema uputama. </w:t>
      </w:r>
    </w:p>
    <w:p w:rsidR="009B5048" w:rsidRPr="005E4894" w:rsidRDefault="009B5048" w:rsidP="009B5048">
      <w:pPr>
        <w:rPr>
          <w:rFonts w:cs="Arial"/>
          <w:szCs w:val="22"/>
          <w:lang w:val="hr-BA" w:eastAsia="hr-BA"/>
        </w:rPr>
      </w:pPr>
      <w:r>
        <w:rPr>
          <w:rFonts w:cs="Arial"/>
          <w:szCs w:val="22"/>
          <w:lang w:val="hr-BA" w:eastAsia="hr-BA"/>
        </w:rPr>
        <w:lastRenderedPageBreak/>
        <w:t xml:space="preserve">Takva </w:t>
      </w:r>
      <w:r w:rsidRPr="005E4894">
        <w:rPr>
          <w:rFonts w:cs="Arial"/>
          <w:szCs w:val="22"/>
          <w:lang w:val="hr-BA" w:eastAsia="hr-BA"/>
        </w:rPr>
        <w:t>upute neće osloboditi Izvođača od njegove odgovornosti iz Ugovora. Izvođač mora popraviti sva ošteć</w:t>
      </w:r>
      <w:r>
        <w:rPr>
          <w:rFonts w:cs="Arial"/>
          <w:szCs w:val="22"/>
          <w:lang w:val="hr-BA" w:eastAsia="hr-BA"/>
        </w:rPr>
        <w:t xml:space="preserve">enja </w:t>
      </w:r>
      <w:r w:rsidRPr="005E4894">
        <w:rPr>
          <w:rFonts w:cs="Arial"/>
          <w:szCs w:val="22"/>
          <w:lang w:val="hr-BA" w:eastAsia="hr-BA"/>
        </w:rPr>
        <w:t>Naručiteljevog vlasništva koja mogu proizići iz njegove nepažnje u poduzimanju potrebnih mjera sigurnosti.</w:t>
      </w:r>
    </w:p>
    <w:p w:rsidR="009B5048" w:rsidRDefault="009B5048" w:rsidP="009B5048">
      <w:pPr>
        <w:rPr>
          <w:rFonts w:cs="Arial"/>
          <w:szCs w:val="22"/>
          <w:lang w:val="hr-BA" w:eastAsia="hr-BA"/>
        </w:rPr>
      </w:pPr>
      <w:r w:rsidRPr="005E4894">
        <w:rPr>
          <w:rFonts w:cs="Arial"/>
          <w:szCs w:val="22"/>
          <w:lang w:val="hr-BA" w:eastAsia="hr-BA"/>
        </w:rPr>
        <w:t>Izvođač mora odmah obavijestiti Nadzornog inženjera o bilo kojoj nezgodi koja se dogodi, bilo na Gradiliš</w:t>
      </w:r>
      <w:r>
        <w:rPr>
          <w:rFonts w:cs="Arial"/>
          <w:szCs w:val="22"/>
          <w:lang w:val="hr-BA" w:eastAsia="hr-BA"/>
        </w:rPr>
        <w:t xml:space="preserve">tu </w:t>
      </w:r>
      <w:r w:rsidRPr="005E4894">
        <w:rPr>
          <w:rFonts w:cs="Arial"/>
          <w:szCs w:val="22"/>
          <w:lang w:val="hr-BA" w:eastAsia="hr-BA"/>
        </w:rPr>
        <w:t>ili izvan istog, koja uključuje samog Izvođača i rezultira ozljedom bilo koje o</w:t>
      </w:r>
      <w:r>
        <w:rPr>
          <w:rFonts w:cs="Arial"/>
          <w:szCs w:val="22"/>
          <w:lang w:val="hr-BA" w:eastAsia="hr-BA"/>
        </w:rPr>
        <w:t xml:space="preserve">sobe, izravno u vezi s Radovima </w:t>
      </w:r>
      <w:r w:rsidRPr="005E4894">
        <w:rPr>
          <w:rFonts w:cs="Arial"/>
          <w:szCs w:val="22"/>
          <w:lang w:val="hr-BA" w:eastAsia="hr-BA"/>
        </w:rPr>
        <w:t>ili treće strane. Takva prva obavijest može biti usmena i iza nje treba slijediti pismeno razumljivo izviješć</w:t>
      </w:r>
      <w:r>
        <w:rPr>
          <w:rFonts w:cs="Arial"/>
          <w:szCs w:val="22"/>
          <w:lang w:val="hr-BA" w:eastAsia="hr-BA"/>
        </w:rPr>
        <w:t xml:space="preserve">e u </w:t>
      </w:r>
      <w:r w:rsidRPr="005E4894">
        <w:rPr>
          <w:rFonts w:cs="Arial"/>
          <w:szCs w:val="22"/>
          <w:lang w:val="hr-BA" w:eastAsia="hr-BA"/>
        </w:rPr>
        <w:t xml:space="preserve">roku od 24 (dvadesetčetiri) sata od nezgode. </w:t>
      </w:r>
    </w:p>
    <w:p w:rsidR="007A5037" w:rsidRDefault="009B5048" w:rsidP="009B5048">
      <w:r w:rsidRPr="005E4894">
        <w:rPr>
          <w:rFonts w:cs="Arial"/>
          <w:szCs w:val="22"/>
          <w:lang w:val="hr-BA" w:eastAsia="hr-BA"/>
        </w:rPr>
        <w:t>Prijevoz bilo kojeg materijala koji obavlja Izvođač mora biti u</w:t>
      </w:r>
      <w:r>
        <w:rPr>
          <w:rFonts w:cs="Arial"/>
          <w:szCs w:val="22"/>
          <w:lang w:val="hr-BA" w:eastAsia="hr-BA"/>
        </w:rPr>
        <w:t xml:space="preserve"> </w:t>
      </w:r>
      <w:r w:rsidRPr="005E4894">
        <w:rPr>
          <w:rFonts w:cs="Arial"/>
          <w:szCs w:val="22"/>
          <w:lang w:val="hr-BA" w:eastAsia="hr-BA"/>
        </w:rPr>
        <w:t>prikladnim vozilima koji, kod ukrcaja, neće prouzročiti oštećenja rasipanjem; s</w:t>
      </w:r>
      <w:r>
        <w:rPr>
          <w:rFonts w:cs="Arial"/>
          <w:szCs w:val="22"/>
          <w:lang w:val="hr-BA" w:eastAsia="hr-BA"/>
        </w:rPr>
        <w:t xml:space="preserve">vi tereti moraju biti prikladno </w:t>
      </w:r>
      <w:r w:rsidRPr="005E4894">
        <w:rPr>
          <w:rFonts w:cs="Arial"/>
          <w:szCs w:val="22"/>
          <w:lang w:val="hr-BA" w:eastAsia="hr-BA"/>
        </w:rPr>
        <w:t>osigurani. Svako vozilo koje nije u skladu s ovim zahtjevom ili s bilo kojim lo</w:t>
      </w:r>
      <w:r>
        <w:rPr>
          <w:rFonts w:cs="Arial"/>
          <w:szCs w:val="22"/>
          <w:lang w:val="hr-BA" w:eastAsia="hr-BA"/>
        </w:rPr>
        <w:t xml:space="preserve">kalnim propisima ili zakonima o </w:t>
      </w:r>
      <w:r w:rsidRPr="005E4894">
        <w:rPr>
          <w:rFonts w:cs="Arial"/>
          <w:szCs w:val="22"/>
          <w:lang w:val="hr-BA" w:eastAsia="hr-BA"/>
        </w:rPr>
        <w:t xml:space="preserve">prometu mora biti uklonjeno s </w:t>
      </w:r>
      <w:r>
        <w:rPr>
          <w:rFonts w:cs="Arial"/>
          <w:szCs w:val="22"/>
          <w:lang w:val="hr-BA" w:eastAsia="hr-BA"/>
        </w:rPr>
        <w:t>g</w:t>
      </w:r>
      <w:r w:rsidRPr="005E4894">
        <w:rPr>
          <w:rFonts w:cs="Arial"/>
          <w:szCs w:val="22"/>
          <w:lang w:val="hr-BA" w:eastAsia="hr-BA"/>
        </w:rPr>
        <w:t>radilišta.</w:t>
      </w:r>
    </w:p>
    <w:p w:rsidR="006D7DFE" w:rsidRPr="00411386" w:rsidRDefault="006D7DFE" w:rsidP="009B5048">
      <w:r>
        <w:tab/>
      </w:r>
      <w:r>
        <w:tab/>
      </w:r>
      <w:r>
        <w:tab/>
      </w:r>
      <w:r>
        <w:tab/>
      </w:r>
      <w:r>
        <w:tab/>
      </w:r>
      <w:r>
        <w:tab/>
      </w:r>
    </w:p>
    <w:p w:rsidR="007A5037" w:rsidRDefault="006D7DFE" w:rsidP="00E92E1E">
      <w:pPr>
        <w:pStyle w:val="naslov4"/>
      </w:pPr>
      <w:bookmarkStart w:id="53" w:name="_Toc438544730"/>
      <w:r w:rsidRPr="00411386">
        <w:t>Zaštita od požara</w:t>
      </w:r>
      <w:bookmarkEnd w:id="53"/>
    </w:p>
    <w:p w:rsidR="007A5037" w:rsidRDefault="007A5037" w:rsidP="009B5048"/>
    <w:p w:rsidR="009B5048" w:rsidRPr="005E4894" w:rsidRDefault="009B5048" w:rsidP="009B5048">
      <w:pPr>
        <w:rPr>
          <w:rFonts w:cs="Arial"/>
          <w:szCs w:val="22"/>
          <w:lang w:val="hr-BA" w:eastAsia="hr-BA"/>
        </w:rPr>
      </w:pPr>
      <w:r w:rsidRPr="005E4894">
        <w:rPr>
          <w:rFonts w:cs="Arial"/>
          <w:szCs w:val="22"/>
          <w:lang w:val="hr-BA" w:eastAsia="hr-BA"/>
        </w:rPr>
        <w:t>Izvođač će pripremiti tehničko rješenje za zaštitu od požara tijekom izvođ</w:t>
      </w:r>
      <w:r>
        <w:rPr>
          <w:rFonts w:cs="Arial"/>
          <w:szCs w:val="22"/>
          <w:lang w:val="hr-BA" w:eastAsia="hr-BA"/>
        </w:rPr>
        <w:t>enja r</w:t>
      </w:r>
      <w:r w:rsidRPr="005E4894">
        <w:rPr>
          <w:rFonts w:cs="Arial"/>
          <w:szCs w:val="22"/>
          <w:lang w:val="hr-BA" w:eastAsia="hr-BA"/>
        </w:rPr>
        <w:t>adova, prema važeć</w:t>
      </w:r>
      <w:r>
        <w:rPr>
          <w:rFonts w:cs="Arial"/>
          <w:szCs w:val="22"/>
          <w:lang w:val="hr-BA" w:eastAsia="hr-BA"/>
        </w:rPr>
        <w:t xml:space="preserve">em </w:t>
      </w:r>
      <w:r w:rsidRPr="005E4894">
        <w:rPr>
          <w:rFonts w:cs="Arial"/>
          <w:szCs w:val="22"/>
          <w:lang w:val="hr-BA" w:eastAsia="hr-BA"/>
        </w:rPr>
        <w:t>hrvatskom zakonu. Posebnu paž</w:t>
      </w:r>
      <w:r>
        <w:rPr>
          <w:rFonts w:cs="Arial"/>
          <w:szCs w:val="22"/>
          <w:lang w:val="hr-BA" w:eastAsia="hr-BA"/>
        </w:rPr>
        <w:t xml:space="preserve">nju </w:t>
      </w:r>
      <w:r w:rsidRPr="005E4894">
        <w:rPr>
          <w:rFonts w:cs="Arial"/>
          <w:szCs w:val="22"/>
          <w:lang w:val="hr-BA" w:eastAsia="hr-BA"/>
        </w:rPr>
        <w:t>treba posvetiti vezano za rad opreme za električno lučno varenje, opre</w:t>
      </w:r>
      <w:r>
        <w:rPr>
          <w:rFonts w:cs="Arial"/>
          <w:szCs w:val="22"/>
          <w:lang w:val="hr-BA" w:eastAsia="hr-BA"/>
        </w:rPr>
        <w:t xml:space="preserve">me za oksiacetilensko rezanje i </w:t>
      </w:r>
      <w:r w:rsidRPr="005E4894">
        <w:rPr>
          <w:rFonts w:cs="Arial"/>
          <w:szCs w:val="22"/>
          <w:lang w:val="hr-BA" w:eastAsia="hr-BA"/>
        </w:rPr>
        <w:t xml:space="preserve">drugih procesa koji uključuju uporabu </w:t>
      </w:r>
      <w:r>
        <w:rPr>
          <w:rFonts w:cs="Arial"/>
          <w:szCs w:val="22"/>
          <w:lang w:val="hr-BA" w:eastAsia="hr-BA"/>
        </w:rPr>
        <w:t>otvorenog plamena</w:t>
      </w:r>
      <w:r w:rsidRPr="005E4894">
        <w:rPr>
          <w:rFonts w:cs="Arial"/>
          <w:szCs w:val="22"/>
          <w:lang w:val="hr-BA" w:eastAsia="hr-BA"/>
        </w:rPr>
        <w:t>. Posebne pripreme moraju se učiniti za skladiš</w:t>
      </w:r>
      <w:r>
        <w:rPr>
          <w:rFonts w:cs="Arial"/>
          <w:szCs w:val="22"/>
          <w:lang w:val="hr-BA" w:eastAsia="hr-BA"/>
        </w:rPr>
        <w:t xml:space="preserve">tenje </w:t>
      </w:r>
      <w:r w:rsidRPr="005E4894">
        <w:rPr>
          <w:rFonts w:cs="Arial"/>
          <w:szCs w:val="22"/>
          <w:lang w:val="hr-BA" w:eastAsia="hr-BA"/>
        </w:rPr>
        <w:t xml:space="preserve">zapaljivih proizvoda na </w:t>
      </w:r>
      <w:r>
        <w:rPr>
          <w:rFonts w:cs="Arial"/>
          <w:szCs w:val="22"/>
          <w:lang w:val="hr-BA" w:eastAsia="hr-BA"/>
        </w:rPr>
        <w:t>g</w:t>
      </w:r>
      <w:r w:rsidRPr="005E4894">
        <w:rPr>
          <w:rFonts w:cs="Arial"/>
          <w:szCs w:val="22"/>
          <w:lang w:val="hr-BA" w:eastAsia="hr-BA"/>
        </w:rPr>
        <w:t>radilištu.</w:t>
      </w:r>
    </w:p>
    <w:p w:rsidR="009B5048" w:rsidRDefault="009B5048" w:rsidP="009B5048">
      <w:pPr>
        <w:rPr>
          <w:rFonts w:cs="Arial"/>
          <w:szCs w:val="22"/>
          <w:lang w:val="hr-BA" w:eastAsia="hr-BA"/>
        </w:rPr>
      </w:pPr>
      <w:r w:rsidRPr="005E4894">
        <w:rPr>
          <w:rFonts w:cs="Arial"/>
          <w:szCs w:val="22"/>
          <w:lang w:val="hr-BA" w:eastAsia="hr-BA"/>
        </w:rPr>
        <w:t xml:space="preserve">Izvođač mora ukloniti </w:t>
      </w:r>
      <w:r>
        <w:rPr>
          <w:rFonts w:cs="Arial"/>
          <w:szCs w:val="22"/>
          <w:lang w:val="hr-BA" w:eastAsia="hr-BA"/>
        </w:rPr>
        <w:t>sav otpad</w:t>
      </w:r>
      <w:r w:rsidRPr="005E4894">
        <w:rPr>
          <w:rFonts w:cs="Arial"/>
          <w:szCs w:val="22"/>
          <w:lang w:val="hr-BA" w:eastAsia="hr-BA"/>
        </w:rPr>
        <w:t xml:space="preserve"> i višak materijala </w:t>
      </w:r>
      <w:r>
        <w:rPr>
          <w:rFonts w:cs="Arial"/>
          <w:szCs w:val="22"/>
          <w:lang w:val="hr-BA" w:eastAsia="hr-BA"/>
        </w:rPr>
        <w:t>zapaljivih karakteristika</w:t>
      </w:r>
      <w:r w:rsidRPr="005E4894">
        <w:rPr>
          <w:rFonts w:cs="Arial"/>
          <w:szCs w:val="22"/>
          <w:lang w:val="hr-BA" w:eastAsia="hr-BA"/>
        </w:rPr>
        <w:t xml:space="preserve"> i </w:t>
      </w:r>
      <w:r>
        <w:rPr>
          <w:rFonts w:cs="Arial"/>
          <w:szCs w:val="22"/>
          <w:lang w:val="hr-BA" w:eastAsia="hr-BA"/>
        </w:rPr>
        <w:t xml:space="preserve">poduzeti takve druge mjere koje </w:t>
      </w:r>
      <w:r w:rsidRPr="005E4894">
        <w:rPr>
          <w:rFonts w:cs="Arial"/>
          <w:szCs w:val="22"/>
          <w:lang w:val="hr-BA" w:eastAsia="hr-BA"/>
        </w:rPr>
        <w:t>Nadzorni inženjer može zatražiti, ali ovo neće osloboditi Izvođača od bilo koje njegove obveze iz Ugovora.</w:t>
      </w:r>
    </w:p>
    <w:p w:rsidR="006D7DFE" w:rsidRPr="00411386" w:rsidRDefault="006D7DFE" w:rsidP="009B5048">
      <w:r>
        <w:tab/>
      </w:r>
      <w:r>
        <w:tab/>
      </w:r>
      <w:r>
        <w:tab/>
      </w:r>
      <w:r>
        <w:tab/>
      </w:r>
      <w:r>
        <w:tab/>
      </w:r>
      <w:r>
        <w:tab/>
      </w:r>
      <w:r>
        <w:tab/>
      </w:r>
    </w:p>
    <w:p w:rsidR="007A5037" w:rsidRDefault="006D7DFE" w:rsidP="00E92E1E">
      <w:pPr>
        <w:pStyle w:val="naslov4"/>
      </w:pPr>
      <w:bookmarkStart w:id="54" w:name="_Toc438544731"/>
      <w:r w:rsidRPr="00411386">
        <w:t>Zaštita od buke i ometanja</w:t>
      </w:r>
      <w:bookmarkEnd w:id="54"/>
    </w:p>
    <w:p w:rsidR="009B5048" w:rsidRDefault="009B5048" w:rsidP="009B5048"/>
    <w:p w:rsidR="007A5037" w:rsidRDefault="009B5048" w:rsidP="009B5048">
      <w:pPr>
        <w:rPr>
          <w:rFonts w:cs="Arial"/>
          <w:szCs w:val="22"/>
          <w:lang w:val="hr-BA" w:eastAsia="hr-BA"/>
        </w:rPr>
      </w:pPr>
      <w:r w:rsidRPr="005E4894">
        <w:rPr>
          <w:rFonts w:cs="Arial"/>
          <w:szCs w:val="22"/>
          <w:lang w:val="hr-BA" w:eastAsia="hr-BA"/>
        </w:rPr>
        <w:t xml:space="preserve">Izvođač mora pripremiti tehničko rješenje za prevenciju od buke i </w:t>
      </w:r>
      <w:r w:rsidRPr="003A1F0C">
        <w:rPr>
          <w:rFonts w:cs="Arial"/>
          <w:szCs w:val="22"/>
          <w:lang w:val="hr-BA" w:eastAsia="hr-BA"/>
        </w:rPr>
        <w:t>ometanja, prema važećem hrvatskom zakonu o zaštiti od buke. Buka se mora držati na razumnom minimumu</w:t>
      </w:r>
      <w:r w:rsidR="003A1F0C" w:rsidRPr="003A1F0C">
        <w:rPr>
          <w:rFonts w:cs="Arial"/>
          <w:szCs w:val="22"/>
          <w:lang w:val="hr-BA" w:eastAsia="hr-BA"/>
        </w:rPr>
        <w:t xml:space="preserve"> </w:t>
      </w:r>
      <w:r w:rsidR="003A1F0C" w:rsidRPr="003A1F0C">
        <w:rPr>
          <w:rFonts w:eastAsia="Arial" w:cs="Arial"/>
        </w:rPr>
        <w:t>obzirom na blizinu stambenih naselja i blizinu izgrađenog građevinskog područja pretežito stambene namjene</w:t>
      </w:r>
      <w:r w:rsidR="003A1F0C">
        <w:rPr>
          <w:rFonts w:eastAsia="Arial" w:cs="Arial"/>
        </w:rPr>
        <w:t>.</w:t>
      </w:r>
      <w:r>
        <w:rPr>
          <w:rFonts w:cs="Arial"/>
          <w:szCs w:val="22"/>
          <w:lang w:val="hr-BA" w:eastAsia="hr-BA"/>
        </w:rPr>
        <w:t xml:space="preserve"> </w:t>
      </w:r>
      <w:r w:rsidRPr="005E4894">
        <w:rPr>
          <w:rFonts w:cs="Arial"/>
          <w:szCs w:val="22"/>
          <w:lang w:val="hr-BA" w:eastAsia="hr-BA"/>
        </w:rPr>
        <w:t>Izvođač mora poduzeti sve razumne mjere predostrož</w:t>
      </w:r>
      <w:r>
        <w:rPr>
          <w:rFonts w:cs="Arial"/>
          <w:szCs w:val="22"/>
          <w:lang w:val="hr-BA" w:eastAsia="hr-BA"/>
        </w:rPr>
        <w:t xml:space="preserve">nosti da </w:t>
      </w:r>
      <w:r w:rsidRPr="005E4894">
        <w:rPr>
          <w:rFonts w:cs="Arial"/>
          <w:szCs w:val="22"/>
          <w:lang w:val="hr-BA" w:eastAsia="hr-BA"/>
        </w:rPr>
        <w:t>spriječi nepotrebnu buku. Rad bilo koje posebne jedinice mora se zaustaviti kada, po miš</w:t>
      </w:r>
      <w:r>
        <w:rPr>
          <w:rFonts w:cs="Arial"/>
          <w:szCs w:val="22"/>
          <w:lang w:val="hr-BA" w:eastAsia="hr-BA"/>
        </w:rPr>
        <w:t xml:space="preserve">ljenju Nadzornog </w:t>
      </w:r>
      <w:r w:rsidRPr="005E4894">
        <w:rPr>
          <w:rFonts w:cs="Arial"/>
          <w:szCs w:val="22"/>
          <w:lang w:val="hr-BA" w:eastAsia="hr-BA"/>
        </w:rPr>
        <w:t xml:space="preserve">inženjera, isti može prouzročiti </w:t>
      </w:r>
      <w:r>
        <w:rPr>
          <w:rFonts w:cs="Arial"/>
          <w:szCs w:val="22"/>
          <w:lang w:val="hr-BA" w:eastAsia="hr-BA"/>
        </w:rPr>
        <w:t>visoku razinu buke</w:t>
      </w:r>
      <w:r w:rsidRPr="005E4894">
        <w:rPr>
          <w:rFonts w:cs="Arial"/>
          <w:szCs w:val="22"/>
          <w:lang w:val="hr-BA" w:eastAsia="hr-BA"/>
        </w:rPr>
        <w:t>. Izvođač mora odmah poduzeti korake da</w:t>
      </w:r>
      <w:r>
        <w:rPr>
          <w:rFonts w:cs="Arial"/>
          <w:szCs w:val="22"/>
          <w:lang w:val="hr-BA" w:eastAsia="hr-BA"/>
        </w:rPr>
        <w:t xml:space="preserve"> </w:t>
      </w:r>
      <w:r w:rsidRPr="005E4894">
        <w:rPr>
          <w:rFonts w:cs="Arial"/>
          <w:szCs w:val="22"/>
          <w:lang w:val="hr-BA" w:eastAsia="hr-BA"/>
        </w:rPr>
        <w:t xml:space="preserve">eliminira takvu buku. Izvođač </w:t>
      </w:r>
      <w:r>
        <w:rPr>
          <w:rFonts w:cs="Arial"/>
          <w:szCs w:val="22"/>
          <w:lang w:val="hr-BA" w:eastAsia="hr-BA"/>
        </w:rPr>
        <w:t xml:space="preserve"> također </w:t>
      </w:r>
      <w:r w:rsidRPr="005E4894">
        <w:rPr>
          <w:rFonts w:cs="Arial"/>
          <w:szCs w:val="22"/>
          <w:lang w:val="hr-BA" w:eastAsia="hr-BA"/>
        </w:rPr>
        <w:t>mora očitavati inten</w:t>
      </w:r>
      <w:r>
        <w:rPr>
          <w:rFonts w:cs="Arial"/>
          <w:szCs w:val="22"/>
          <w:lang w:val="hr-BA" w:eastAsia="hr-BA"/>
        </w:rPr>
        <w:t xml:space="preserve">zitet buke na zahtjev </w:t>
      </w:r>
      <w:r w:rsidRPr="005E4894">
        <w:rPr>
          <w:rFonts w:cs="Arial"/>
          <w:szCs w:val="22"/>
          <w:lang w:val="hr-BA" w:eastAsia="hr-BA"/>
        </w:rPr>
        <w:t>Nadzornog inženjera i dostaviti rezultate. Izvođač mora u skladu s b</w:t>
      </w:r>
      <w:r>
        <w:rPr>
          <w:rFonts w:cs="Arial"/>
          <w:szCs w:val="22"/>
          <w:lang w:val="hr-BA" w:eastAsia="hr-BA"/>
        </w:rPr>
        <w:t xml:space="preserve">ilo kojim dodatnim mjerama koje </w:t>
      </w:r>
      <w:r w:rsidRPr="005E4894">
        <w:rPr>
          <w:rFonts w:cs="Arial"/>
          <w:szCs w:val="22"/>
          <w:lang w:val="hr-BA" w:eastAsia="hr-BA"/>
        </w:rPr>
        <w:t xml:space="preserve">zahtijeva Nadzorni inženjer držati buku </w:t>
      </w:r>
      <w:r>
        <w:rPr>
          <w:rFonts w:cs="Arial"/>
          <w:szCs w:val="22"/>
          <w:lang w:val="hr-BA" w:eastAsia="hr-BA"/>
        </w:rPr>
        <w:t>u zakonom dopuštenim granicama</w:t>
      </w:r>
      <w:r w:rsidRPr="005E4894">
        <w:rPr>
          <w:rFonts w:cs="Arial"/>
          <w:szCs w:val="22"/>
          <w:lang w:val="hr-BA" w:eastAsia="hr-BA"/>
        </w:rPr>
        <w:t>.</w:t>
      </w:r>
    </w:p>
    <w:p w:rsidR="006D7DFE" w:rsidRPr="00411386" w:rsidRDefault="006D7DFE" w:rsidP="009B5048">
      <w:r>
        <w:tab/>
      </w:r>
      <w:r>
        <w:tab/>
      </w:r>
      <w:r>
        <w:tab/>
      </w:r>
      <w:r>
        <w:tab/>
      </w:r>
      <w:r>
        <w:tab/>
      </w:r>
      <w:r>
        <w:tab/>
      </w:r>
    </w:p>
    <w:p w:rsidR="007A5037" w:rsidRDefault="006D7DFE" w:rsidP="00E92E1E">
      <w:pPr>
        <w:pStyle w:val="naslov4"/>
      </w:pPr>
      <w:bookmarkStart w:id="55" w:name="_Toc438544732"/>
      <w:r w:rsidRPr="00411386">
        <w:t>Uređivanje prometa i pristup</w:t>
      </w:r>
      <w:bookmarkEnd w:id="55"/>
    </w:p>
    <w:p w:rsidR="009B5048" w:rsidRDefault="009B5048" w:rsidP="009B5048"/>
    <w:p w:rsidR="009B5048" w:rsidRDefault="009B5048" w:rsidP="009B5048">
      <w:r w:rsidRPr="005E4894">
        <w:t>Izvođač mora zatraž</w:t>
      </w:r>
      <w:r>
        <w:t xml:space="preserve">iti informacije </w:t>
      </w:r>
      <w:r w:rsidRPr="005E4894">
        <w:t xml:space="preserve"> i uskladiti </w:t>
      </w:r>
      <w:r>
        <w:t xml:space="preserve">se </w:t>
      </w:r>
      <w:r w:rsidRPr="005E4894">
        <w:t>sa svim zahtjevima i preporukama policije i Služ</w:t>
      </w:r>
      <w:r>
        <w:t xml:space="preserve">be za ceste u </w:t>
      </w:r>
      <w:r w:rsidRPr="005E4894">
        <w:t>vezi uređivanja prometa i mjera o sigurnosti na cestama. Izvođač mora osigurati s</w:t>
      </w:r>
      <w:r>
        <w:t xml:space="preserve">ve potrebne rampe i prometne znakove. </w:t>
      </w:r>
      <w:r w:rsidRPr="005E4894">
        <w:t>Svi znakovi mora</w:t>
      </w:r>
      <w:r>
        <w:t>ju biti u skladu sa propisima</w:t>
      </w:r>
      <w:r w:rsidRPr="005E4894">
        <w:t xml:space="preserve">. </w:t>
      </w:r>
    </w:p>
    <w:p w:rsidR="006D7DFE" w:rsidRPr="00411386" w:rsidRDefault="006D7DFE" w:rsidP="009B5048">
      <w:r>
        <w:tab/>
      </w:r>
      <w:r>
        <w:tab/>
      </w:r>
      <w:r>
        <w:tab/>
      </w:r>
    </w:p>
    <w:p w:rsidR="007A5037" w:rsidRDefault="006D7DFE" w:rsidP="00E92E1E">
      <w:pPr>
        <w:pStyle w:val="naslov4"/>
      </w:pPr>
      <w:bookmarkStart w:id="56" w:name="_Toc438544733"/>
      <w:r w:rsidRPr="00411386">
        <w:t>Čistoća javnih cesta</w:t>
      </w:r>
      <w:bookmarkEnd w:id="56"/>
    </w:p>
    <w:p w:rsidR="009B5048" w:rsidRDefault="009B5048" w:rsidP="009B5048"/>
    <w:p w:rsidR="009B5048" w:rsidRDefault="009B5048" w:rsidP="009B5048">
      <w:r w:rsidRPr="005E4894">
        <w:t>Izvođač mora poduzeti sve mjere potrebne u održavanju javnih cesta, pločnika i površina za parkiranje</w:t>
      </w:r>
      <w:r>
        <w:t xml:space="preserve"> </w:t>
      </w:r>
      <w:r w:rsidRPr="005E4894">
        <w:t>velikih vozila ili vozila podizvođača koji</w:t>
      </w:r>
      <w:r>
        <w:t xml:space="preserve"> </w:t>
      </w:r>
      <w:r w:rsidRPr="005E4894">
        <w:t xml:space="preserve">voze do i od </w:t>
      </w:r>
      <w:r>
        <w:t>g</w:t>
      </w:r>
      <w:r w:rsidR="003A1F0C">
        <w:t xml:space="preserve">radilišta. Sav </w:t>
      </w:r>
      <w:r w:rsidRPr="005E4894">
        <w:t>rasuti ili bačeni materijal mora se odmah oč</w:t>
      </w:r>
      <w:r>
        <w:t>istiti</w:t>
      </w:r>
      <w:r w:rsidRPr="005E4894">
        <w:t>. Izvođač mora obeštetiti Naručitelja od svih potraživanja od treć</w:t>
      </w:r>
      <w:r>
        <w:t xml:space="preserve">e strane </w:t>
      </w:r>
      <w:r w:rsidRPr="005E4894">
        <w:t xml:space="preserve">do kojih može doći zbog </w:t>
      </w:r>
      <w:r>
        <w:t>Izvođačevog propusta.</w:t>
      </w:r>
    </w:p>
    <w:p w:rsidR="006D7DFE" w:rsidRPr="00411386" w:rsidRDefault="006D7DFE" w:rsidP="007A5037">
      <w:pPr>
        <w:pStyle w:val="naslov4"/>
        <w:numPr>
          <w:ilvl w:val="0"/>
          <w:numId w:val="0"/>
        </w:numPr>
      </w:pPr>
      <w:r>
        <w:tab/>
      </w:r>
      <w:r>
        <w:tab/>
      </w:r>
      <w:r>
        <w:tab/>
      </w:r>
      <w:r>
        <w:tab/>
      </w:r>
      <w:r>
        <w:tab/>
      </w:r>
      <w:r>
        <w:tab/>
      </w:r>
      <w:r>
        <w:tab/>
      </w:r>
    </w:p>
    <w:p w:rsidR="007A5037" w:rsidRDefault="006D7DFE" w:rsidP="00E92E1E">
      <w:pPr>
        <w:pStyle w:val="naslov4"/>
      </w:pPr>
      <w:bookmarkStart w:id="57" w:name="_Toc438544734"/>
      <w:r w:rsidRPr="00411386">
        <w:t>Privremeni sustavi odvodnje</w:t>
      </w:r>
      <w:bookmarkEnd w:id="57"/>
    </w:p>
    <w:p w:rsidR="006D7DFE" w:rsidRDefault="006D7DFE" w:rsidP="009B5048"/>
    <w:p w:rsidR="009B5048" w:rsidRDefault="009B5048" w:rsidP="009B5048">
      <w:pPr>
        <w:rPr>
          <w:rFonts w:cs="Arial"/>
          <w:szCs w:val="22"/>
          <w:lang w:val="hr-BA" w:eastAsia="hr-BA"/>
        </w:rPr>
      </w:pPr>
      <w:r w:rsidRPr="005E4894">
        <w:rPr>
          <w:rFonts w:cs="Arial"/>
          <w:szCs w:val="22"/>
          <w:lang w:val="hr-BA" w:eastAsia="hr-BA"/>
        </w:rPr>
        <w:t>Izvođač mora izgraditi adekvatan odvodni sustav kišnice i vode upotrijebljene za</w:t>
      </w:r>
      <w:r>
        <w:rPr>
          <w:rFonts w:cs="Arial"/>
          <w:szCs w:val="22"/>
          <w:lang w:val="hr-BA" w:eastAsia="hr-BA"/>
        </w:rPr>
        <w:t xml:space="preserve"> </w:t>
      </w:r>
      <w:r w:rsidRPr="005E4894">
        <w:rPr>
          <w:rFonts w:cs="Arial"/>
          <w:szCs w:val="22"/>
          <w:lang w:val="hr-BA" w:eastAsia="hr-BA"/>
        </w:rPr>
        <w:t>građ</w:t>
      </w:r>
      <w:r>
        <w:rPr>
          <w:rFonts w:cs="Arial"/>
          <w:szCs w:val="22"/>
          <w:lang w:val="hr-BA" w:eastAsia="hr-BA"/>
        </w:rPr>
        <w:t xml:space="preserve">evinske radove i u druge svrhe. </w:t>
      </w:r>
      <w:r w:rsidRPr="005E4894">
        <w:rPr>
          <w:rFonts w:cs="Arial"/>
          <w:szCs w:val="22"/>
          <w:lang w:val="hr-BA" w:eastAsia="hr-BA"/>
        </w:rPr>
        <w:t xml:space="preserve">Takav sustav će biti kapaciteta dovoljnog da spriječi bilo </w:t>
      </w:r>
      <w:r>
        <w:rPr>
          <w:rFonts w:cs="Arial"/>
          <w:szCs w:val="22"/>
          <w:lang w:val="hr-BA" w:eastAsia="hr-BA"/>
        </w:rPr>
        <w:t xml:space="preserve">kakvo </w:t>
      </w:r>
      <w:r w:rsidRPr="005E4894">
        <w:rPr>
          <w:rFonts w:cs="Arial"/>
          <w:szCs w:val="22"/>
          <w:lang w:val="hr-BA" w:eastAsia="hr-BA"/>
        </w:rPr>
        <w:t xml:space="preserve">oštećenje </w:t>
      </w:r>
      <w:r>
        <w:rPr>
          <w:rFonts w:cs="Arial"/>
          <w:szCs w:val="22"/>
          <w:lang w:val="hr-BA" w:eastAsia="hr-BA"/>
        </w:rPr>
        <w:t>na</w:t>
      </w:r>
      <w:r w:rsidRPr="005E4894">
        <w:rPr>
          <w:rFonts w:cs="Arial"/>
          <w:szCs w:val="22"/>
          <w:lang w:val="hr-BA" w:eastAsia="hr-BA"/>
        </w:rPr>
        <w:t xml:space="preserve"> okolnim </w:t>
      </w:r>
      <w:r w:rsidRPr="005E4894">
        <w:rPr>
          <w:rFonts w:cs="Arial"/>
          <w:szCs w:val="22"/>
          <w:lang w:val="hr-BA" w:eastAsia="hr-BA"/>
        </w:rPr>
        <w:lastRenderedPageBreak/>
        <w:t>površinama. Ako to bude potrebno, iskopat ć</w:t>
      </w:r>
      <w:r>
        <w:rPr>
          <w:rFonts w:cs="Arial"/>
          <w:szCs w:val="22"/>
          <w:lang w:val="hr-BA" w:eastAsia="hr-BA"/>
        </w:rPr>
        <w:t xml:space="preserve">e se odvodni kanali da </w:t>
      </w:r>
      <w:r w:rsidRPr="005E4894">
        <w:rPr>
          <w:rFonts w:cs="Arial"/>
          <w:szCs w:val="22"/>
          <w:lang w:val="hr-BA" w:eastAsia="hr-BA"/>
        </w:rPr>
        <w:t xml:space="preserve">bi se spriječilo poplavljivanje susjedne imovine </w:t>
      </w:r>
      <w:r>
        <w:rPr>
          <w:rFonts w:cs="Arial"/>
          <w:szCs w:val="22"/>
          <w:lang w:val="hr-BA" w:eastAsia="hr-BA"/>
        </w:rPr>
        <w:t>i građevina.</w:t>
      </w:r>
    </w:p>
    <w:p w:rsidR="009B5048" w:rsidRPr="00411386" w:rsidRDefault="009B5048" w:rsidP="009B5048"/>
    <w:p w:rsidR="00441DB1" w:rsidRDefault="006D7DFE" w:rsidP="00E92E1E">
      <w:pPr>
        <w:pStyle w:val="naslov4"/>
      </w:pPr>
      <w:bookmarkStart w:id="58" w:name="_Toc438544735"/>
      <w:r w:rsidRPr="00411386">
        <w:t>Kontrola onečišćenja</w:t>
      </w:r>
      <w:bookmarkEnd w:id="58"/>
    </w:p>
    <w:p w:rsidR="007A5037" w:rsidRDefault="007A5037" w:rsidP="009B5048"/>
    <w:p w:rsidR="009B5048" w:rsidRDefault="009B5048" w:rsidP="009B5048">
      <w:pPr>
        <w:rPr>
          <w:rFonts w:cs="Arial"/>
          <w:szCs w:val="22"/>
          <w:lang w:val="hr-BA" w:eastAsia="hr-BA"/>
        </w:rPr>
      </w:pPr>
      <w:r w:rsidRPr="005E4894">
        <w:rPr>
          <w:rFonts w:cs="Arial"/>
          <w:szCs w:val="22"/>
          <w:lang w:val="hr-BA" w:eastAsia="hr-BA"/>
        </w:rPr>
        <w:t xml:space="preserve">Izvođač mora poduzeti potrebne mjere predostrožnosti u cilju </w:t>
      </w:r>
      <w:r>
        <w:rPr>
          <w:rFonts w:cs="Arial"/>
          <w:szCs w:val="22"/>
          <w:lang w:val="hr-BA" w:eastAsia="hr-BA"/>
        </w:rPr>
        <w:t>sprječavanja</w:t>
      </w:r>
      <w:r w:rsidRPr="005E4894">
        <w:rPr>
          <w:rFonts w:cs="Arial"/>
          <w:szCs w:val="22"/>
          <w:lang w:val="hr-BA" w:eastAsia="hr-BA"/>
        </w:rPr>
        <w:t xml:space="preserve"> </w:t>
      </w:r>
      <w:r>
        <w:rPr>
          <w:rFonts w:cs="Arial"/>
          <w:szCs w:val="22"/>
          <w:lang w:val="hr-BA" w:eastAsia="hr-BA"/>
        </w:rPr>
        <w:t xml:space="preserve">onečišćenja  </w:t>
      </w:r>
      <w:r w:rsidRPr="005E4894">
        <w:rPr>
          <w:rFonts w:cs="Arial"/>
          <w:szCs w:val="22"/>
          <w:lang w:val="hr-BA" w:eastAsia="hr-BA"/>
        </w:rPr>
        <w:t xml:space="preserve">odvodnih </w:t>
      </w:r>
      <w:r w:rsidRPr="003A1F0C">
        <w:rPr>
          <w:rFonts w:cs="Arial"/>
          <w:szCs w:val="22"/>
          <w:lang w:val="hr-BA" w:eastAsia="hr-BA"/>
        </w:rPr>
        <w:t xml:space="preserve">kanala nanosima, otpadnim materijalima iz sanitarnog sustava i otpadnim materijalima bilo koje vrste. </w:t>
      </w:r>
      <w:r w:rsidR="003A1F0C" w:rsidRPr="003A1F0C">
        <w:rPr>
          <w:rFonts w:eastAsia="Arial" w:cs="Arial"/>
        </w:rPr>
        <w:t xml:space="preserve">Nije dozvoljeno ispuštati otpadne vode </w:t>
      </w:r>
      <w:r w:rsidRPr="003A1F0C">
        <w:rPr>
          <w:rFonts w:cs="Arial"/>
          <w:szCs w:val="22"/>
          <w:lang w:val="hr-BA" w:eastAsia="hr-BA"/>
        </w:rPr>
        <w:t>iz</w:t>
      </w:r>
      <w:r w:rsidRPr="005E4894">
        <w:rPr>
          <w:rFonts w:cs="Arial"/>
          <w:szCs w:val="22"/>
          <w:lang w:val="hr-BA" w:eastAsia="hr-BA"/>
        </w:rPr>
        <w:t xml:space="preserve"> sanitarnog sustava </w:t>
      </w:r>
      <w:r>
        <w:rPr>
          <w:rFonts w:cs="Arial"/>
          <w:szCs w:val="22"/>
          <w:lang w:val="hr-BA" w:eastAsia="hr-BA"/>
        </w:rPr>
        <w:t xml:space="preserve">(kemijski WC) na samoj lokaciji, već se isti mora zbrinuti od strane ovlaštenih pravnih lica. </w:t>
      </w:r>
    </w:p>
    <w:p w:rsidR="00F27E36" w:rsidRDefault="00F27E36" w:rsidP="009B5048"/>
    <w:p w:rsidR="006D7DFE" w:rsidRPr="00FD6B0E" w:rsidRDefault="006D7DFE" w:rsidP="009B5048">
      <w:r>
        <w:tab/>
      </w:r>
      <w:r>
        <w:tab/>
      </w:r>
      <w:r>
        <w:tab/>
      </w:r>
      <w:r>
        <w:tab/>
      </w:r>
      <w:r>
        <w:tab/>
      </w:r>
      <w:r>
        <w:tab/>
      </w:r>
      <w:r>
        <w:tab/>
      </w:r>
    </w:p>
    <w:p w:rsidR="009B5048" w:rsidRDefault="006D7DFE" w:rsidP="00E92E1E">
      <w:pPr>
        <w:pStyle w:val="naslov3"/>
      </w:pPr>
      <w:bookmarkStart w:id="59" w:name="_Toc428454144"/>
      <w:bookmarkStart w:id="60" w:name="_Toc438544736"/>
      <w:r w:rsidRPr="007520A6">
        <w:t>ČIŠĆENJE I UKLANJANJE DRVEĆA I ŠIBLJA</w:t>
      </w:r>
      <w:bookmarkEnd w:id="59"/>
      <w:bookmarkEnd w:id="60"/>
    </w:p>
    <w:p w:rsidR="006D7DFE" w:rsidRPr="007520A6" w:rsidRDefault="006D7DFE" w:rsidP="005A3D92">
      <w:r>
        <w:tab/>
      </w:r>
      <w:r>
        <w:tab/>
      </w:r>
      <w:r>
        <w:tab/>
      </w:r>
      <w:r>
        <w:tab/>
      </w:r>
    </w:p>
    <w:p w:rsidR="009B5048" w:rsidRDefault="006D7DFE" w:rsidP="00E92E1E">
      <w:pPr>
        <w:pStyle w:val="naslov4"/>
      </w:pPr>
      <w:bookmarkStart w:id="61" w:name="_Toc438544737"/>
      <w:r w:rsidRPr="00FD6B0E">
        <w:t>Raščišćavanje gradilišta</w:t>
      </w:r>
      <w:bookmarkEnd w:id="61"/>
      <w:r>
        <w:tab/>
      </w:r>
    </w:p>
    <w:p w:rsidR="009B5048" w:rsidRDefault="009B5048" w:rsidP="009B5048"/>
    <w:p w:rsidR="009B5048" w:rsidRPr="00E835B3" w:rsidRDefault="009B5048" w:rsidP="009B5048">
      <w:pPr>
        <w:rPr>
          <w:rFonts w:cs="Arial"/>
          <w:szCs w:val="22"/>
          <w:lang w:val="hr-BA" w:eastAsia="hr-BA"/>
        </w:rPr>
      </w:pPr>
      <w:r w:rsidRPr="00E835B3">
        <w:rPr>
          <w:rFonts w:cs="Arial"/>
          <w:szCs w:val="22"/>
          <w:lang w:val="hr-BA" w:eastAsia="hr-BA"/>
        </w:rPr>
        <w:t>Izvođač mora očistiti Gradilište od svih iskopanih materijala, otpada od bilo kojih korištenih materijala, svu vegetaciju uključujući drveće koje ometa radove, kamenje, cigle i/ili druge odbačene materijale.</w:t>
      </w:r>
    </w:p>
    <w:p w:rsidR="009B5048" w:rsidRPr="00E835B3" w:rsidRDefault="009B5048" w:rsidP="009B5048">
      <w:pPr>
        <w:rPr>
          <w:rFonts w:cs="Arial"/>
          <w:szCs w:val="22"/>
          <w:lang w:val="hr-BA" w:eastAsia="hr-BA"/>
        </w:rPr>
      </w:pPr>
      <w:r w:rsidRPr="00E835B3">
        <w:rPr>
          <w:rFonts w:cs="Arial"/>
          <w:szCs w:val="22"/>
          <w:lang w:val="hr-BA" w:eastAsia="hr-BA"/>
        </w:rPr>
        <w:t xml:space="preserve">Bilo koji višak materijala ne smije se zakopavati ili paliti na Gradilištu niti istovarivati u okolišu. </w:t>
      </w:r>
      <w:r w:rsidR="003A1F0C" w:rsidRPr="003A1F0C">
        <w:rPr>
          <w:rFonts w:eastAsia="Arial" w:cs="Arial"/>
        </w:rPr>
        <w:t xml:space="preserve">Sav nastali otpad tijekom izvođenja radova </w:t>
      </w:r>
      <w:r w:rsidRPr="003A1F0C">
        <w:rPr>
          <w:rFonts w:cs="Arial"/>
          <w:szCs w:val="22"/>
          <w:lang w:val="hr-BA" w:eastAsia="hr-BA"/>
        </w:rPr>
        <w:t xml:space="preserve">mora </w:t>
      </w:r>
      <w:r w:rsidRPr="00E835B3">
        <w:rPr>
          <w:rFonts w:cs="Arial"/>
          <w:szCs w:val="22"/>
          <w:lang w:val="hr-BA" w:eastAsia="hr-BA"/>
        </w:rPr>
        <w:t>se uklanjati i zbrinuti izvan Gradilišta sukladno propisima od strane ovlaštenih pravnih osoba.</w:t>
      </w:r>
    </w:p>
    <w:p w:rsidR="009B5048" w:rsidRDefault="009B5048" w:rsidP="009B5048"/>
    <w:p w:rsidR="006D7DFE" w:rsidRPr="00FD6B0E" w:rsidRDefault="006D7DFE" w:rsidP="009B5048">
      <w:r>
        <w:tab/>
      </w:r>
      <w:r>
        <w:tab/>
      </w:r>
      <w:r>
        <w:tab/>
      </w:r>
      <w:r>
        <w:tab/>
      </w:r>
      <w:r>
        <w:tab/>
      </w:r>
      <w:r>
        <w:tab/>
      </w:r>
    </w:p>
    <w:p w:rsidR="00D363C6" w:rsidRDefault="006D7DFE" w:rsidP="007371CB">
      <w:pPr>
        <w:pStyle w:val="naslov2"/>
        <w:pageBreakBefore/>
      </w:pPr>
      <w:bookmarkStart w:id="62" w:name="_Toc428454145"/>
      <w:bookmarkStart w:id="63" w:name="_Toc438544738"/>
      <w:r w:rsidRPr="00D77121">
        <w:lastRenderedPageBreak/>
        <w:t>OPĆE TEHNIČKE SPECIFIKACIJE ZA GRAĐEVINSKE RADOVE</w:t>
      </w:r>
      <w:bookmarkEnd w:id="62"/>
      <w:bookmarkEnd w:id="63"/>
    </w:p>
    <w:p w:rsidR="006D7DFE" w:rsidRDefault="006D7DFE" w:rsidP="00AF2A3B">
      <w:r w:rsidRPr="00D77121">
        <w:tab/>
      </w:r>
      <w:r w:rsidRPr="00D77121">
        <w:tab/>
      </w:r>
    </w:p>
    <w:p w:rsidR="007371CB" w:rsidRPr="00D77121" w:rsidRDefault="007371CB" w:rsidP="00AF2A3B"/>
    <w:p w:rsidR="00F30841" w:rsidRDefault="006D7DFE" w:rsidP="00D77121">
      <w:pPr>
        <w:pStyle w:val="naslov3"/>
      </w:pPr>
      <w:bookmarkStart w:id="64" w:name="_Toc428454146"/>
      <w:bookmarkStart w:id="65" w:name="_Toc438544739"/>
      <w:r w:rsidRPr="007520A6">
        <w:t>OPĆI TEHNIČKI UVJETI ZA GRAĐEVINSKE RADOVE</w:t>
      </w:r>
      <w:bookmarkEnd w:id="64"/>
      <w:bookmarkEnd w:id="65"/>
    </w:p>
    <w:p w:rsidR="00F30841" w:rsidRDefault="00F30841" w:rsidP="00F30841">
      <w:pPr>
        <w:autoSpaceDE w:val="0"/>
        <w:autoSpaceDN w:val="0"/>
        <w:adjustRightInd w:val="0"/>
        <w:rPr>
          <w:rFonts w:cs="Arial"/>
          <w:szCs w:val="22"/>
          <w:lang w:val="hr-BA" w:eastAsia="hr-BA"/>
        </w:rPr>
      </w:pPr>
    </w:p>
    <w:p w:rsidR="00F30841" w:rsidRPr="00E835B3" w:rsidRDefault="00F30841" w:rsidP="00F30841">
      <w:pPr>
        <w:autoSpaceDE w:val="0"/>
        <w:autoSpaceDN w:val="0"/>
        <w:adjustRightInd w:val="0"/>
        <w:rPr>
          <w:rFonts w:cs="Arial"/>
          <w:szCs w:val="22"/>
          <w:lang w:val="hr-BA" w:eastAsia="hr-BA"/>
        </w:rPr>
      </w:pPr>
      <w:r w:rsidRPr="00E835B3">
        <w:rPr>
          <w:rFonts w:cs="Arial"/>
          <w:szCs w:val="22"/>
          <w:lang w:val="hr-BA" w:eastAsia="hr-BA"/>
        </w:rPr>
        <w:t>Program kontrole i osiguranja kvalitete izrađen je u skladu s važećim zakonima (Zakon o gradnji NN 153/13, Zakon</w:t>
      </w:r>
      <w:r>
        <w:rPr>
          <w:rFonts w:cs="Arial"/>
          <w:szCs w:val="22"/>
          <w:lang w:val="hr-BA" w:eastAsia="hr-BA"/>
        </w:rPr>
        <w:t xml:space="preserve"> o prostornom uređenju NN153/13</w:t>
      </w:r>
      <w:r w:rsidRPr="00E835B3">
        <w:rPr>
          <w:rFonts w:cs="Arial"/>
          <w:szCs w:val="22"/>
          <w:lang w:val="hr-BA" w:eastAsia="hr-BA"/>
        </w:rPr>
        <w:t>)</w:t>
      </w:r>
      <w:r>
        <w:rPr>
          <w:rFonts w:cs="Arial"/>
          <w:szCs w:val="22"/>
          <w:lang w:val="hr-BA" w:eastAsia="hr-BA"/>
        </w:rPr>
        <w:t>.</w:t>
      </w:r>
      <w:r w:rsidRPr="00E835B3">
        <w:rPr>
          <w:rFonts w:cs="Arial"/>
          <w:szCs w:val="22"/>
          <w:lang w:val="hr-BA" w:eastAsia="hr-BA"/>
        </w:rPr>
        <w:t xml:space="preserve"> </w:t>
      </w:r>
    </w:p>
    <w:p w:rsidR="00F30841" w:rsidRDefault="00F30841" w:rsidP="00F30841">
      <w:pPr>
        <w:autoSpaceDE w:val="0"/>
        <w:autoSpaceDN w:val="0"/>
        <w:adjustRightInd w:val="0"/>
        <w:rPr>
          <w:rFonts w:cs="Arial"/>
          <w:szCs w:val="22"/>
          <w:lang w:val="hr-BA" w:eastAsia="hr-BA"/>
        </w:rPr>
      </w:pPr>
      <w:r w:rsidRPr="00AC2D37">
        <w:rPr>
          <w:rFonts w:cs="Arial"/>
          <w:szCs w:val="22"/>
          <w:lang w:val="hr-BA" w:eastAsia="hr-BA"/>
        </w:rPr>
        <w:t xml:space="preserve">Svi sudionici u gradnji, a to su: investitor, </w:t>
      </w:r>
      <w:r>
        <w:rPr>
          <w:rFonts w:cs="Arial"/>
          <w:szCs w:val="22"/>
          <w:lang w:val="hr-BA" w:eastAsia="hr-BA"/>
        </w:rPr>
        <w:t xml:space="preserve"> </w:t>
      </w:r>
      <w:r w:rsidRPr="00AC2D37">
        <w:rPr>
          <w:rFonts w:cs="Arial"/>
          <w:szCs w:val="22"/>
          <w:lang w:val="hr-BA" w:eastAsia="hr-BA"/>
        </w:rPr>
        <w:t xml:space="preserve">izvođač i nadzorni inženjer, dužni su se pridržavati odredbi navedenog zakona. </w:t>
      </w:r>
    </w:p>
    <w:p w:rsidR="00F30841" w:rsidRDefault="00F30841" w:rsidP="00F30841">
      <w:pPr>
        <w:autoSpaceDE w:val="0"/>
        <w:autoSpaceDN w:val="0"/>
        <w:adjustRightInd w:val="0"/>
        <w:rPr>
          <w:rFonts w:cs="Arial"/>
          <w:szCs w:val="22"/>
          <w:lang w:val="hr-BA" w:eastAsia="hr-BA"/>
        </w:rPr>
      </w:pPr>
      <w:r w:rsidRPr="00AC2D37">
        <w:rPr>
          <w:rFonts w:cs="Arial"/>
          <w:szCs w:val="22"/>
          <w:lang w:val="hr-BA" w:eastAsia="hr-BA"/>
        </w:rPr>
        <w:t>Materijali,</w:t>
      </w:r>
      <w:r>
        <w:rPr>
          <w:rFonts w:cs="Arial"/>
          <w:szCs w:val="22"/>
          <w:lang w:val="hr-BA" w:eastAsia="hr-BA"/>
        </w:rPr>
        <w:t xml:space="preserve"> </w:t>
      </w:r>
      <w:r w:rsidRPr="00AC2D37">
        <w:rPr>
          <w:rFonts w:cs="Arial"/>
          <w:szCs w:val="22"/>
          <w:lang w:val="hr-BA" w:eastAsia="hr-BA"/>
        </w:rPr>
        <w:t>proizvodi, oprema i radovi moraju biti izrađeni u skladu s važećim hrvatskim normama i tehničkim</w:t>
      </w:r>
      <w:r>
        <w:rPr>
          <w:rFonts w:cs="Arial"/>
          <w:szCs w:val="22"/>
          <w:lang w:val="hr-BA" w:eastAsia="hr-BA"/>
        </w:rPr>
        <w:t xml:space="preserve"> </w:t>
      </w:r>
      <w:r w:rsidRPr="00AC2D37">
        <w:rPr>
          <w:rFonts w:cs="Arial"/>
          <w:szCs w:val="22"/>
          <w:lang w:val="hr-BA" w:eastAsia="hr-BA"/>
        </w:rPr>
        <w:t>propisima. Izvođač može predložiti primjenu priznatih tehničkih pravila (normi) neke inozemne</w:t>
      </w:r>
      <w:r>
        <w:rPr>
          <w:rFonts w:cs="Arial"/>
          <w:szCs w:val="22"/>
          <w:lang w:val="hr-BA" w:eastAsia="hr-BA"/>
        </w:rPr>
        <w:t xml:space="preserve"> </w:t>
      </w:r>
      <w:r w:rsidRPr="00AC2D37">
        <w:rPr>
          <w:rFonts w:cs="Arial"/>
          <w:szCs w:val="22"/>
          <w:lang w:val="hr-BA" w:eastAsia="hr-BA"/>
        </w:rPr>
        <w:t>normizacijske ustanove (ISO, EN, DIN, ASTM, ...) uz uvjet pisanog obrazloženja i odobrenja Nadzornog</w:t>
      </w:r>
      <w:r>
        <w:rPr>
          <w:rFonts w:cs="Arial"/>
          <w:szCs w:val="22"/>
          <w:lang w:val="hr-BA" w:eastAsia="hr-BA"/>
        </w:rPr>
        <w:t xml:space="preserve"> </w:t>
      </w:r>
      <w:r w:rsidRPr="00AC2D37">
        <w:rPr>
          <w:rFonts w:cs="Arial"/>
          <w:szCs w:val="22"/>
          <w:lang w:val="hr-BA" w:eastAsia="hr-BA"/>
        </w:rPr>
        <w:t>inženjera.</w:t>
      </w:r>
      <w:r>
        <w:rPr>
          <w:rFonts w:cs="Arial"/>
          <w:szCs w:val="22"/>
          <w:lang w:val="hr-BA" w:eastAsia="hr-BA"/>
        </w:rPr>
        <w:t xml:space="preserve"> </w:t>
      </w:r>
      <w:r w:rsidRPr="00AC2D37">
        <w:rPr>
          <w:rFonts w:cs="Arial"/>
          <w:szCs w:val="22"/>
          <w:lang w:val="hr-BA" w:eastAsia="hr-BA"/>
        </w:rPr>
        <w:t>Izvođač je dužan promjenu unijeti u</w:t>
      </w:r>
      <w:r>
        <w:rPr>
          <w:rFonts w:cs="Arial"/>
          <w:szCs w:val="22"/>
          <w:lang w:val="hr-BA" w:eastAsia="hr-BA"/>
        </w:rPr>
        <w:t xml:space="preserve"> </w:t>
      </w:r>
      <w:r w:rsidRPr="00AC2D37">
        <w:rPr>
          <w:rFonts w:cs="Arial"/>
          <w:szCs w:val="22"/>
          <w:lang w:val="hr-BA" w:eastAsia="hr-BA"/>
        </w:rPr>
        <w:t>projekt</w:t>
      </w:r>
      <w:r>
        <w:rPr>
          <w:rFonts w:cs="Arial"/>
          <w:szCs w:val="22"/>
          <w:lang w:val="hr-BA" w:eastAsia="hr-BA"/>
        </w:rPr>
        <w:t xml:space="preserve"> izvedenog stanja</w:t>
      </w:r>
      <w:r w:rsidRPr="00AC2D37">
        <w:rPr>
          <w:rFonts w:cs="Arial"/>
          <w:szCs w:val="22"/>
          <w:lang w:val="hr-BA" w:eastAsia="hr-BA"/>
        </w:rPr>
        <w:t>.</w:t>
      </w:r>
    </w:p>
    <w:p w:rsidR="00F30841" w:rsidRDefault="00F30841" w:rsidP="00F30841">
      <w:pPr>
        <w:rPr>
          <w:lang w:val="hr-BA" w:eastAsia="hr-BA"/>
        </w:rPr>
      </w:pPr>
    </w:p>
    <w:p w:rsidR="006D7DFE" w:rsidRDefault="006D7DFE" w:rsidP="00F30841">
      <w:r>
        <w:tab/>
      </w:r>
      <w:r>
        <w:tab/>
      </w:r>
      <w:r>
        <w:tab/>
      </w:r>
      <w:r>
        <w:tab/>
      </w:r>
    </w:p>
    <w:p w:rsidR="00F30841" w:rsidRDefault="006D7DFE" w:rsidP="00441DB1">
      <w:pPr>
        <w:pStyle w:val="naslov4"/>
      </w:pPr>
      <w:bookmarkStart w:id="66" w:name="_Toc438544740"/>
      <w:r w:rsidRPr="00D83A36">
        <w:t>Uvodni dio</w:t>
      </w:r>
      <w:bookmarkEnd w:id="66"/>
    </w:p>
    <w:p w:rsidR="0050534A" w:rsidRDefault="0050534A" w:rsidP="0050534A">
      <w:pPr>
        <w:autoSpaceDE w:val="0"/>
        <w:autoSpaceDN w:val="0"/>
        <w:adjustRightInd w:val="0"/>
        <w:rPr>
          <w:rFonts w:cs="Arial"/>
          <w:szCs w:val="22"/>
          <w:lang w:val="hr-BA" w:eastAsia="hr-BA"/>
        </w:rPr>
      </w:pPr>
    </w:p>
    <w:p w:rsidR="0050534A" w:rsidRDefault="0050534A" w:rsidP="0050534A">
      <w:pPr>
        <w:rPr>
          <w:lang w:val="hr-BA" w:eastAsia="hr-BA"/>
        </w:rPr>
      </w:pPr>
      <w:r w:rsidRPr="00AC2D37">
        <w:rPr>
          <w:lang w:val="hr-BA" w:eastAsia="hr-BA"/>
        </w:rPr>
        <w:t>Prije početka iskopa Naručitelj ć</w:t>
      </w:r>
      <w:r>
        <w:rPr>
          <w:lang w:val="hr-BA" w:eastAsia="hr-BA"/>
        </w:rPr>
        <w:t xml:space="preserve">e </w:t>
      </w:r>
      <w:r w:rsidRPr="00AC2D37">
        <w:rPr>
          <w:lang w:val="hr-BA" w:eastAsia="hr-BA"/>
        </w:rPr>
        <w:t>zatražiti</w:t>
      </w:r>
      <w:r>
        <w:rPr>
          <w:lang w:val="hr-BA" w:eastAsia="hr-BA"/>
        </w:rPr>
        <w:t xml:space="preserve"> </w:t>
      </w:r>
      <w:r w:rsidRPr="00AC2D37">
        <w:rPr>
          <w:lang w:val="hr-BA" w:eastAsia="hr-BA"/>
        </w:rPr>
        <w:t>izlazak na teren i obiljež</w:t>
      </w:r>
      <w:r>
        <w:rPr>
          <w:lang w:val="hr-BA" w:eastAsia="hr-BA"/>
        </w:rPr>
        <w:t>avanje</w:t>
      </w:r>
      <w:r w:rsidRPr="00AC2D37">
        <w:rPr>
          <w:lang w:val="hr-BA" w:eastAsia="hr-BA"/>
        </w:rPr>
        <w:t xml:space="preserve"> postojećih instalacija na terenu. S time moraju biti upoznati svi</w:t>
      </w:r>
      <w:r>
        <w:rPr>
          <w:lang w:val="hr-BA" w:eastAsia="hr-BA"/>
        </w:rPr>
        <w:t xml:space="preserve"> </w:t>
      </w:r>
      <w:r w:rsidRPr="00AC2D37">
        <w:rPr>
          <w:lang w:val="hr-BA" w:eastAsia="hr-BA"/>
        </w:rPr>
        <w:t xml:space="preserve">sudionici u građenju, </w:t>
      </w:r>
      <w:r>
        <w:rPr>
          <w:lang w:val="hr-BA" w:eastAsia="hr-BA"/>
        </w:rPr>
        <w:t>n</w:t>
      </w:r>
      <w:r w:rsidRPr="00AC2D37">
        <w:rPr>
          <w:lang w:val="hr-BA" w:eastAsia="hr-BA"/>
        </w:rPr>
        <w:t xml:space="preserve">adzorni inženjer, </w:t>
      </w:r>
      <w:r>
        <w:rPr>
          <w:lang w:val="hr-BA" w:eastAsia="hr-BA"/>
        </w:rPr>
        <w:t>i</w:t>
      </w:r>
      <w:r w:rsidRPr="00AC2D37">
        <w:rPr>
          <w:lang w:val="hr-BA" w:eastAsia="hr-BA"/>
        </w:rPr>
        <w:t>zvođač i svi ostali. Izvođač preuzima iskolčenu trasu po obilasku</w:t>
      </w:r>
      <w:r>
        <w:rPr>
          <w:lang w:val="hr-BA" w:eastAsia="hr-BA"/>
        </w:rPr>
        <w:t xml:space="preserve"> </w:t>
      </w:r>
      <w:r w:rsidRPr="00AC2D37">
        <w:rPr>
          <w:lang w:val="hr-BA" w:eastAsia="hr-BA"/>
        </w:rPr>
        <w:t>svih iskolčenih dijelova građevine, po HRN U.E1.010. Ispravna iskolčenja predaju se Izvođaču zapisnički i od</w:t>
      </w:r>
      <w:r>
        <w:rPr>
          <w:lang w:val="hr-BA" w:eastAsia="hr-BA"/>
        </w:rPr>
        <w:t xml:space="preserve"> </w:t>
      </w:r>
      <w:r w:rsidRPr="00AC2D37">
        <w:rPr>
          <w:lang w:val="hr-BA" w:eastAsia="hr-BA"/>
        </w:rPr>
        <w:t xml:space="preserve">tada ih je on obvezan održavati te po potrebi obnavljati o svom trošku. </w:t>
      </w:r>
    </w:p>
    <w:p w:rsidR="0050534A" w:rsidRPr="00AC2D37" w:rsidRDefault="0050534A" w:rsidP="0050534A">
      <w:pPr>
        <w:rPr>
          <w:lang w:val="hr-BA" w:eastAsia="hr-BA"/>
        </w:rPr>
      </w:pPr>
      <w:r w:rsidRPr="00AC2D37">
        <w:rPr>
          <w:lang w:val="hr-BA" w:eastAsia="hr-BA"/>
        </w:rPr>
        <w:t>Prije čišćenja terena od raslinja,</w:t>
      </w:r>
      <w:r>
        <w:rPr>
          <w:lang w:val="hr-BA" w:eastAsia="hr-BA"/>
        </w:rPr>
        <w:t xml:space="preserve"> </w:t>
      </w:r>
      <w:r w:rsidRPr="00AC2D37">
        <w:rPr>
          <w:lang w:val="hr-BA" w:eastAsia="hr-BA"/>
        </w:rPr>
        <w:t>odnosno otpočinjanja iskopa, izvođač je dužan geodetski osigurati sve glavne točke iskolčenja, položajno i</w:t>
      </w:r>
      <w:r>
        <w:rPr>
          <w:lang w:val="hr-BA" w:eastAsia="hr-BA"/>
        </w:rPr>
        <w:t xml:space="preserve"> </w:t>
      </w:r>
      <w:r w:rsidRPr="00AC2D37">
        <w:rPr>
          <w:lang w:val="hr-BA" w:eastAsia="hr-BA"/>
        </w:rPr>
        <w:t>visinski te odrediti privremene repere radi kontrole izvedenih građevina. Slijede radovi što obuhvaćaju</w:t>
      </w:r>
      <w:r>
        <w:rPr>
          <w:lang w:val="hr-BA" w:eastAsia="hr-BA"/>
        </w:rPr>
        <w:t xml:space="preserve"> </w:t>
      </w:r>
      <w:r w:rsidRPr="00AC2D37">
        <w:rPr>
          <w:lang w:val="hr-BA" w:eastAsia="hr-BA"/>
        </w:rPr>
        <w:t>postavu propisane prometne signalizacije za sve radove što će se obavljati na prometnim i njima bliskim</w:t>
      </w:r>
      <w:r>
        <w:rPr>
          <w:lang w:val="hr-BA" w:eastAsia="hr-BA"/>
        </w:rPr>
        <w:t xml:space="preserve"> </w:t>
      </w:r>
      <w:r w:rsidRPr="00AC2D37">
        <w:rPr>
          <w:lang w:val="hr-BA" w:eastAsia="hr-BA"/>
        </w:rPr>
        <w:t>površinama, ograđivanje gradilišta, manipulativnih površina i odlagališta materijala, strojeva i opreme.</w:t>
      </w:r>
    </w:p>
    <w:p w:rsidR="0050534A" w:rsidRPr="00AC2D37" w:rsidRDefault="0050534A" w:rsidP="0050534A">
      <w:pPr>
        <w:rPr>
          <w:lang w:val="hr-BA" w:eastAsia="hr-BA"/>
        </w:rPr>
      </w:pPr>
      <w:r w:rsidRPr="00AC2D37">
        <w:rPr>
          <w:lang w:val="hr-BA" w:eastAsia="hr-BA"/>
        </w:rPr>
        <w:t>Zatim je potrebno obaviti osiguranje susjednih površina, građevina, pješačkih prolaza i prilaza do stambenih</w:t>
      </w:r>
      <w:r>
        <w:rPr>
          <w:lang w:val="hr-BA" w:eastAsia="hr-BA"/>
        </w:rPr>
        <w:t xml:space="preserve"> </w:t>
      </w:r>
      <w:r w:rsidRPr="00AC2D37">
        <w:rPr>
          <w:lang w:val="hr-BA" w:eastAsia="hr-BA"/>
        </w:rPr>
        <w:t>i ostalih građevina tijekom izvođenja radova od opasnosti gradilišta i po okolinu opasnih građevinskih i</w:t>
      </w:r>
      <w:r>
        <w:rPr>
          <w:lang w:val="hr-BA" w:eastAsia="hr-BA"/>
        </w:rPr>
        <w:t xml:space="preserve"> </w:t>
      </w:r>
      <w:r w:rsidRPr="00AC2D37">
        <w:rPr>
          <w:lang w:val="hr-BA" w:eastAsia="hr-BA"/>
        </w:rPr>
        <w:t>ostalih radova.</w:t>
      </w:r>
    </w:p>
    <w:p w:rsidR="0050534A" w:rsidRPr="00AC2D37" w:rsidRDefault="0050534A" w:rsidP="0050534A">
      <w:pPr>
        <w:rPr>
          <w:lang w:val="hr-BA" w:eastAsia="hr-BA"/>
        </w:rPr>
      </w:pPr>
      <w:r w:rsidRPr="00AC2D37">
        <w:rPr>
          <w:lang w:val="hr-BA" w:eastAsia="hr-BA"/>
        </w:rPr>
        <w:t>Izvođenje radova na gradilištu će započeti tek kad je ono uređeno prema odredbama Zakona o zaštiti na</w:t>
      </w:r>
      <w:r>
        <w:rPr>
          <w:lang w:val="hr-BA" w:eastAsia="hr-BA"/>
        </w:rPr>
        <w:t xml:space="preserve"> </w:t>
      </w:r>
      <w:r w:rsidRPr="00AC2D37">
        <w:rPr>
          <w:lang w:val="hr-BA" w:eastAsia="hr-BA"/>
        </w:rPr>
        <w:t>radu i Pravilnika o zaštiti na radu u građevinarstvu u što, pored ostalog, spada i regulacija te signalizacija</w:t>
      </w:r>
      <w:r>
        <w:rPr>
          <w:lang w:val="hr-BA" w:eastAsia="hr-BA"/>
        </w:rPr>
        <w:t xml:space="preserve"> </w:t>
      </w:r>
      <w:r w:rsidRPr="00AC2D37">
        <w:rPr>
          <w:lang w:val="hr-BA" w:eastAsia="hr-BA"/>
        </w:rPr>
        <w:t>prometa prilikom izvođenja radova na trasi na prometnicama i prometnim površinama.</w:t>
      </w:r>
    </w:p>
    <w:p w:rsidR="0050534A" w:rsidRDefault="0050534A" w:rsidP="0050534A">
      <w:r w:rsidRPr="00AC2D37">
        <w:rPr>
          <w:lang w:val="hr-BA" w:eastAsia="hr-BA"/>
        </w:rPr>
        <w:t>Pripremni radovi Izvođača na gradilištu obuhvaćaju dopremu, postavu i kasnije demontiranje privremenih</w:t>
      </w:r>
      <w:r>
        <w:rPr>
          <w:lang w:val="hr-BA" w:eastAsia="hr-BA"/>
        </w:rPr>
        <w:t xml:space="preserve"> </w:t>
      </w:r>
      <w:r w:rsidRPr="00AC2D37">
        <w:rPr>
          <w:lang w:val="hr-BA" w:eastAsia="hr-BA"/>
        </w:rPr>
        <w:t>gradilišnih građevina.</w:t>
      </w:r>
    </w:p>
    <w:p w:rsidR="00F30841" w:rsidRDefault="00F30841" w:rsidP="0050534A"/>
    <w:p w:rsidR="006D7DFE" w:rsidRPr="00D83A36" w:rsidRDefault="006D7DFE" w:rsidP="0050534A">
      <w:r w:rsidRPr="00D83A36">
        <w:tab/>
      </w:r>
      <w:r w:rsidRPr="00D83A36">
        <w:tab/>
      </w:r>
      <w:r w:rsidRPr="00D83A36">
        <w:tab/>
      </w:r>
      <w:r w:rsidRPr="00D83A36">
        <w:tab/>
      </w:r>
      <w:r w:rsidRPr="00D83A36">
        <w:tab/>
      </w:r>
      <w:r w:rsidRPr="00D83A36">
        <w:tab/>
      </w:r>
      <w:r w:rsidRPr="00D83A36">
        <w:tab/>
      </w:r>
      <w:r>
        <w:tab/>
      </w:r>
    </w:p>
    <w:p w:rsidR="00F30841" w:rsidRDefault="006D7DFE" w:rsidP="00441DB1">
      <w:pPr>
        <w:pStyle w:val="naslov4"/>
      </w:pPr>
      <w:bookmarkStart w:id="67" w:name="_Toc438544741"/>
      <w:r w:rsidRPr="00D83A36">
        <w:t>Privremeni radovi</w:t>
      </w:r>
      <w:bookmarkEnd w:id="67"/>
    </w:p>
    <w:p w:rsidR="0050534A" w:rsidRDefault="0050534A" w:rsidP="0050534A"/>
    <w:p w:rsidR="0050534A" w:rsidRDefault="0050534A" w:rsidP="0050534A">
      <w:r w:rsidRPr="00AC2D37">
        <w:t xml:space="preserve">Izvođač će izvršiti i održavati o vlastitom trošku sve </w:t>
      </w:r>
      <w:r>
        <w:t>potrebne privremene radove, tj. r</w:t>
      </w:r>
      <w:r w:rsidRPr="00AC2D37">
        <w:t>azne konstrukcije i</w:t>
      </w:r>
      <w:r>
        <w:t xml:space="preserve"> </w:t>
      </w:r>
      <w:r w:rsidRPr="00AC2D37">
        <w:t xml:space="preserve">opremu potrebne za normalno i učinkovito izvršenje </w:t>
      </w:r>
      <w:r>
        <w:t>Ugovora</w:t>
      </w:r>
      <w:r w:rsidRPr="00AC2D37">
        <w:t>. Konstrukcije će se raditi sukladno važećim</w:t>
      </w:r>
      <w:r>
        <w:t xml:space="preserve"> z</w:t>
      </w:r>
      <w:r w:rsidRPr="00AC2D37">
        <w:t xml:space="preserve">akonima, </w:t>
      </w:r>
      <w:r>
        <w:t>p</w:t>
      </w:r>
      <w:r w:rsidRPr="00AC2D37">
        <w:t xml:space="preserve">ropisima i </w:t>
      </w:r>
      <w:r>
        <w:t>n</w:t>
      </w:r>
      <w:r w:rsidRPr="00AC2D37">
        <w:t xml:space="preserve">ormama Republike Hrvatske. </w:t>
      </w:r>
    </w:p>
    <w:p w:rsidR="0050534A" w:rsidRDefault="0050534A" w:rsidP="0050534A">
      <w:r w:rsidRPr="00AC2D37">
        <w:t>Sva infrastruktura za potrebe gradilišta (električna energija, voda, ceste, odvodni kanali,</w:t>
      </w:r>
      <w:r>
        <w:t xml:space="preserve"> itd.) smatra se privremenim radom, a i</w:t>
      </w:r>
      <w:r w:rsidRPr="00AC2D37">
        <w:t>zvođač ć</w:t>
      </w:r>
      <w:r>
        <w:t>e ga sam</w:t>
      </w:r>
      <w:r w:rsidRPr="00AC2D37">
        <w:t xml:space="preserve"> osigurati. Izvođač će osigurati sva područja</w:t>
      </w:r>
      <w:r>
        <w:t xml:space="preserve"> </w:t>
      </w:r>
      <w:r w:rsidRPr="00AC2D37">
        <w:t xml:space="preserve">potrebna za organizaciju gradnje. </w:t>
      </w:r>
    </w:p>
    <w:p w:rsidR="00F30841" w:rsidRDefault="0050534A" w:rsidP="0050534A">
      <w:r w:rsidRPr="00AC2D37">
        <w:t>Izvođač će ima</w:t>
      </w:r>
      <w:r>
        <w:t>ti posebne uredske prostore na g</w:t>
      </w:r>
      <w:r w:rsidRPr="00AC2D37">
        <w:t>radilištu za smještaj</w:t>
      </w:r>
      <w:r>
        <w:t xml:space="preserve"> osoblja uprave i n</w:t>
      </w:r>
      <w:r w:rsidRPr="00AC2D37">
        <w:t xml:space="preserve">adzornog </w:t>
      </w:r>
      <w:r>
        <w:t>i</w:t>
      </w:r>
      <w:r w:rsidRPr="00AC2D37">
        <w:t>nženjera (stol, stolac, kompjuter</w:t>
      </w:r>
      <w:r>
        <w:t xml:space="preserve"> </w:t>
      </w:r>
      <w:r w:rsidRPr="00AC2D37">
        <w:t>(laptop) i pisač). Izvođač će napraviti</w:t>
      </w:r>
      <w:r>
        <w:t xml:space="preserve"> </w:t>
      </w:r>
      <w:r w:rsidRPr="00AC2D37">
        <w:t xml:space="preserve">zaštitni pokrivač za sve stvari, koje bi se mogle oštetiti za trajanja </w:t>
      </w:r>
      <w:r>
        <w:t>r</w:t>
      </w:r>
      <w:r w:rsidRPr="00AC2D37">
        <w:t xml:space="preserve">adova da bi predao sve takve </w:t>
      </w:r>
      <w:r>
        <w:t>r</w:t>
      </w:r>
      <w:r w:rsidRPr="00AC2D37">
        <w:t>adove</w:t>
      </w:r>
      <w:r>
        <w:t xml:space="preserve"> n</w:t>
      </w:r>
      <w:r w:rsidRPr="00AC2D37">
        <w:t xml:space="preserve">aručitelju u dobrom stanju. Trošak </w:t>
      </w:r>
      <w:r>
        <w:t>p</w:t>
      </w:r>
      <w:r w:rsidRPr="00AC2D37">
        <w:t>rivremenih radova i opreme, troškovi uzorkovanja i troškovi svih</w:t>
      </w:r>
      <w:r>
        <w:t xml:space="preserve"> </w:t>
      </w:r>
      <w:r w:rsidRPr="00AC2D37">
        <w:t>ispitivanja proizvoda i materijala neće se posebno naplaćivati i smatrat će se uključenima u jedinične cijene</w:t>
      </w:r>
      <w:r>
        <w:t xml:space="preserve"> g</w:t>
      </w:r>
      <w:r w:rsidRPr="00AC2D37">
        <w:t>lavnih radova.</w:t>
      </w:r>
    </w:p>
    <w:p w:rsidR="0050534A" w:rsidRDefault="0050534A" w:rsidP="0050534A"/>
    <w:p w:rsidR="006D7DFE" w:rsidRPr="00D83A36" w:rsidRDefault="006D7DFE" w:rsidP="0050534A">
      <w:r w:rsidRPr="00D83A36">
        <w:lastRenderedPageBreak/>
        <w:tab/>
      </w:r>
      <w:r w:rsidRPr="00D83A36">
        <w:tab/>
      </w:r>
      <w:r w:rsidRPr="00D83A36">
        <w:tab/>
      </w:r>
      <w:r w:rsidRPr="00D83A36">
        <w:tab/>
      </w:r>
      <w:r w:rsidRPr="00D83A36">
        <w:tab/>
      </w:r>
      <w:r w:rsidRPr="00D83A36">
        <w:tab/>
      </w:r>
      <w:r>
        <w:tab/>
      </w:r>
    </w:p>
    <w:p w:rsidR="0094775F" w:rsidRDefault="006D7DFE" w:rsidP="006262DF">
      <w:pPr>
        <w:pStyle w:val="naslov4"/>
      </w:pPr>
      <w:bookmarkStart w:id="68" w:name="_Toc438544742"/>
      <w:r w:rsidRPr="00D83A36">
        <w:t>Pripremni radovi</w:t>
      </w:r>
      <w:bookmarkEnd w:id="68"/>
    </w:p>
    <w:p w:rsidR="0094775F" w:rsidRDefault="0094775F" w:rsidP="0094775F"/>
    <w:p w:rsidR="0094775F" w:rsidRDefault="0094775F" w:rsidP="0094775F">
      <w:r w:rsidRPr="00AC2D37">
        <w:t>Prije početka radova na konstrukcijama, pored raznih Privremenih radova i opreme, koje izvršava Izvođač o</w:t>
      </w:r>
      <w:r>
        <w:t xml:space="preserve"> </w:t>
      </w:r>
      <w:r w:rsidRPr="00AC2D37">
        <w:t>vlastitom trošku, potrebno je izvršiti izvjesne pripremne radove koji su neophodni za nesmetano i normalno</w:t>
      </w:r>
      <w:r>
        <w:t xml:space="preserve"> </w:t>
      </w:r>
      <w:r w:rsidRPr="00AC2D37">
        <w:t>odvijanje Glavnih radova.</w:t>
      </w:r>
    </w:p>
    <w:p w:rsidR="001C2792" w:rsidRDefault="006D7DFE" w:rsidP="0094775F">
      <w:r w:rsidRPr="00D83A36">
        <w:tab/>
      </w:r>
      <w:r w:rsidRPr="00D83A36">
        <w:tab/>
      </w:r>
      <w:r w:rsidRPr="00D83A36">
        <w:tab/>
      </w:r>
      <w:r w:rsidRPr="00D83A36">
        <w:tab/>
      </w:r>
    </w:p>
    <w:p w:rsidR="006D7DFE" w:rsidRPr="00D83A36" w:rsidRDefault="006D7DFE" w:rsidP="0094775F">
      <w:r w:rsidRPr="00D83A36">
        <w:tab/>
      </w:r>
      <w:r w:rsidRPr="00D83A36">
        <w:tab/>
      </w:r>
      <w:r>
        <w:tab/>
      </w:r>
    </w:p>
    <w:p w:rsidR="0094775F" w:rsidRDefault="006D7DFE" w:rsidP="00441DB1">
      <w:pPr>
        <w:pStyle w:val="naslov5"/>
      </w:pPr>
      <w:bookmarkStart w:id="69" w:name="_Toc438544743"/>
      <w:r w:rsidRPr="00D83A36">
        <w:t>Projekt organizacije gradilišta i plan radova</w:t>
      </w:r>
      <w:bookmarkEnd w:id="69"/>
    </w:p>
    <w:p w:rsidR="0094775F" w:rsidRDefault="0094775F" w:rsidP="0094775F">
      <w:pPr>
        <w:autoSpaceDE w:val="0"/>
        <w:autoSpaceDN w:val="0"/>
        <w:adjustRightInd w:val="0"/>
        <w:rPr>
          <w:rFonts w:cs="Arial"/>
          <w:szCs w:val="22"/>
          <w:lang w:val="hr-BA" w:eastAsia="hr-BA"/>
        </w:rPr>
      </w:pPr>
    </w:p>
    <w:p w:rsidR="0094775F" w:rsidRDefault="0094775F" w:rsidP="0094775F">
      <w:pPr>
        <w:autoSpaceDE w:val="0"/>
        <w:autoSpaceDN w:val="0"/>
        <w:adjustRightInd w:val="0"/>
        <w:rPr>
          <w:rFonts w:cs="Arial"/>
          <w:szCs w:val="22"/>
          <w:lang w:val="hr-BA" w:eastAsia="hr-BA"/>
        </w:rPr>
      </w:pPr>
      <w:r w:rsidRPr="00AC2D37">
        <w:rPr>
          <w:rFonts w:cs="Arial"/>
          <w:szCs w:val="22"/>
          <w:lang w:val="hr-BA" w:eastAsia="hr-BA"/>
        </w:rPr>
        <w:t>Izvođač će pripremiti projekt organizacije gradilišta određujući sve tehnološke karakteristike izvršenja</w:t>
      </w:r>
      <w:r>
        <w:rPr>
          <w:rFonts w:cs="Arial"/>
          <w:szCs w:val="22"/>
          <w:lang w:val="hr-BA" w:eastAsia="hr-BA"/>
        </w:rPr>
        <w:t xml:space="preserve"> </w:t>
      </w:r>
      <w:r w:rsidRPr="00AC2D37">
        <w:rPr>
          <w:rFonts w:cs="Arial"/>
          <w:szCs w:val="22"/>
          <w:lang w:val="hr-BA" w:eastAsia="hr-BA"/>
        </w:rPr>
        <w:t>radova, vrste i količine potrebnih strojeva i osoblja. Projekt treba razrad</w:t>
      </w:r>
      <w:r>
        <w:rPr>
          <w:rFonts w:cs="Arial"/>
          <w:szCs w:val="22"/>
          <w:lang w:val="hr-BA" w:eastAsia="hr-BA"/>
        </w:rPr>
        <w:t xml:space="preserve">iti mjere sigurnosti za vrijeme </w:t>
      </w:r>
      <w:r w:rsidRPr="00AC2D37">
        <w:rPr>
          <w:rFonts w:cs="Arial"/>
          <w:szCs w:val="22"/>
          <w:lang w:val="hr-BA" w:eastAsia="hr-BA"/>
        </w:rPr>
        <w:t>izvršenja rada. Ukoliko bi organizacija rada imala ikakvog utjecaja na obližnje ceste, pripremiti ć</w:t>
      </w:r>
      <w:r>
        <w:rPr>
          <w:rFonts w:cs="Arial"/>
          <w:szCs w:val="22"/>
          <w:lang w:val="hr-BA" w:eastAsia="hr-BA"/>
        </w:rPr>
        <w:t xml:space="preserve">e se studija </w:t>
      </w:r>
      <w:r w:rsidRPr="00AC2D37">
        <w:rPr>
          <w:rFonts w:cs="Arial"/>
          <w:szCs w:val="22"/>
          <w:lang w:val="hr-BA" w:eastAsia="hr-BA"/>
        </w:rPr>
        <w:t xml:space="preserve">privremene kontrole prometa i predati </w:t>
      </w:r>
      <w:r>
        <w:rPr>
          <w:rFonts w:cs="Arial"/>
          <w:szCs w:val="22"/>
          <w:lang w:val="hr-BA" w:eastAsia="hr-BA"/>
        </w:rPr>
        <w:t>ovlaštenoj</w:t>
      </w:r>
      <w:r w:rsidRPr="00AC2D37">
        <w:rPr>
          <w:rFonts w:cs="Arial"/>
          <w:szCs w:val="22"/>
          <w:lang w:val="hr-BA" w:eastAsia="hr-BA"/>
        </w:rPr>
        <w:t xml:space="preserve"> instituciji na odobrenje. Nadzorni inž</w:t>
      </w:r>
      <w:r>
        <w:rPr>
          <w:rFonts w:cs="Arial"/>
          <w:szCs w:val="22"/>
          <w:lang w:val="hr-BA" w:eastAsia="hr-BA"/>
        </w:rPr>
        <w:t xml:space="preserve">enjer mora </w:t>
      </w:r>
      <w:r w:rsidRPr="00AC2D37">
        <w:rPr>
          <w:rFonts w:cs="Arial"/>
          <w:szCs w:val="22"/>
          <w:lang w:val="hr-BA" w:eastAsia="hr-BA"/>
        </w:rPr>
        <w:t>odobriti projekt organizacije gradiliš</w:t>
      </w:r>
      <w:r>
        <w:rPr>
          <w:rFonts w:cs="Arial"/>
          <w:szCs w:val="22"/>
          <w:lang w:val="hr-BA" w:eastAsia="hr-BA"/>
        </w:rPr>
        <w:t xml:space="preserve">ta i plan radova. </w:t>
      </w:r>
      <w:r w:rsidRPr="00AC2D37">
        <w:rPr>
          <w:rFonts w:cs="Arial"/>
          <w:szCs w:val="22"/>
          <w:lang w:val="hr-BA" w:eastAsia="hr-BA"/>
        </w:rPr>
        <w:t>Navedeno se neće posebno plaćati, ali će se staviti na teret osnovne gradnje i radova izgradnje.</w:t>
      </w:r>
    </w:p>
    <w:p w:rsidR="00441EC4" w:rsidRPr="00D83A36" w:rsidRDefault="006D7DFE" w:rsidP="0094775F">
      <w:r w:rsidRPr="00D83A36">
        <w:tab/>
      </w:r>
      <w:r w:rsidRPr="00D83A36">
        <w:tab/>
      </w:r>
      <w:r>
        <w:tab/>
      </w:r>
    </w:p>
    <w:p w:rsidR="0094775F" w:rsidRDefault="006D7DFE" w:rsidP="006262DF">
      <w:pPr>
        <w:pStyle w:val="naslov5"/>
      </w:pPr>
      <w:bookmarkStart w:id="70" w:name="_Toc438544744"/>
      <w:r w:rsidRPr="00D83A36">
        <w:t>Geodetski radovi</w:t>
      </w:r>
      <w:bookmarkEnd w:id="70"/>
    </w:p>
    <w:p w:rsidR="0094775F" w:rsidRDefault="0094775F" w:rsidP="0094775F"/>
    <w:p w:rsidR="0094775F" w:rsidRPr="00AC2D37" w:rsidRDefault="0094775F" w:rsidP="0094775F">
      <w:pPr>
        <w:rPr>
          <w:rFonts w:cs="Arial"/>
          <w:szCs w:val="22"/>
          <w:lang w:val="hr-BA" w:eastAsia="hr-BA"/>
        </w:rPr>
      </w:pPr>
      <w:r w:rsidRPr="00AC2D37">
        <w:rPr>
          <w:rFonts w:cs="Arial"/>
          <w:szCs w:val="22"/>
          <w:lang w:val="hr-BA" w:eastAsia="hr-BA"/>
        </w:rPr>
        <w:t>Geodetski radovi obuhvaćaju :</w:t>
      </w:r>
    </w:p>
    <w:p w:rsidR="0094775F" w:rsidRPr="00AC2D37" w:rsidRDefault="0094775F" w:rsidP="0094775F">
      <w:pPr>
        <w:rPr>
          <w:rFonts w:cs="Arial"/>
          <w:szCs w:val="22"/>
          <w:lang w:val="hr-BA" w:eastAsia="hr-BA"/>
        </w:rPr>
      </w:pPr>
      <w:r w:rsidRPr="00AC2D37">
        <w:rPr>
          <w:rFonts w:cs="Arial"/>
          <w:szCs w:val="22"/>
          <w:lang w:val="hr-BA" w:eastAsia="hr-BA"/>
        </w:rPr>
        <w:t xml:space="preserve">- </w:t>
      </w:r>
      <w:r>
        <w:rPr>
          <w:rFonts w:cs="Arial"/>
          <w:szCs w:val="22"/>
          <w:lang w:val="hr-BA" w:eastAsia="hr-BA"/>
        </w:rPr>
        <w:tab/>
      </w:r>
      <w:r w:rsidRPr="00AC2D37">
        <w:rPr>
          <w:rFonts w:cs="Arial"/>
          <w:szCs w:val="22"/>
          <w:lang w:val="hr-BA" w:eastAsia="hr-BA"/>
        </w:rPr>
        <w:t>iskolčenje trase prometnica i svih građevina;</w:t>
      </w:r>
    </w:p>
    <w:p w:rsidR="0094775F" w:rsidRPr="00AC2D37" w:rsidRDefault="0094775F" w:rsidP="0094775F">
      <w:pPr>
        <w:rPr>
          <w:rFonts w:cs="Arial"/>
          <w:szCs w:val="22"/>
          <w:lang w:val="hr-BA" w:eastAsia="hr-BA"/>
        </w:rPr>
      </w:pPr>
      <w:r w:rsidRPr="00AC2D37">
        <w:rPr>
          <w:rFonts w:cs="Arial"/>
          <w:szCs w:val="22"/>
          <w:lang w:val="hr-BA" w:eastAsia="hr-BA"/>
        </w:rPr>
        <w:t xml:space="preserve">- </w:t>
      </w:r>
      <w:r>
        <w:rPr>
          <w:rFonts w:cs="Arial"/>
          <w:szCs w:val="22"/>
          <w:lang w:val="hr-BA" w:eastAsia="hr-BA"/>
        </w:rPr>
        <w:tab/>
      </w:r>
      <w:r w:rsidRPr="00AC2D37">
        <w:rPr>
          <w:rFonts w:cs="Arial"/>
          <w:szCs w:val="22"/>
          <w:lang w:val="hr-BA" w:eastAsia="hr-BA"/>
        </w:rPr>
        <w:t>sva mjerenja koja su u vezi s prijenosom podataka iz projekata na teren i obrnuto;</w:t>
      </w:r>
    </w:p>
    <w:p w:rsidR="0094775F" w:rsidRDefault="0094775F" w:rsidP="0094775F">
      <w:pPr>
        <w:rPr>
          <w:rFonts w:cs="Arial"/>
          <w:szCs w:val="22"/>
          <w:lang w:val="hr-BA" w:eastAsia="hr-BA"/>
        </w:rPr>
      </w:pPr>
      <w:r w:rsidRPr="00AC2D37">
        <w:rPr>
          <w:rFonts w:cs="Arial"/>
          <w:szCs w:val="22"/>
          <w:lang w:val="hr-BA" w:eastAsia="hr-BA"/>
        </w:rPr>
        <w:t xml:space="preserve">- </w:t>
      </w:r>
      <w:r>
        <w:rPr>
          <w:rFonts w:cs="Arial"/>
          <w:szCs w:val="22"/>
          <w:lang w:val="hr-BA" w:eastAsia="hr-BA"/>
        </w:rPr>
        <w:tab/>
      </w:r>
      <w:r w:rsidRPr="00AC2D37">
        <w:rPr>
          <w:rFonts w:cs="Arial"/>
          <w:szCs w:val="22"/>
          <w:lang w:val="hr-BA" w:eastAsia="hr-BA"/>
        </w:rPr>
        <w:t>održavanje iskolčenih oznaka na terenu u cijelom razdoblju od poč</w:t>
      </w:r>
      <w:r>
        <w:rPr>
          <w:rFonts w:cs="Arial"/>
          <w:szCs w:val="22"/>
          <w:lang w:val="hr-BA" w:eastAsia="hr-BA"/>
        </w:rPr>
        <w:t xml:space="preserve">etka radova do </w:t>
      </w:r>
      <w:r>
        <w:rPr>
          <w:rFonts w:cs="Arial"/>
          <w:szCs w:val="22"/>
          <w:lang w:val="hr-BA" w:eastAsia="hr-BA"/>
        </w:rPr>
        <w:tab/>
      </w:r>
      <w:r w:rsidRPr="00AC2D37">
        <w:rPr>
          <w:rFonts w:cs="Arial"/>
          <w:szCs w:val="22"/>
          <w:lang w:val="hr-BA" w:eastAsia="hr-BA"/>
        </w:rPr>
        <w:t>predaje svih</w:t>
      </w:r>
      <w:r>
        <w:rPr>
          <w:rFonts w:cs="Arial"/>
          <w:szCs w:val="22"/>
          <w:lang w:val="hr-BA" w:eastAsia="hr-BA"/>
        </w:rPr>
        <w:t xml:space="preserve"> </w:t>
      </w:r>
      <w:r w:rsidRPr="00AC2D37">
        <w:rPr>
          <w:rFonts w:cs="Arial"/>
          <w:szCs w:val="22"/>
          <w:lang w:val="hr-BA" w:eastAsia="hr-BA"/>
        </w:rPr>
        <w:t>radova Naručitelju;</w:t>
      </w:r>
    </w:p>
    <w:p w:rsidR="0094775F" w:rsidRPr="00AC2D37" w:rsidRDefault="0094775F" w:rsidP="0094775F">
      <w:pPr>
        <w:rPr>
          <w:rFonts w:cs="Arial"/>
          <w:szCs w:val="22"/>
          <w:lang w:val="hr-BA" w:eastAsia="hr-BA"/>
        </w:rPr>
      </w:pPr>
    </w:p>
    <w:p w:rsidR="0094775F" w:rsidRPr="00AC2D37" w:rsidRDefault="0094775F" w:rsidP="0094775F">
      <w:pPr>
        <w:rPr>
          <w:rFonts w:cs="Arial"/>
          <w:szCs w:val="22"/>
          <w:lang w:val="hr-BA" w:eastAsia="hr-BA"/>
        </w:rPr>
      </w:pPr>
      <w:r w:rsidRPr="00AC2D37">
        <w:rPr>
          <w:rFonts w:cs="Arial"/>
          <w:szCs w:val="22"/>
          <w:lang w:val="hr-BA" w:eastAsia="hr-BA"/>
        </w:rPr>
        <w:t>U te su radove uključeni radovi na primopredaji i održavanju svih osnovnih g</w:t>
      </w:r>
      <w:r>
        <w:rPr>
          <w:rFonts w:cs="Arial"/>
          <w:szCs w:val="22"/>
          <w:lang w:val="hr-BA" w:eastAsia="hr-BA"/>
        </w:rPr>
        <w:t xml:space="preserve">eodetskih podloga i nacrta koje </w:t>
      </w:r>
      <w:r w:rsidRPr="00AC2D37">
        <w:rPr>
          <w:rFonts w:cs="Arial"/>
          <w:szCs w:val="22"/>
          <w:lang w:val="hr-BA" w:eastAsia="hr-BA"/>
        </w:rPr>
        <w:t>Naručitelj predaje Izvođaču na početku radova.</w:t>
      </w:r>
    </w:p>
    <w:p w:rsidR="0094775F" w:rsidRPr="00AC2D37" w:rsidRDefault="0094775F" w:rsidP="0094775F">
      <w:pPr>
        <w:rPr>
          <w:rFonts w:cs="Arial"/>
          <w:szCs w:val="22"/>
          <w:lang w:val="hr-BA" w:eastAsia="hr-BA"/>
        </w:rPr>
      </w:pPr>
      <w:r w:rsidRPr="00AC2D37">
        <w:rPr>
          <w:rFonts w:cs="Arial"/>
          <w:szCs w:val="22"/>
          <w:lang w:val="hr-BA" w:eastAsia="hr-BA"/>
        </w:rPr>
        <w:t>Izvođač mora Nadzornom inženjeru dati na odobrenje program geodetskih radova. Nadzorni inž</w:t>
      </w:r>
      <w:r>
        <w:rPr>
          <w:rFonts w:cs="Arial"/>
          <w:szCs w:val="22"/>
          <w:lang w:val="hr-BA" w:eastAsia="hr-BA"/>
        </w:rPr>
        <w:t xml:space="preserve">enjer mora </w:t>
      </w:r>
      <w:r w:rsidRPr="00AC2D37">
        <w:rPr>
          <w:rFonts w:cs="Arial"/>
          <w:szCs w:val="22"/>
          <w:lang w:val="hr-BA" w:eastAsia="hr-BA"/>
        </w:rPr>
        <w:t>biti promptno informiran o izvršenju programa, te imati na raspolaganju svu dokumentaciju Izvođača.</w:t>
      </w:r>
    </w:p>
    <w:p w:rsidR="0094775F" w:rsidRDefault="0094775F" w:rsidP="0094775F">
      <w:r w:rsidRPr="00AC2D37">
        <w:rPr>
          <w:rFonts w:cs="Arial"/>
          <w:szCs w:val="22"/>
          <w:lang w:val="hr-BA" w:eastAsia="hr-BA"/>
        </w:rPr>
        <w:t>Opseg tih radova mora u svemu zadovoljiti potrebe građenja, kontrolnih radova, obrač</w:t>
      </w:r>
      <w:r>
        <w:rPr>
          <w:rFonts w:cs="Arial"/>
          <w:szCs w:val="22"/>
          <w:lang w:val="hr-BA" w:eastAsia="hr-BA"/>
        </w:rPr>
        <w:t xml:space="preserve">una i drugih razloga </w:t>
      </w:r>
      <w:r w:rsidRPr="00AC2D37">
        <w:rPr>
          <w:rFonts w:cs="Arial"/>
          <w:szCs w:val="22"/>
          <w:lang w:val="hr-BA" w:eastAsia="hr-BA"/>
        </w:rPr>
        <w:t>koji uvjetuju izvršenje radova.</w:t>
      </w:r>
    </w:p>
    <w:p w:rsidR="006D7DFE" w:rsidRPr="00D83A36" w:rsidRDefault="006D7DFE" w:rsidP="0094775F">
      <w:r w:rsidRPr="00D83A36">
        <w:tab/>
      </w:r>
      <w:r w:rsidRPr="00D83A36">
        <w:tab/>
      </w:r>
      <w:r w:rsidRPr="00D83A36">
        <w:tab/>
      </w:r>
      <w:r w:rsidRPr="00D83A36">
        <w:tab/>
      </w:r>
      <w:r w:rsidRPr="00D83A36">
        <w:tab/>
      </w:r>
      <w:r w:rsidRPr="00D83A36">
        <w:tab/>
      </w:r>
    </w:p>
    <w:p w:rsidR="00C900C8" w:rsidRDefault="006D7DFE" w:rsidP="00441DB1">
      <w:pPr>
        <w:pStyle w:val="naslov5"/>
      </w:pPr>
      <w:bookmarkStart w:id="71" w:name="_Toc438544745"/>
      <w:r w:rsidRPr="00D83A36">
        <w:t>Raščišćavanje terena i uklanjanje gornjeg sloja tla</w:t>
      </w:r>
      <w:bookmarkEnd w:id="71"/>
      <w:r w:rsidRPr="00D83A36">
        <w:tab/>
      </w:r>
    </w:p>
    <w:p w:rsidR="0094775F" w:rsidRDefault="0094775F" w:rsidP="0094775F">
      <w:pPr>
        <w:autoSpaceDE w:val="0"/>
        <w:autoSpaceDN w:val="0"/>
        <w:adjustRightInd w:val="0"/>
        <w:rPr>
          <w:rFonts w:cs="Arial"/>
          <w:szCs w:val="22"/>
          <w:lang w:val="hr-BA" w:eastAsia="hr-BA"/>
        </w:rPr>
      </w:pPr>
    </w:p>
    <w:p w:rsidR="0094775F" w:rsidRDefault="0094775F" w:rsidP="0094775F">
      <w:pPr>
        <w:rPr>
          <w:lang w:val="hr-BA" w:eastAsia="hr-BA"/>
        </w:rPr>
      </w:pPr>
      <w:r w:rsidRPr="00AC2D37">
        <w:rPr>
          <w:lang w:val="hr-BA" w:eastAsia="hr-BA"/>
        </w:rPr>
        <w:t>Raščišćavanje terena će se sastojati iz uklanjanja svih prepreka na tlu, sa svih površina koje će zauzeti stalne</w:t>
      </w:r>
      <w:r>
        <w:rPr>
          <w:lang w:val="hr-BA" w:eastAsia="hr-BA"/>
        </w:rPr>
        <w:t xml:space="preserve"> </w:t>
      </w:r>
      <w:r w:rsidRPr="00AC2D37">
        <w:rPr>
          <w:lang w:val="hr-BA" w:eastAsia="hr-BA"/>
        </w:rPr>
        <w:t>ili privremene konstrukcije, pristupne ceste i slično. Granice prostora koji se moraju raščistiti i granice</w:t>
      </w:r>
      <w:r>
        <w:rPr>
          <w:lang w:val="hr-BA" w:eastAsia="hr-BA"/>
        </w:rPr>
        <w:t xml:space="preserve"> </w:t>
      </w:r>
      <w:r w:rsidRPr="00AC2D37">
        <w:rPr>
          <w:lang w:val="hr-BA" w:eastAsia="hr-BA"/>
        </w:rPr>
        <w:t>terena moraju biti što ma</w:t>
      </w:r>
      <w:r>
        <w:rPr>
          <w:lang w:val="hr-BA" w:eastAsia="hr-BA"/>
        </w:rPr>
        <w:t xml:space="preserve">nje (radni koridor </w:t>
      </w:r>
      <w:r w:rsidRPr="00AC2D37">
        <w:rPr>
          <w:lang w:val="hr-BA" w:eastAsia="hr-BA"/>
        </w:rPr>
        <w:t xml:space="preserve">širine 15 m), a odobrenje će dati Nadzorni inženjer. </w:t>
      </w:r>
    </w:p>
    <w:p w:rsidR="0094775F" w:rsidRPr="00AC2D37" w:rsidRDefault="0094775F" w:rsidP="0094775F">
      <w:pPr>
        <w:rPr>
          <w:lang w:val="hr-BA" w:eastAsia="hr-BA"/>
        </w:rPr>
      </w:pPr>
      <w:r w:rsidRPr="00AC2D37">
        <w:rPr>
          <w:lang w:val="hr-BA" w:eastAsia="hr-BA"/>
        </w:rPr>
        <w:t>Postupak</w:t>
      </w:r>
      <w:r>
        <w:rPr>
          <w:lang w:val="hr-BA" w:eastAsia="hr-BA"/>
        </w:rPr>
        <w:t xml:space="preserve"> </w:t>
      </w:r>
      <w:r w:rsidRPr="00AC2D37">
        <w:rPr>
          <w:lang w:val="hr-BA" w:eastAsia="hr-BA"/>
        </w:rPr>
        <w:t>rada na čišćenju tla odabire sami Izvođač, pri čemu se pridržava svih propisa o radu.</w:t>
      </w:r>
      <w:r>
        <w:rPr>
          <w:lang w:val="hr-BA" w:eastAsia="hr-BA"/>
        </w:rPr>
        <w:t xml:space="preserve"> </w:t>
      </w:r>
      <w:r w:rsidRPr="00AC2D37">
        <w:rPr>
          <w:lang w:val="hr-BA" w:eastAsia="hr-BA"/>
        </w:rPr>
        <w:t>Raščišćavanje uključuje:</w:t>
      </w:r>
    </w:p>
    <w:p w:rsidR="0094775F" w:rsidRPr="00AC2D37" w:rsidRDefault="0094775F" w:rsidP="0094775F">
      <w:pPr>
        <w:rPr>
          <w:lang w:val="hr-BA" w:eastAsia="hr-BA"/>
        </w:rPr>
      </w:pPr>
      <w:r w:rsidRPr="00AC2D37">
        <w:rPr>
          <w:lang w:val="hr-BA" w:eastAsia="hr-BA"/>
        </w:rPr>
        <w:t>• ruč</w:t>
      </w:r>
      <w:r>
        <w:rPr>
          <w:lang w:val="hr-BA" w:eastAsia="hr-BA"/>
        </w:rPr>
        <w:t xml:space="preserve">no sakupljanje </w:t>
      </w:r>
      <w:r w:rsidRPr="00AC2D37">
        <w:rPr>
          <w:lang w:val="hr-BA" w:eastAsia="hr-BA"/>
        </w:rPr>
        <w:t xml:space="preserve">grmlja i šikare </w:t>
      </w:r>
      <w:r>
        <w:rPr>
          <w:lang w:val="hr-BA" w:eastAsia="hr-BA"/>
        </w:rPr>
        <w:t xml:space="preserve"> </w:t>
      </w:r>
    </w:p>
    <w:p w:rsidR="0094775F" w:rsidRPr="00AC2D37" w:rsidRDefault="0094775F" w:rsidP="0094775F">
      <w:pPr>
        <w:rPr>
          <w:lang w:val="hr-BA" w:eastAsia="hr-BA"/>
        </w:rPr>
      </w:pPr>
      <w:r w:rsidRPr="00AC2D37">
        <w:rPr>
          <w:lang w:val="hr-BA" w:eastAsia="hr-BA"/>
        </w:rPr>
        <w:t xml:space="preserve">• ručno i mehaničko rezanje vegetacije i stabala </w:t>
      </w:r>
      <w:r>
        <w:rPr>
          <w:lang w:val="hr-BA" w:eastAsia="hr-BA"/>
        </w:rPr>
        <w:t xml:space="preserve"> </w:t>
      </w:r>
    </w:p>
    <w:p w:rsidR="0094775F" w:rsidRPr="00AC2D37" w:rsidRDefault="0094775F" w:rsidP="0094775F">
      <w:pPr>
        <w:rPr>
          <w:lang w:val="hr-BA" w:eastAsia="hr-BA"/>
        </w:rPr>
      </w:pPr>
      <w:r w:rsidRPr="00AC2D37">
        <w:rPr>
          <w:lang w:val="hr-BA" w:eastAsia="hr-BA"/>
        </w:rPr>
        <w:t>• raščišćavanje drugih prepreka (materijali i otpad)</w:t>
      </w:r>
    </w:p>
    <w:p w:rsidR="0094775F" w:rsidRDefault="0094775F" w:rsidP="0094775F">
      <w:pPr>
        <w:rPr>
          <w:lang w:val="hr-BA" w:eastAsia="hr-BA"/>
        </w:rPr>
      </w:pPr>
      <w:r w:rsidRPr="00AC2D37">
        <w:rPr>
          <w:lang w:val="hr-BA" w:eastAsia="hr-BA"/>
        </w:rPr>
        <w:t>• čupanje vegetacije i korijenja stabala.</w:t>
      </w:r>
    </w:p>
    <w:p w:rsidR="0094775F" w:rsidRPr="00AC2D37" w:rsidRDefault="0094775F" w:rsidP="0094775F">
      <w:pPr>
        <w:rPr>
          <w:lang w:val="hr-BA" w:eastAsia="hr-BA"/>
        </w:rPr>
      </w:pPr>
    </w:p>
    <w:p w:rsidR="0094775F" w:rsidRDefault="0094775F" w:rsidP="0094775F">
      <w:pPr>
        <w:rPr>
          <w:lang w:val="hr-BA" w:eastAsia="hr-BA"/>
        </w:rPr>
      </w:pPr>
      <w:r w:rsidRPr="00AC2D37">
        <w:rPr>
          <w:lang w:val="hr-BA" w:eastAsia="hr-BA"/>
        </w:rPr>
        <w:t>Sav materijal dobiven raščišćavanjem terena, a koji se ne</w:t>
      </w:r>
      <w:r w:rsidR="008E3703">
        <w:rPr>
          <w:lang w:val="hr-BA" w:eastAsia="hr-BA"/>
        </w:rPr>
        <w:t xml:space="preserve"> može iskoristiti, mora se odvesti</w:t>
      </w:r>
      <w:r w:rsidRPr="00AC2D37">
        <w:rPr>
          <w:lang w:val="hr-BA" w:eastAsia="hr-BA"/>
        </w:rPr>
        <w:t xml:space="preserve"> do</w:t>
      </w:r>
      <w:r>
        <w:rPr>
          <w:lang w:val="hr-BA" w:eastAsia="hr-BA"/>
        </w:rPr>
        <w:t xml:space="preserve"> unaprijed određenog </w:t>
      </w:r>
      <w:r w:rsidRPr="00AC2D37">
        <w:rPr>
          <w:lang w:val="hr-BA" w:eastAsia="hr-BA"/>
        </w:rPr>
        <w:t xml:space="preserve"> mjesta za</w:t>
      </w:r>
      <w:r>
        <w:rPr>
          <w:lang w:val="hr-BA" w:eastAsia="hr-BA"/>
        </w:rPr>
        <w:t xml:space="preserve"> otpad </w:t>
      </w:r>
      <w:r w:rsidRPr="00AC2D37">
        <w:rPr>
          <w:lang w:val="hr-BA" w:eastAsia="hr-BA"/>
        </w:rPr>
        <w:t xml:space="preserve">bez obzira na dužinu prijevoza i bez utjecaja na plaćanje. </w:t>
      </w:r>
      <w:r>
        <w:rPr>
          <w:lang w:val="hr-BA" w:eastAsia="hr-BA"/>
        </w:rPr>
        <w:t xml:space="preserve"> </w:t>
      </w:r>
    </w:p>
    <w:p w:rsidR="0094775F" w:rsidRPr="00AC2D37" w:rsidRDefault="0094775F" w:rsidP="0094775F">
      <w:pPr>
        <w:rPr>
          <w:lang w:val="hr-BA" w:eastAsia="hr-BA"/>
        </w:rPr>
      </w:pPr>
    </w:p>
    <w:p w:rsidR="0094775F" w:rsidRPr="00AC2D37" w:rsidRDefault="0094775F" w:rsidP="0094775F">
      <w:pPr>
        <w:rPr>
          <w:lang w:val="hr-BA" w:eastAsia="hr-BA"/>
        </w:rPr>
      </w:pPr>
      <w:r w:rsidRPr="00AC2D37">
        <w:rPr>
          <w:lang w:val="hr-BA" w:eastAsia="hr-BA"/>
        </w:rPr>
        <w:t>Uklanjanje gornjeg sloj tla –</w:t>
      </w:r>
      <w:r>
        <w:rPr>
          <w:lang w:val="hr-BA" w:eastAsia="hr-BA"/>
        </w:rPr>
        <w:t xml:space="preserve"> humusa:</w:t>
      </w:r>
    </w:p>
    <w:p w:rsidR="0094775F" w:rsidRDefault="0094775F" w:rsidP="0094775F">
      <w:pPr>
        <w:rPr>
          <w:lang w:val="hr-BA" w:eastAsia="hr-BA"/>
        </w:rPr>
      </w:pPr>
      <w:r w:rsidRPr="00AC2D37">
        <w:rPr>
          <w:lang w:val="hr-BA" w:eastAsia="hr-BA"/>
        </w:rPr>
        <w:lastRenderedPageBreak/>
        <w:t>Humus se iskopava isključivo strojno, a ručno jedino tamo gdje to strojevi ne bi mogli obaviti na</w:t>
      </w:r>
      <w:r>
        <w:rPr>
          <w:lang w:val="hr-BA" w:eastAsia="hr-BA"/>
        </w:rPr>
        <w:t xml:space="preserve"> </w:t>
      </w:r>
      <w:r w:rsidRPr="00AC2D37">
        <w:rPr>
          <w:lang w:val="hr-BA" w:eastAsia="hr-BA"/>
        </w:rPr>
        <w:t>zadovoljavajući način. Šiblje se mjestimično može odstraniti zajedno s humusom, ali se od njega mora</w:t>
      </w:r>
      <w:r>
        <w:rPr>
          <w:lang w:val="hr-BA" w:eastAsia="hr-BA"/>
        </w:rPr>
        <w:t xml:space="preserve"> </w:t>
      </w:r>
      <w:r w:rsidRPr="00AC2D37">
        <w:rPr>
          <w:lang w:val="hr-BA" w:eastAsia="hr-BA"/>
        </w:rPr>
        <w:t xml:space="preserve">odvojiti prije upotrebe humusa pri humusiranju kosina nasipa ili </w:t>
      </w:r>
      <w:r>
        <w:rPr>
          <w:lang w:val="hr-BA" w:eastAsia="hr-BA"/>
        </w:rPr>
        <w:t>hortikulturnog uređenja formiranog platoa</w:t>
      </w:r>
      <w:r w:rsidRPr="00AC2D37">
        <w:rPr>
          <w:lang w:val="hr-BA" w:eastAsia="hr-BA"/>
        </w:rPr>
        <w:t>.</w:t>
      </w:r>
      <w:r>
        <w:rPr>
          <w:lang w:val="hr-BA" w:eastAsia="hr-BA"/>
        </w:rPr>
        <w:t xml:space="preserve"> </w:t>
      </w:r>
    </w:p>
    <w:p w:rsidR="0094775F" w:rsidRPr="00AC2D37" w:rsidRDefault="0094775F" w:rsidP="0094775F">
      <w:pPr>
        <w:rPr>
          <w:lang w:val="hr-BA" w:eastAsia="hr-BA"/>
        </w:rPr>
      </w:pPr>
      <w:r w:rsidRPr="00AC2D37">
        <w:rPr>
          <w:lang w:val="hr-BA" w:eastAsia="hr-BA"/>
        </w:rPr>
        <w:t>Ako postoji višak humusa, potrebno je prethodno predvidjeti lokaciju i oblik odlagališta za</w:t>
      </w:r>
      <w:r>
        <w:rPr>
          <w:lang w:val="hr-BA" w:eastAsia="hr-BA"/>
        </w:rPr>
        <w:t xml:space="preserve"> </w:t>
      </w:r>
      <w:r w:rsidRPr="00AC2D37">
        <w:rPr>
          <w:lang w:val="hr-BA" w:eastAsia="hr-BA"/>
        </w:rPr>
        <w:t>njegovo odlaganje.</w:t>
      </w:r>
    </w:p>
    <w:p w:rsidR="0094775F" w:rsidRPr="00AC2D37" w:rsidRDefault="0094775F" w:rsidP="0094775F">
      <w:pPr>
        <w:rPr>
          <w:lang w:val="hr-BA" w:eastAsia="hr-BA"/>
        </w:rPr>
      </w:pPr>
      <w:r w:rsidRPr="00AC2D37">
        <w:rPr>
          <w:lang w:val="hr-BA" w:eastAsia="hr-BA"/>
        </w:rPr>
        <w:t>Prilikom iskopa humusa ne smije se dopustiti duže zadržavanje vode n</w:t>
      </w:r>
      <w:r>
        <w:rPr>
          <w:lang w:val="hr-BA" w:eastAsia="hr-BA"/>
        </w:rPr>
        <w:t xml:space="preserve">a tlu jer bi ga ona </w:t>
      </w:r>
    </w:p>
    <w:p w:rsidR="0094775F" w:rsidRDefault="0094775F" w:rsidP="0094775F">
      <w:pPr>
        <w:rPr>
          <w:lang w:val="hr-BA" w:eastAsia="hr-BA"/>
        </w:rPr>
      </w:pPr>
      <w:r w:rsidRPr="00AC2D37">
        <w:rPr>
          <w:lang w:val="hr-BA" w:eastAsia="hr-BA"/>
        </w:rPr>
        <w:t>Identifikacija humusnog sloja obavlja se na osnovi mirisa, boje, sastojaka biljnih i ž</w:t>
      </w:r>
      <w:r>
        <w:rPr>
          <w:lang w:val="hr-BA" w:eastAsia="hr-BA"/>
        </w:rPr>
        <w:t xml:space="preserve">ivotinjskih ostataka koji </w:t>
      </w:r>
      <w:r w:rsidRPr="00AC2D37">
        <w:rPr>
          <w:lang w:val="hr-BA" w:eastAsia="hr-BA"/>
        </w:rPr>
        <w:t>podliježu procesima razlaganja kao i količine ukupnih organskih tvari. Ako</w:t>
      </w:r>
      <w:r>
        <w:rPr>
          <w:lang w:val="hr-BA" w:eastAsia="hr-BA"/>
        </w:rPr>
        <w:t xml:space="preserve"> humusni sloj i tlo, pogodno za </w:t>
      </w:r>
      <w:r w:rsidRPr="00AC2D37">
        <w:rPr>
          <w:lang w:val="hr-BA" w:eastAsia="hr-BA"/>
        </w:rPr>
        <w:t>uređenje u temeljno tlo, nije moguće jasno odijeliti vizualnim načinom, debljina humusnog sloja određ</w:t>
      </w:r>
      <w:r>
        <w:rPr>
          <w:lang w:val="hr-BA" w:eastAsia="hr-BA"/>
        </w:rPr>
        <w:t xml:space="preserve">uje </w:t>
      </w:r>
      <w:r w:rsidRPr="00AC2D37">
        <w:rPr>
          <w:lang w:val="hr-BA" w:eastAsia="hr-BA"/>
        </w:rPr>
        <w:t xml:space="preserve">se na osnovi laboratorijskog ispitivanja organskih tvari (HRN U.B1.024). </w:t>
      </w:r>
    </w:p>
    <w:p w:rsidR="0094775F" w:rsidRDefault="0094775F" w:rsidP="0094775F">
      <w:r w:rsidRPr="00AC2D37">
        <w:rPr>
          <w:lang w:val="hr-BA" w:eastAsia="hr-BA"/>
        </w:rPr>
        <w:t>Ako nije drugačije određeno,</w:t>
      </w:r>
      <w:r>
        <w:rPr>
          <w:lang w:val="hr-BA" w:eastAsia="hr-BA"/>
        </w:rPr>
        <w:t xml:space="preserve"> </w:t>
      </w:r>
      <w:r w:rsidRPr="00AC2D37">
        <w:rPr>
          <w:lang w:val="hr-BA" w:eastAsia="hr-BA"/>
        </w:rPr>
        <w:t>humusnim slojem smatra se površinski sloj sraslog tla u kojem je količina organskih tvari već</w:t>
      </w:r>
      <w:r>
        <w:rPr>
          <w:lang w:val="hr-BA" w:eastAsia="hr-BA"/>
        </w:rPr>
        <w:t xml:space="preserve">a od 10 mas. %. </w:t>
      </w:r>
      <w:r w:rsidRPr="00AC2D37">
        <w:rPr>
          <w:lang w:val="hr-BA" w:eastAsia="hr-BA"/>
        </w:rPr>
        <w:t>Sav će se materijal odstraniti i deponirati za potrebe završnih radova bez posebne naplate.</w:t>
      </w:r>
    </w:p>
    <w:p w:rsidR="006D7DFE" w:rsidRPr="00D83A36" w:rsidRDefault="006D7DFE" w:rsidP="0094775F">
      <w:r>
        <w:tab/>
      </w:r>
    </w:p>
    <w:p w:rsidR="00C900C8" w:rsidRDefault="006D7DFE" w:rsidP="00441DB1">
      <w:pPr>
        <w:pStyle w:val="naslov4"/>
      </w:pPr>
      <w:bookmarkStart w:id="72" w:name="_Toc438544746"/>
      <w:r w:rsidRPr="00D83A36">
        <w:t>Klasifikacija iskopa</w:t>
      </w:r>
      <w:bookmarkEnd w:id="72"/>
    </w:p>
    <w:p w:rsidR="00C900C8" w:rsidRDefault="00C900C8" w:rsidP="00C900C8">
      <w:pPr>
        <w:autoSpaceDE w:val="0"/>
        <w:autoSpaceDN w:val="0"/>
        <w:adjustRightInd w:val="0"/>
        <w:rPr>
          <w:rFonts w:cs="Arial"/>
          <w:szCs w:val="22"/>
          <w:lang w:val="hr-BA" w:eastAsia="hr-BA"/>
        </w:rPr>
      </w:pPr>
    </w:p>
    <w:p w:rsidR="00C900C8" w:rsidRPr="00F51F53" w:rsidRDefault="00C900C8" w:rsidP="00C900C8">
      <w:pPr>
        <w:autoSpaceDE w:val="0"/>
        <w:autoSpaceDN w:val="0"/>
        <w:adjustRightInd w:val="0"/>
        <w:rPr>
          <w:rFonts w:cs="Arial"/>
          <w:szCs w:val="22"/>
          <w:lang w:val="hr-BA" w:eastAsia="hr-BA"/>
        </w:rPr>
      </w:pPr>
      <w:r w:rsidRPr="00F51F53">
        <w:rPr>
          <w:rFonts w:cs="Arial"/>
          <w:szCs w:val="22"/>
          <w:lang w:val="hr-BA" w:eastAsia="hr-BA"/>
        </w:rPr>
        <w:t>Iskop će bit</w:t>
      </w:r>
      <w:r>
        <w:rPr>
          <w:rFonts w:cs="Arial"/>
          <w:szCs w:val="22"/>
          <w:lang w:val="hr-BA" w:eastAsia="hr-BA"/>
        </w:rPr>
        <w:t>i klasificiran kako slijedi p</w:t>
      </w:r>
      <w:r w:rsidRPr="00F51F53">
        <w:rPr>
          <w:rFonts w:cs="Arial"/>
          <w:szCs w:val="22"/>
          <w:lang w:val="hr-BA" w:eastAsia="hr-BA"/>
        </w:rPr>
        <w:t>rema metodi iskopavanja:</w:t>
      </w:r>
    </w:p>
    <w:p w:rsidR="00C900C8" w:rsidRDefault="00C900C8" w:rsidP="00C900C8">
      <w:pPr>
        <w:autoSpaceDE w:val="0"/>
        <w:autoSpaceDN w:val="0"/>
        <w:adjustRightInd w:val="0"/>
        <w:ind w:firstLine="454"/>
        <w:rPr>
          <w:rFonts w:cs="Arial"/>
          <w:szCs w:val="22"/>
          <w:lang w:val="hr-BA" w:eastAsia="hr-BA"/>
        </w:rPr>
      </w:pPr>
      <w:r w:rsidRPr="00F51F53">
        <w:rPr>
          <w:rFonts w:cs="Arial"/>
          <w:szCs w:val="22"/>
          <w:lang w:val="hr-BA" w:eastAsia="hr-BA"/>
        </w:rPr>
        <w:t>a) široki iskop</w:t>
      </w:r>
    </w:p>
    <w:p w:rsidR="00C900C8" w:rsidRPr="00C900C8" w:rsidRDefault="00C900C8" w:rsidP="00C900C8">
      <w:pPr>
        <w:autoSpaceDE w:val="0"/>
        <w:autoSpaceDN w:val="0"/>
        <w:adjustRightInd w:val="0"/>
        <w:ind w:firstLine="454"/>
        <w:rPr>
          <w:rFonts w:cs="Arial"/>
          <w:szCs w:val="22"/>
          <w:lang w:val="hr-BA" w:eastAsia="hr-BA"/>
        </w:rPr>
      </w:pPr>
      <w:r w:rsidRPr="00C900C8">
        <w:rPr>
          <w:rFonts w:cs="Arial"/>
          <w:szCs w:val="22"/>
          <w:lang w:val="hr-BA" w:eastAsia="hr-BA"/>
        </w:rPr>
        <w:t xml:space="preserve">b) </w:t>
      </w:r>
      <w:r w:rsidRPr="00C900C8">
        <w:rPr>
          <w:rFonts w:cs="Arial"/>
          <w:bCs/>
          <w:szCs w:val="22"/>
          <w:lang w:val="hr-BA" w:eastAsia="hr-BA"/>
        </w:rPr>
        <w:t>Iskopi regulacijskih kanala</w:t>
      </w:r>
    </w:p>
    <w:p w:rsidR="00C900C8" w:rsidRDefault="00C900C8" w:rsidP="00C900C8">
      <w:pPr>
        <w:autoSpaceDE w:val="0"/>
        <w:autoSpaceDN w:val="0"/>
        <w:adjustRightInd w:val="0"/>
        <w:ind w:firstLine="454"/>
        <w:rPr>
          <w:rFonts w:cs="Arial"/>
          <w:szCs w:val="22"/>
          <w:lang w:val="hr-BA" w:eastAsia="hr-BA"/>
        </w:rPr>
      </w:pPr>
      <w:r>
        <w:rPr>
          <w:rFonts w:cs="Arial"/>
          <w:szCs w:val="22"/>
          <w:lang w:val="hr-BA" w:eastAsia="hr-BA"/>
        </w:rPr>
        <w:t>c</w:t>
      </w:r>
      <w:r w:rsidRPr="00F51F53">
        <w:rPr>
          <w:rFonts w:cs="Arial"/>
          <w:szCs w:val="22"/>
          <w:lang w:val="hr-BA" w:eastAsia="hr-BA"/>
        </w:rPr>
        <w:t>) uski iskop – iskopavanje rova</w:t>
      </w:r>
    </w:p>
    <w:p w:rsidR="006D7DFE" w:rsidRPr="00D83A36" w:rsidRDefault="006D7DFE" w:rsidP="005444FA">
      <w:r w:rsidRPr="00D83A36">
        <w:tab/>
      </w:r>
      <w:r w:rsidRPr="00D83A36">
        <w:tab/>
      </w:r>
      <w:r w:rsidRPr="00D83A36">
        <w:tab/>
      </w:r>
      <w:r w:rsidRPr="00D83A36">
        <w:tab/>
      </w:r>
      <w:r w:rsidRPr="00D83A36">
        <w:tab/>
      </w:r>
      <w:r w:rsidRPr="00D83A36">
        <w:tab/>
      </w:r>
    </w:p>
    <w:p w:rsidR="00922F5B" w:rsidRDefault="006D7DFE" w:rsidP="0025229A">
      <w:pPr>
        <w:pStyle w:val="naslov5"/>
        <w:tabs>
          <w:tab w:val="left" w:pos="2268"/>
        </w:tabs>
      </w:pPr>
      <w:bookmarkStart w:id="73" w:name="_Toc438544747"/>
      <w:r w:rsidRPr="00D83A36">
        <w:t>Široki iskop</w:t>
      </w:r>
      <w:bookmarkEnd w:id="73"/>
    </w:p>
    <w:p w:rsidR="00C900C8" w:rsidRDefault="00C900C8" w:rsidP="00C900C8">
      <w:pPr>
        <w:rPr>
          <w:rFonts w:cs="Arial"/>
          <w:b/>
          <w:szCs w:val="22"/>
          <w:lang w:val="pl-PL"/>
        </w:rPr>
      </w:pPr>
    </w:p>
    <w:p w:rsidR="00C900C8" w:rsidRPr="004222E0" w:rsidRDefault="00C900C8" w:rsidP="00C900C8">
      <w:pPr>
        <w:rPr>
          <w:rFonts w:cs="Arial"/>
          <w:b/>
          <w:szCs w:val="22"/>
          <w:lang w:val="pl-PL"/>
        </w:rPr>
      </w:pPr>
      <w:r w:rsidRPr="004222E0">
        <w:rPr>
          <w:rFonts w:cs="Arial"/>
          <w:b/>
          <w:szCs w:val="22"/>
          <w:lang w:val="pl-PL"/>
        </w:rPr>
        <w:t>Opis rad</w:t>
      </w:r>
      <w:r w:rsidR="003F2C33">
        <w:rPr>
          <w:rFonts w:cs="Arial"/>
          <w:b/>
          <w:szCs w:val="22"/>
          <w:lang w:val="pl-PL"/>
        </w:rPr>
        <w:t>ova</w:t>
      </w:r>
    </w:p>
    <w:p w:rsidR="00C900C8" w:rsidRPr="004222E0" w:rsidRDefault="00C900C8" w:rsidP="00C900C8">
      <w:pPr>
        <w:rPr>
          <w:rFonts w:cs="Arial"/>
          <w:szCs w:val="22"/>
          <w:lang w:val="pl-PL"/>
        </w:rPr>
      </w:pPr>
    </w:p>
    <w:p w:rsidR="00C900C8" w:rsidRPr="004222E0" w:rsidRDefault="00C900C8" w:rsidP="00C900C8">
      <w:pPr>
        <w:rPr>
          <w:rFonts w:cs="Arial"/>
          <w:szCs w:val="22"/>
          <w:lang w:val="pl-PL"/>
        </w:rPr>
      </w:pPr>
      <w:r w:rsidRPr="004222E0">
        <w:rPr>
          <w:rFonts w:cs="Arial"/>
          <w:szCs w:val="22"/>
          <w:lang w:val="pl-PL"/>
        </w:rPr>
        <w:t>Ovaj rad obuhvaća široke iskope koji su predviđeni projektom, Planom izvođenja radova ili zahtjevom nadzornog inženjera. Rad uključuje i utovar iskopanog materijala u prijevozna sredstva. Iskop se obavlja prema visinskim kotama iz projekta, te propisanim nagibima kosina, a uzimajući u obzir geomehanička svojstva tla i zahtijevana svojstva za namjensku upotrebu iskopanog materijala, u skladu s OTU za radove na cestama (IGH 2001).</w:t>
      </w:r>
    </w:p>
    <w:p w:rsidR="00C900C8" w:rsidRPr="004222E0" w:rsidRDefault="00C900C8" w:rsidP="00C900C8">
      <w:pPr>
        <w:rPr>
          <w:rFonts w:cs="Arial"/>
          <w:szCs w:val="22"/>
        </w:rPr>
      </w:pPr>
    </w:p>
    <w:p w:rsidR="00C900C8" w:rsidRPr="004222E0" w:rsidRDefault="00C900C8" w:rsidP="00C900C8">
      <w:pPr>
        <w:rPr>
          <w:rFonts w:cs="Arial"/>
          <w:b/>
          <w:szCs w:val="22"/>
        </w:rPr>
      </w:pPr>
      <w:r w:rsidRPr="004222E0">
        <w:rPr>
          <w:rFonts w:cs="Arial"/>
          <w:b/>
          <w:szCs w:val="22"/>
        </w:rPr>
        <w:t>Izrada</w:t>
      </w:r>
    </w:p>
    <w:p w:rsidR="00C900C8" w:rsidRPr="004222E0" w:rsidRDefault="00C900C8" w:rsidP="00C900C8">
      <w:pPr>
        <w:rPr>
          <w:rFonts w:cs="Arial"/>
          <w:szCs w:val="22"/>
        </w:rPr>
      </w:pPr>
    </w:p>
    <w:p w:rsidR="00C900C8" w:rsidRPr="004222E0" w:rsidRDefault="00C900C8" w:rsidP="00C900C8">
      <w:pPr>
        <w:rPr>
          <w:rFonts w:cs="Arial"/>
          <w:szCs w:val="22"/>
        </w:rPr>
      </w:pPr>
      <w:r w:rsidRPr="004222E0">
        <w:rPr>
          <w:rFonts w:cs="Arial"/>
          <w:szCs w:val="22"/>
        </w:rPr>
        <w:t>Izbor tehnologije rada kod širokog iskopa ovisi o:</w:t>
      </w:r>
    </w:p>
    <w:p w:rsidR="00C900C8" w:rsidRPr="004222E0" w:rsidRDefault="00C900C8" w:rsidP="00C900C8">
      <w:pPr>
        <w:rPr>
          <w:rFonts w:cs="Arial"/>
          <w:szCs w:val="22"/>
        </w:rPr>
      </w:pPr>
    </w:p>
    <w:p w:rsidR="00C900C8" w:rsidRPr="004222E0" w:rsidRDefault="00C900C8" w:rsidP="0075376B">
      <w:pPr>
        <w:numPr>
          <w:ilvl w:val="0"/>
          <w:numId w:val="8"/>
        </w:numPr>
        <w:rPr>
          <w:rFonts w:cs="Arial"/>
          <w:szCs w:val="22"/>
        </w:rPr>
      </w:pPr>
      <w:r w:rsidRPr="004222E0">
        <w:rPr>
          <w:rFonts w:cs="Arial"/>
          <w:szCs w:val="22"/>
        </w:rPr>
        <w:t>predviđenim umjetnim objektima (potporni i obložni zidovi, drenaže, cestovna kanalizacija i slično),</w:t>
      </w:r>
    </w:p>
    <w:p w:rsidR="00C900C8" w:rsidRPr="004222E0" w:rsidRDefault="00C900C8" w:rsidP="0075376B">
      <w:pPr>
        <w:numPr>
          <w:ilvl w:val="0"/>
          <w:numId w:val="8"/>
        </w:numPr>
        <w:ind w:left="0" w:firstLine="0"/>
        <w:rPr>
          <w:rFonts w:cs="Arial"/>
          <w:szCs w:val="22"/>
        </w:rPr>
      </w:pPr>
      <w:r w:rsidRPr="004222E0">
        <w:rPr>
          <w:rFonts w:cs="Arial"/>
          <w:szCs w:val="22"/>
        </w:rPr>
        <w:t>vrsti tla,</w:t>
      </w:r>
    </w:p>
    <w:p w:rsidR="00C900C8" w:rsidRPr="004222E0" w:rsidRDefault="00C900C8" w:rsidP="0075376B">
      <w:pPr>
        <w:numPr>
          <w:ilvl w:val="0"/>
          <w:numId w:val="8"/>
        </w:numPr>
        <w:ind w:left="0" w:firstLine="0"/>
        <w:rPr>
          <w:rFonts w:cs="Arial"/>
          <w:szCs w:val="22"/>
        </w:rPr>
      </w:pPr>
      <w:r w:rsidRPr="004222E0">
        <w:rPr>
          <w:rFonts w:cs="Arial"/>
          <w:szCs w:val="22"/>
        </w:rPr>
        <w:t>mogućnostima primjene određene mehanizacije za iskop i prijevoz,</w:t>
      </w:r>
    </w:p>
    <w:p w:rsidR="00C900C8" w:rsidRPr="004222E0" w:rsidRDefault="00C900C8" w:rsidP="0075376B">
      <w:pPr>
        <w:numPr>
          <w:ilvl w:val="0"/>
          <w:numId w:val="8"/>
        </w:numPr>
        <w:ind w:left="0" w:firstLine="0"/>
        <w:rPr>
          <w:rFonts w:cs="Arial"/>
          <w:szCs w:val="22"/>
        </w:rPr>
      </w:pPr>
      <w:r w:rsidRPr="004222E0">
        <w:rPr>
          <w:rFonts w:cs="Arial"/>
          <w:szCs w:val="22"/>
        </w:rPr>
        <w:t>visini i dužini zahtijevanog iskopa,</w:t>
      </w:r>
    </w:p>
    <w:p w:rsidR="00C900C8" w:rsidRPr="004222E0" w:rsidRDefault="00C900C8" w:rsidP="0075376B">
      <w:pPr>
        <w:numPr>
          <w:ilvl w:val="0"/>
          <w:numId w:val="8"/>
        </w:numPr>
        <w:ind w:left="0" w:firstLine="0"/>
        <w:rPr>
          <w:rFonts w:cs="Arial"/>
          <w:szCs w:val="22"/>
        </w:rPr>
      </w:pPr>
      <w:r w:rsidRPr="004222E0">
        <w:rPr>
          <w:rFonts w:cs="Arial"/>
          <w:szCs w:val="22"/>
        </w:rPr>
        <w:t>količini tla koje treba iskopati,</w:t>
      </w:r>
    </w:p>
    <w:p w:rsidR="00C900C8" w:rsidRPr="004222E0" w:rsidRDefault="00C900C8" w:rsidP="0075376B">
      <w:pPr>
        <w:numPr>
          <w:ilvl w:val="0"/>
          <w:numId w:val="8"/>
        </w:numPr>
        <w:ind w:left="0" w:firstLine="0"/>
        <w:rPr>
          <w:rFonts w:cs="Arial"/>
          <w:szCs w:val="22"/>
        </w:rPr>
      </w:pPr>
      <w:r w:rsidRPr="004222E0">
        <w:rPr>
          <w:rFonts w:cs="Arial"/>
          <w:szCs w:val="22"/>
        </w:rPr>
        <w:t>prijevoznim dužinama,</w:t>
      </w:r>
    </w:p>
    <w:p w:rsidR="00C900C8" w:rsidRPr="004222E0" w:rsidRDefault="00C900C8" w:rsidP="0075376B">
      <w:pPr>
        <w:numPr>
          <w:ilvl w:val="0"/>
          <w:numId w:val="8"/>
        </w:numPr>
        <w:ind w:left="0" w:firstLine="0"/>
        <w:rPr>
          <w:rFonts w:cs="Arial"/>
          <w:szCs w:val="22"/>
        </w:rPr>
      </w:pPr>
      <w:r w:rsidRPr="004222E0">
        <w:rPr>
          <w:rFonts w:cs="Arial"/>
          <w:szCs w:val="22"/>
        </w:rPr>
        <w:t>rokovima završetka iskopa, odnosno rokovima dovršetka ceste,</w:t>
      </w:r>
    </w:p>
    <w:p w:rsidR="00C900C8" w:rsidRPr="004222E0" w:rsidRDefault="00C900C8" w:rsidP="0075376B">
      <w:pPr>
        <w:numPr>
          <w:ilvl w:val="0"/>
          <w:numId w:val="8"/>
        </w:numPr>
        <w:ind w:left="0" w:firstLine="0"/>
        <w:rPr>
          <w:rFonts w:cs="Arial"/>
          <w:szCs w:val="22"/>
        </w:rPr>
      </w:pPr>
      <w:r w:rsidRPr="004222E0">
        <w:rPr>
          <w:rFonts w:cs="Arial"/>
          <w:szCs w:val="22"/>
        </w:rPr>
        <w:t>važnosti pojedinog iskopa za dinamiku rada na objektu, i</w:t>
      </w:r>
    </w:p>
    <w:p w:rsidR="00C900C8" w:rsidRPr="004222E0" w:rsidRDefault="00C900C8" w:rsidP="0075376B">
      <w:pPr>
        <w:numPr>
          <w:ilvl w:val="0"/>
          <w:numId w:val="8"/>
        </w:numPr>
        <w:ind w:left="0" w:firstLine="0"/>
        <w:rPr>
          <w:rFonts w:cs="Arial"/>
          <w:szCs w:val="22"/>
        </w:rPr>
      </w:pPr>
      <w:r w:rsidRPr="004222E0">
        <w:rPr>
          <w:rFonts w:cs="Arial"/>
          <w:szCs w:val="22"/>
        </w:rPr>
        <w:t>ekonomičnosti iskopa.</w:t>
      </w:r>
    </w:p>
    <w:p w:rsidR="00C900C8" w:rsidRPr="004222E0" w:rsidRDefault="00C900C8" w:rsidP="00C900C8">
      <w:pPr>
        <w:rPr>
          <w:rFonts w:cs="Arial"/>
          <w:szCs w:val="22"/>
        </w:rPr>
      </w:pPr>
    </w:p>
    <w:p w:rsidR="00C900C8" w:rsidRPr="004222E0" w:rsidRDefault="00C900C8" w:rsidP="00C900C8">
      <w:pPr>
        <w:rPr>
          <w:rFonts w:cs="Arial"/>
          <w:szCs w:val="22"/>
        </w:rPr>
      </w:pPr>
      <w:r w:rsidRPr="004222E0">
        <w:rPr>
          <w:rFonts w:cs="Arial"/>
          <w:szCs w:val="22"/>
        </w:rPr>
        <w:t>Koristeći se navedenim elementima, kao i drugim okolnostima koje mogu utjecati na izbor tehnologije rada, izvođač će, držeći se odgovarajućih važećih propisa i normi, a u skladu s ovim OTU i</w:t>
      </w:r>
      <w:r w:rsidRPr="004222E0">
        <w:rPr>
          <w:rFonts w:cs="Arial"/>
          <w:szCs w:val="22"/>
          <w:lang w:val="pl-PL"/>
        </w:rPr>
        <w:t xml:space="preserve"> Planom izvođenja radova</w:t>
      </w:r>
      <w:r w:rsidRPr="004222E0">
        <w:rPr>
          <w:rFonts w:cs="Arial"/>
          <w:szCs w:val="22"/>
        </w:rPr>
        <w:t xml:space="preserve"> izabrati optimalnu tehnologiju za iskop.</w:t>
      </w:r>
    </w:p>
    <w:p w:rsidR="007371CB" w:rsidRDefault="007371CB" w:rsidP="00C900C8">
      <w:pPr>
        <w:rPr>
          <w:rFonts w:cs="Arial"/>
          <w:szCs w:val="22"/>
        </w:rPr>
      </w:pPr>
    </w:p>
    <w:p w:rsidR="00441EC4" w:rsidRPr="004222E0" w:rsidRDefault="00441EC4" w:rsidP="00C900C8">
      <w:pPr>
        <w:rPr>
          <w:rFonts w:cs="Arial"/>
          <w:szCs w:val="22"/>
        </w:rPr>
      </w:pPr>
    </w:p>
    <w:p w:rsidR="00C900C8" w:rsidRPr="004222E0" w:rsidRDefault="008E3703" w:rsidP="00C900C8">
      <w:pPr>
        <w:rPr>
          <w:rFonts w:cs="Arial"/>
          <w:szCs w:val="22"/>
        </w:rPr>
      </w:pPr>
      <w:r>
        <w:rPr>
          <w:rFonts w:cs="Arial"/>
          <w:szCs w:val="22"/>
        </w:rPr>
        <w:t>Iskop se treba</w:t>
      </w:r>
      <w:r w:rsidR="00C900C8" w:rsidRPr="004222E0">
        <w:rPr>
          <w:rFonts w:cs="Arial"/>
          <w:szCs w:val="22"/>
        </w:rPr>
        <w:t xml:space="preserve"> izvesti na jedan od ovih načina ili njihovom kombinacijom:</w:t>
      </w:r>
    </w:p>
    <w:p w:rsidR="00C900C8" w:rsidRPr="004222E0" w:rsidRDefault="00C900C8" w:rsidP="0075376B">
      <w:pPr>
        <w:numPr>
          <w:ilvl w:val="0"/>
          <w:numId w:val="9"/>
        </w:numPr>
        <w:tabs>
          <w:tab w:val="left" w:pos="567"/>
          <w:tab w:val="num" w:pos="1701"/>
        </w:tabs>
        <w:ind w:left="0" w:firstLine="0"/>
        <w:rPr>
          <w:rFonts w:cs="Arial"/>
          <w:szCs w:val="22"/>
        </w:rPr>
      </w:pPr>
      <w:r w:rsidRPr="004222E0">
        <w:rPr>
          <w:rFonts w:cs="Arial"/>
          <w:szCs w:val="22"/>
        </w:rPr>
        <w:t>iskop u punom profilu s čela,</w:t>
      </w:r>
    </w:p>
    <w:p w:rsidR="00C900C8" w:rsidRPr="004222E0" w:rsidRDefault="00C900C8" w:rsidP="0075376B">
      <w:pPr>
        <w:numPr>
          <w:ilvl w:val="0"/>
          <w:numId w:val="9"/>
        </w:numPr>
        <w:tabs>
          <w:tab w:val="left" w:pos="567"/>
          <w:tab w:val="num" w:pos="1701"/>
        </w:tabs>
        <w:ind w:left="0" w:firstLine="0"/>
        <w:rPr>
          <w:rFonts w:cs="Arial"/>
          <w:szCs w:val="22"/>
        </w:rPr>
      </w:pPr>
      <w:r w:rsidRPr="004222E0">
        <w:rPr>
          <w:rFonts w:cs="Arial"/>
          <w:szCs w:val="22"/>
        </w:rPr>
        <w:t>iskop usjeka (zasjeka) sa strane,</w:t>
      </w:r>
    </w:p>
    <w:p w:rsidR="00C900C8" w:rsidRPr="004222E0" w:rsidRDefault="00C900C8" w:rsidP="0075376B">
      <w:pPr>
        <w:numPr>
          <w:ilvl w:val="0"/>
          <w:numId w:val="9"/>
        </w:numPr>
        <w:tabs>
          <w:tab w:val="left" w:pos="567"/>
          <w:tab w:val="num" w:pos="1701"/>
        </w:tabs>
        <w:ind w:left="0" w:firstLine="0"/>
        <w:rPr>
          <w:rFonts w:cs="Arial"/>
          <w:szCs w:val="22"/>
        </w:rPr>
      </w:pPr>
      <w:r w:rsidRPr="004222E0">
        <w:rPr>
          <w:rFonts w:cs="Arial"/>
          <w:szCs w:val="22"/>
        </w:rPr>
        <w:t>iskop u uzdužnim slojevima,</w:t>
      </w:r>
    </w:p>
    <w:p w:rsidR="00C900C8" w:rsidRPr="004222E0" w:rsidRDefault="00C900C8" w:rsidP="0075376B">
      <w:pPr>
        <w:numPr>
          <w:ilvl w:val="0"/>
          <w:numId w:val="9"/>
        </w:numPr>
        <w:tabs>
          <w:tab w:val="left" w:pos="567"/>
          <w:tab w:val="num" w:pos="1701"/>
        </w:tabs>
        <w:ind w:left="0" w:firstLine="0"/>
        <w:rPr>
          <w:rFonts w:cs="Arial"/>
          <w:szCs w:val="22"/>
        </w:rPr>
      </w:pPr>
      <w:r w:rsidRPr="004222E0">
        <w:rPr>
          <w:rFonts w:cs="Arial"/>
          <w:szCs w:val="22"/>
        </w:rPr>
        <w:t>iskop s uzdužnim prosjekom.</w:t>
      </w:r>
    </w:p>
    <w:p w:rsidR="00C900C8" w:rsidRPr="004222E0" w:rsidRDefault="00C900C8" w:rsidP="00C900C8">
      <w:pPr>
        <w:rPr>
          <w:rFonts w:cs="Arial"/>
          <w:szCs w:val="22"/>
        </w:rPr>
      </w:pPr>
    </w:p>
    <w:p w:rsidR="00C900C8" w:rsidRPr="004222E0" w:rsidRDefault="00C900C8" w:rsidP="00472F1D">
      <w:r w:rsidRPr="004222E0">
        <w:t>Sve iskope treba obaviti prema predviđenim visinskim kotama i propisanim nagibima po projektu, odnosno po zahtjevima nadzornog inženjera. Pri izradi iskopa treba provesti sve mjere sigurnosti pri radu i sva potrebna osiguranja postojećih objekata i komunikacija.</w:t>
      </w:r>
    </w:p>
    <w:p w:rsidR="00C900C8" w:rsidRPr="004222E0" w:rsidRDefault="00C900C8" w:rsidP="00472F1D">
      <w:pPr>
        <w:rPr>
          <w:rFonts w:eastAsiaTheme="minorHAnsi"/>
        </w:rPr>
      </w:pPr>
    </w:p>
    <w:p w:rsidR="00C900C8" w:rsidRDefault="00C900C8" w:rsidP="00472F1D">
      <w:r w:rsidRPr="004222E0">
        <w:t>Pri radu na iskopu treba paziti da ne dođe do potkopavanja ili oštećenja projektom predviđenih pokosa uslijed čega bi moglo doći do klizanja i odrona. Izvođač je dužan svaki mogući slučaj potkopavanja ili oštećenja pokosa odmah sanirati prema uputama nadzornog inženjera i za to nema pravo tražiti odštetu ili naknadu za višak rada ili nepredviđeni rad. Široki iskop treba obavljati prema odabranoj tehnologiji upotrebom odgovarajuće mehanizacije i drugih sredstava, a ručni rad ograničiti na nužni minimum.</w:t>
      </w:r>
    </w:p>
    <w:p w:rsidR="00C900C8" w:rsidRDefault="00C900C8" w:rsidP="00472F1D"/>
    <w:p w:rsidR="005C53D1" w:rsidRDefault="005C53D1" w:rsidP="00472F1D">
      <w:pPr>
        <w:rPr>
          <w:lang w:val="hr-BA" w:eastAsia="hr-BA"/>
        </w:rPr>
      </w:pPr>
      <w:r w:rsidRPr="00F51F53">
        <w:rPr>
          <w:lang w:val="hr-BA" w:eastAsia="hr-BA"/>
        </w:rPr>
        <w:t>Ovisno o vrsti tla</w:t>
      </w:r>
      <w:r>
        <w:rPr>
          <w:lang w:val="hr-BA" w:eastAsia="hr-BA"/>
        </w:rPr>
        <w:t xml:space="preserve">, tehnologiji i upotrijebljenoj </w:t>
      </w:r>
      <w:r w:rsidRPr="00F51F53">
        <w:rPr>
          <w:lang w:val="hr-BA" w:eastAsia="hr-BA"/>
        </w:rPr>
        <w:t>mehanizaciji kojom je moguće obavljati iskop, kod širokog iskopa treba razlikovati:</w:t>
      </w:r>
    </w:p>
    <w:p w:rsidR="005C53D1" w:rsidRPr="00F51F53" w:rsidRDefault="005C53D1" w:rsidP="00472F1D">
      <w:pPr>
        <w:rPr>
          <w:lang w:val="hr-BA" w:eastAsia="hr-BA"/>
        </w:rPr>
      </w:pPr>
    </w:p>
    <w:p w:rsidR="005C53D1" w:rsidRPr="00F51F53" w:rsidRDefault="00472F1D" w:rsidP="00472F1D">
      <w:pPr>
        <w:rPr>
          <w:u w:val="single"/>
          <w:lang w:val="hr-BA" w:eastAsia="hr-BA"/>
        </w:rPr>
      </w:pPr>
      <w:r>
        <w:rPr>
          <w:u w:val="single"/>
          <w:lang w:val="hr-BA" w:eastAsia="hr-BA"/>
        </w:rPr>
        <w:t>M</w:t>
      </w:r>
      <w:r w:rsidR="005C53D1" w:rsidRPr="00F51F53">
        <w:rPr>
          <w:u w:val="single"/>
          <w:lang w:val="hr-BA" w:eastAsia="hr-BA"/>
        </w:rPr>
        <w:t>aterijal kategorije "A"</w:t>
      </w:r>
    </w:p>
    <w:p w:rsidR="005C53D1" w:rsidRPr="00F51F53" w:rsidRDefault="005C53D1" w:rsidP="00472F1D">
      <w:pPr>
        <w:rPr>
          <w:lang w:val="hr-BA" w:eastAsia="hr-BA"/>
        </w:rPr>
      </w:pPr>
      <w:r w:rsidRPr="00F51F53">
        <w:rPr>
          <w:lang w:val="hr-BA" w:eastAsia="hr-BA"/>
        </w:rPr>
        <w:t>Pod materijalom kategorije "A” razumijevaju se svi čvrsti materijali, gdje je</w:t>
      </w:r>
      <w:r>
        <w:rPr>
          <w:lang w:val="hr-BA" w:eastAsia="hr-BA"/>
        </w:rPr>
        <w:t xml:space="preserve"> potrebno miniranje kod cijelog </w:t>
      </w:r>
      <w:r w:rsidRPr="00F51F53">
        <w:rPr>
          <w:lang w:val="hr-BA" w:eastAsia="hr-BA"/>
        </w:rPr>
        <w:t>iskopa.</w:t>
      </w:r>
    </w:p>
    <w:p w:rsidR="005C53D1" w:rsidRDefault="005C53D1" w:rsidP="00472F1D">
      <w:pPr>
        <w:rPr>
          <w:lang w:val="hr-BA" w:eastAsia="hr-BA"/>
        </w:rPr>
      </w:pPr>
      <w:r w:rsidRPr="00F51F53">
        <w:rPr>
          <w:lang w:val="hr-BA" w:eastAsia="hr-BA"/>
        </w:rPr>
        <w:t>Toj skupini pripadaju sve vrste čvrstih i veoma čvrstih kamenih tala kompaktnih stijena (eruptivnih,</w:t>
      </w:r>
      <w:r>
        <w:rPr>
          <w:lang w:val="hr-BA" w:eastAsia="hr-BA"/>
        </w:rPr>
        <w:t xml:space="preserve"> </w:t>
      </w:r>
      <w:r w:rsidRPr="00F51F53">
        <w:rPr>
          <w:lang w:val="hr-BA" w:eastAsia="hr-BA"/>
        </w:rPr>
        <w:t>metamorfnih i sedimentnih) u zdravom stanju, uključujući i moguće tanje sl</w:t>
      </w:r>
      <w:r>
        <w:rPr>
          <w:lang w:val="hr-BA" w:eastAsia="hr-BA"/>
        </w:rPr>
        <w:t xml:space="preserve">ojeve rastresitog materijala na </w:t>
      </w:r>
      <w:r w:rsidRPr="00F51F53">
        <w:rPr>
          <w:lang w:val="hr-BA" w:eastAsia="hr-BA"/>
        </w:rPr>
        <w:t>površini, ili takve stijene s mjestimičnim gnijezdima ilovače i lokalnim troš</w:t>
      </w:r>
      <w:r>
        <w:rPr>
          <w:lang w:val="hr-BA" w:eastAsia="hr-BA"/>
        </w:rPr>
        <w:t xml:space="preserve">nim ili zdrobljenim zonama. </w:t>
      </w:r>
      <w:r w:rsidRPr="00F51F53">
        <w:rPr>
          <w:lang w:val="hr-BA" w:eastAsia="hr-BA"/>
        </w:rPr>
        <w:t>U ovu se kategoriju ubrajaju i tla koja sadrže više od 50% samaca većih od 0,5 m</w:t>
      </w:r>
      <w:r w:rsidRPr="00F51F53">
        <w:rPr>
          <w:vertAlign w:val="superscript"/>
          <w:lang w:val="hr-BA" w:eastAsia="hr-BA"/>
        </w:rPr>
        <w:t>3</w:t>
      </w:r>
      <w:r w:rsidRPr="00F51F53">
        <w:rPr>
          <w:lang w:val="hr-BA" w:eastAsia="hr-BA"/>
        </w:rPr>
        <w:t>, za čiji je iskop također</w:t>
      </w:r>
      <w:r>
        <w:rPr>
          <w:lang w:val="hr-BA" w:eastAsia="hr-BA"/>
        </w:rPr>
        <w:t xml:space="preserve"> </w:t>
      </w:r>
      <w:r w:rsidRPr="00F51F53">
        <w:rPr>
          <w:lang w:val="hr-BA" w:eastAsia="hr-BA"/>
        </w:rPr>
        <w:t>potrebno miniranje.</w:t>
      </w:r>
    </w:p>
    <w:p w:rsidR="005C53D1" w:rsidRPr="00F51F53" w:rsidRDefault="005C53D1" w:rsidP="00472F1D">
      <w:pPr>
        <w:rPr>
          <w:lang w:val="hr-BA" w:eastAsia="hr-BA"/>
        </w:rPr>
      </w:pPr>
    </w:p>
    <w:p w:rsidR="005C53D1" w:rsidRPr="00F51F53" w:rsidRDefault="00472F1D" w:rsidP="00472F1D">
      <w:pPr>
        <w:rPr>
          <w:u w:val="single"/>
          <w:lang w:val="hr-BA" w:eastAsia="hr-BA"/>
        </w:rPr>
      </w:pPr>
      <w:r>
        <w:rPr>
          <w:u w:val="single"/>
          <w:lang w:val="hr-BA" w:eastAsia="hr-BA"/>
        </w:rPr>
        <w:t>M</w:t>
      </w:r>
      <w:r w:rsidR="005C53D1" w:rsidRPr="00F51F53">
        <w:rPr>
          <w:u w:val="single"/>
          <w:lang w:val="hr-BA" w:eastAsia="hr-BA"/>
        </w:rPr>
        <w:t>aterijal kategorije "B"</w:t>
      </w:r>
    </w:p>
    <w:p w:rsidR="005C53D1" w:rsidRPr="00F51F53" w:rsidRDefault="005C53D1" w:rsidP="00472F1D">
      <w:pPr>
        <w:rPr>
          <w:lang w:val="hr-BA" w:eastAsia="hr-BA"/>
        </w:rPr>
      </w:pPr>
      <w:r w:rsidRPr="00F51F53">
        <w:rPr>
          <w:lang w:val="hr-BA" w:eastAsia="hr-BA"/>
        </w:rPr>
        <w:t>Pod materijalom kategorije "B” razumijevaju se polučvrsta kamenita tla, gdje je potrebno djelomič</w:t>
      </w:r>
      <w:r>
        <w:rPr>
          <w:lang w:val="hr-BA" w:eastAsia="hr-BA"/>
        </w:rPr>
        <w:t xml:space="preserve">no </w:t>
      </w:r>
      <w:r w:rsidRPr="00F51F53">
        <w:rPr>
          <w:lang w:val="hr-BA" w:eastAsia="hr-BA"/>
        </w:rPr>
        <w:t>miniranje, a ostali se dio iskopa obavlja izravnim strojnim radom.</w:t>
      </w:r>
    </w:p>
    <w:p w:rsidR="005C53D1" w:rsidRDefault="005C53D1" w:rsidP="00472F1D">
      <w:pPr>
        <w:rPr>
          <w:lang w:val="hr-BA" w:eastAsia="hr-BA"/>
        </w:rPr>
      </w:pPr>
      <w:r w:rsidRPr="00F51F53">
        <w:rPr>
          <w:lang w:val="hr-BA" w:eastAsia="hr-BA"/>
        </w:rPr>
        <w:t>Toj skupini materijala pripadaju: flišni materijali, uključujući i rastresiti materijal, homogeni lapori, troš</w:t>
      </w:r>
      <w:r>
        <w:rPr>
          <w:lang w:val="hr-BA" w:eastAsia="hr-BA"/>
        </w:rPr>
        <w:t xml:space="preserve">ni </w:t>
      </w:r>
      <w:r w:rsidRPr="00F51F53">
        <w:rPr>
          <w:lang w:val="hr-BA" w:eastAsia="hr-BA"/>
        </w:rPr>
        <w:t>pješčenjaci i mješavine lapora i pješčenjaka, većina dolomita (osim vrlo kom</w:t>
      </w:r>
      <w:r>
        <w:rPr>
          <w:lang w:val="hr-BA" w:eastAsia="hr-BA"/>
        </w:rPr>
        <w:t xml:space="preserve">paktnih), raspadnute stijene na </w:t>
      </w:r>
      <w:r w:rsidRPr="00F51F53">
        <w:rPr>
          <w:lang w:val="hr-BA" w:eastAsia="hr-BA"/>
        </w:rPr>
        <w:t>površini u debljim slojevima s miješanim raspadnutim zonama, jako zdrobljeni vapnenac, sve vrste š</w:t>
      </w:r>
      <w:r>
        <w:rPr>
          <w:lang w:val="hr-BA" w:eastAsia="hr-BA"/>
        </w:rPr>
        <w:t xml:space="preserve">kriljaca, </w:t>
      </w:r>
      <w:r w:rsidRPr="00F51F53">
        <w:rPr>
          <w:lang w:val="hr-BA" w:eastAsia="hr-BA"/>
        </w:rPr>
        <w:t>neki konglomerati i slični materijali.</w:t>
      </w:r>
    </w:p>
    <w:p w:rsidR="005C53D1" w:rsidRPr="00F51F53" w:rsidRDefault="005C53D1" w:rsidP="00472F1D">
      <w:pPr>
        <w:rPr>
          <w:lang w:val="hr-BA" w:eastAsia="hr-BA"/>
        </w:rPr>
      </w:pPr>
    </w:p>
    <w:p w:rsidR="005C53D1" w:rsidRPr="00F51F53" w:rsidRDefault="00472F1D" w:rsidP="00472F1D">
      <w:pPr>
        <w:rPr>
          <w:u w:val="single"/>
          <w:lang w:val="hr-BA" w:eastAsia="hr-BA"/>
        </w:rPr>
      </w:pPr>
      <w:r>
        <w:rPr>
          <w:u w:val="single"/>
          <w:lang w:val="hr-BA" w:eastAsia="hr-BA"/>
        </w:rPr>
        <w:t>Ma</w:t>
      </w:r>
      <w:r w:rsidR="005C53D1" w:rsidRPr="00F51F53">
        <w:rPr>
          <w:u w:val="single"/>
          <w:lang w:val="hr-BA" w:eastAsia="hr-BA"/>
        </w:rPr>
        <w:t>terijal kategorije "C"</w:t>
      </w:r>
    </w:p>
    <w:p w:rsidR="005C53D1" w:rsidRPr="00F51F53" w:rsidRDefault="005C53D1" w:rsidP="00472F1D">
      <w:pPr>
        <w:rPr>
          <w:lang w:val="hr-BA" w:eastAsia="hr-BA"/>
        </w:rPr>
      </w:pPr>
      <w:r w:rsidRPr="00F51F53">
        <w:rPr>
          <w:lang w:val="hr-BA" w:eastAsia="hr-BA"/>
        </w:rPr>
        <w:t xml:space="preserve">Pod materijalom kategorije "C” podrazumijevaju se svi materijali koje nije </w:t>
      </w:r>
      <w:r>
        <w:rPr>
          <w:lang w:val="hr-BA" w:eastAsia="hr-BA"/>
        </w:rPr>
        <w:t xml:space="preserve">potrebno minirati, nego se mogu </w:t>
      </w:r>
      <w:r w:rsidRPr="00F51F53">
        <w:rPr>
          <w:lang w:val="hr-BA" w:eastAsia="hr-BA"/>
        </w:rPr>
        <w:t>kopati izravno, upotrebom pogodnih</w:t>
      </w:r>
      <w:r>
        <w:rPr>
          <w:lang w:val="hr-BA" w:eastAsia="hr-BA"/>
        </w:rPr>
        <w:t xml:space="preserve"> strojeva - buldozerom, bagerom</w:t>
      </w:r>
      <w:r w:rsidRPr="00F51F53">
        <w:rPr>
          <w:lang w:val="hr-BA" w:eastAsia="hr-BA"/>
        </w:rPr>
        <w:t xml:space="preserve"> </w:t>
      </w:r>
      <w:r>
        <w:rPr>
          <w:lang w:val="hr-BA" w:eastAsia="hr-BA"/>
        </w:rPr>
        <w:t xml:space="preserve">ili grejderom. U ovu kategoriju </w:t>
      </w:r>
      <w:r w:rsidRPr="00F51F53">
        <w:rPr>
          <w:lang w:val="hr-BA" w:eastAsia="hr-BA"/>
        </w:rPr>
        <w:t>spadala bi:</w:t>
      </w:r>
    </w:p>
    <w:p w:rsidR="005C53D1" w:rsidRPr="00F51F53" w:rsidRDefault="005C53D1" w:rsidP="00472F1D">
      <w:pPr>
        <w:jc w:val="left"/>
        <w:rPr>
          <w:lang w:val="hr-BA" w:eastAsia="hr-BA"/>
        </w:rPr>
      </w:pPr>
      <w:r w:rsidRPr="00F51F53">
        <w:rPr>
          <w:lang w:val="hr-BA" w:eastAsia="hr-BA"/>
        </w:rPr>
        <w:t xml:space="preserve">- </w:t>
      </w:r>
      <w:r>
        <w:rPr>
          <w:lang w:val="hr-BA" w:eastAsia="hr-BA"/>
        </w:rPr>
        <w:tab/>
      </w:r>
      <w:r w:rsidRPr="00F51F53">
        <w:rPr>
          <w:lang w:val="hr-BA" w:eastAsia="hr-BA"/>
        </w:rPr>
        <w:t>sitnozrnata vezana (koherentna) tla kao što su gline, prašine, prašinaste gline</w:t>
      </w:r>
      <w:r w:rsidR="00472F1D">
        <w:rPr>
          <w:lang w:val="hr-BA" w:eastAsia="hr-BA"/>
        </w:rPr>
        <w:t xml:space="preserve"> </w:t>
      </w:r>
      <w:r w:rsidRPr="00F51F53">
        <w:rPr>
          <w:lang w:val="hr-BA" w:eastAsia="hr-BA"/>
        </w:rPr>
        <w:t>(ilovače), pjeskovite</w:t>
      </w:r>
      <w:r>
        <w:rPr>
          <w:lang w:val="hr-BA" w:eastAsia="hr-BA"/>
        </w:rPr>
        <w:t xml:space="preserve"> </w:t>
      </w:r>
      <w:r w:rsidRPr="00F51F53">
        <w:rPr>
          <w:lang w:val="hr-BA" w:eastAsia="hr-BA"/>
        </w:rPr>
        <w:t>prašine i les,</w:t>
      </w:r>
    </w:p>
    <w:p w:rsidR="005C53D1" w:rsidRPr="00F51F53" w:rsidRDefault="005C53D1" w:rsidP="00472F1D">
      <w:pPr>
        <w:jc w:val="left"/>
        <w:rPr>
          <w:lang w:val="hr-BA" w:eastAsia="hr-BA"/>
        </w:rPr>
      </w:pPr>
      <w:r w:rsidRPr="00F51F53">
        <w:rPr>
          <w:lang w:val="hr-BA" w:eastAsia="hr-BA"/>
        </w:rPr>
        <w:t xml:space="preserve">- </w:t>
      </w:r>
      <w:r>
        <w:rPr>
          <w:lang w:val="hr-BA" w:eastAsia="hr-BA"/>
        </w:rPr>
        <w:tab/>
      </w:r>
      <w:r w:rsidRPr="00F51F53">
        <w:rPr>
          <w:lang w:val="hr-BA" w:eastAsia="hr-BA"/>
        </w:rPr>
        <w:t>krupnozrnata nevezana (nekoherentna) tla kao što su pijesak, šljunak odnosno</w:t>
      </w:r>
      <w:r>
        <w:rPr>
          <w:lang w:val="hr-BA" w:eastAsia="hr-BA"/>
        </w:rPr>
        <w:tab/>
      </w:r>
      <w:r w:rsidRPr="00F51F53">
        <w:rPr>
          <w:lang w:val="hr-BA" w:eastAsia="hr-BA"/>
        </w:rPr>
        <w:t>njihove mješ</w:t>
      </w:r>
      <w:r>
        <w:rPr>
          <w:lang w:val="hr-BA" w:eastAsia="hr-BA"/>
        </w:rPr>
        <w:t xml:space="preserve">avine, </w:t>
      </w:r>
      <w:r w:rsidRPr="00F51F53">
        <w:rPr>
          <w:lang w:val="hr-BA" w:eastAsia="hr-BA"/>
        </w:rPr>
        <w:t>prirodne kamene drobine - siparišni ili slični materijali,</w:t>
      </w:r>
    </w:p>
    <w:p w:rsidR="005C53D1" w:rsidRDefault="005C53D1" w:rsidP="00472F1D">
      <w:pPr>
        <w:jc w:val="left"/>
        <w:rPr>
          <w:lang w:val="hr-BA" w:eastAsia="hr-BA"/>
        </w:rPr>
      </w:pPr>
      <w:r w:rsidRPr="00F51F53">
        <w:rPr>
          <w:lang w:val="hr-BA" w:eastAsia="hr-BA"/>
        </w:rPr>
        <w:t xml:space="preserve">- </w:t>
      </w:r>
      <w:r>
        <w:rPr>
          <w:lang w:val="hr-BA" w:eastAsia="hr-BA"/>
        </w:rPr>
        <w:tab/>
      </w:r>
      <w:r w:rsidRPr="00F51F53">
        <w:rPr>
          <w:lang w:val="hr-BA" w:eastAsia="hr-BA"/>
        </w:rPr>
        <w:t xml:space="preserve">mješovita tla koja su mješavina krupnozrnatih nevezanih i sitnozrnatih vezanih </w:t>
      </w:r>
      <w:r>
        <w:rPr>
          <w:lang w:val="hr-BA" w:eastAsia="hr-BA"/>
        </w:rPr>
        <w:tab/>
      </w:r>
      <w:r w:rsidRPr="00F51F53">
        <w:rPr>
          <w:lang w:val="hr-BA" w:eastAsia="hr-BA"/>
        </w:rPr>
        <w:t>materijala.</w:t>
      </w:r>
    </w:p>
    <w:p w:rsidR="008E3703" w:rsidRDefault="008E3703" w:rsidP="00472F1D"/>
    <w:p w:rsidR="00472F1D" w:rsidRPr="00472F1D" w:rsidRDefault="00472F1D" w:rsidP="00472F1D">
      <w:pPr>
        <w:rPr>
          <w:u w:val="single"/>
          <w:lang w:val="hr-BA" w:eastAsia="hr-BA"/>
        </w:rPr>
      </w:pPr>
      <w:r w:rsidRPr="00472F1D">
        <w:rPr>
          <w:u w:val="single"/>
          <w:lang w:val="hr-BA" w:eastAsia="hr-BA"/>
        </w:rPr>
        <w:t>Široki iskop u materijalu kategorije „C“</w:t>
      </w:r>
    </w:p>
    <w:p w:rsidR="00472F1D" w:rsidRPr="001C07FF" w:rsidRDefault="00472F1D" w:rsidP="00472F1D">
      <w:r w:rsidRPr="001C07FF">
        <w:t>U materijalima ove kategorije iskop se obavlja izravno strojevima. Rijanje se u tim materijalima primjenjuje ponekad samo radi povećanja učinka strojeva. Izbor vrste strojeva i njihov broj predviđeni su Planom  izvođenja radova i odabranom tehnologijom iskopa.</w:t>
      </w:r>
      <w:r>
        <w:t xml:space="preserve"> </w:t>
      </w:r>
      <w:r w:rsidRPr="001C07FF">
        <w:t xml:space="preserve">Iskop je dopušten do dubine 0,2-0,3 </w:t>
      </w:r>
      <w:r w:rsidRPr="001C07FF">
        <w:lastRenderedPageBreak/>
        <w:t>m iznad projektirane kote planuma posteljice, a konačni se iskop obavlja tek neposredno prije izrade kolničke konstrukcije, osim kod materijala koji nisu osjetljivi na utjecaj vode.</w:t>
      </w:r>
    </w:p>
    <w:p w:rsidR="00472F1D" w:rsidRPr="001C07FF" w:rsidRDefault="00472F1D" w:rsidP="00472F1D">
      <w:r w:rsidRPr="001C07FF">
        <w:t>Ako je iskopani materijal osjetljiv na atmosferske utjecaje, njegovo odlaganje u trupu ceste nije dopušteno, pa se prilikom iskopa takvi materijali moraju odmah utovariti, prevesti i ugraditi u nasipe ili istovariti na mjesto stalnog odlagališta. Svi iskopi moraju se izvesti prema profilima, kotama i nagibima iz projekta, vodeći računa o svojstvima i upotrebljivosti iskopanog materijala u određene svrhe, tj. za izradbu nasipa ili kao građevni materijal za druge korisne svrhe.</w:t>
      </w:r>
    </w:p>
    <w:p w:rsidR="00472F1D" w:rsidRPr="001C07FF" w:rsidRDefault="00472F1D" w:rsidP="00472F1D">
      <w:r w:rsidRPr="001C07FF">
        <w:t>Sve što je rečeno o odvodnji i nagibima pokosa kod iskopa u materijalima kategorije “B” vrijedi osobito za zemljane materijale ove kategorije, jer su oni izrazito osjetljivi na utjecaje vode i stabilnost pokosa, pa svaka i najmanja pogreška može izazvati smanjenje brzine rada i osjetne materijalne štete. Nagib radnih pokosa pri iskopu je u granicama 1:1 za nevezana krupnozrnata tla do 1:3 za sitnozrnata vezana koherentna tla. Materijali ove kategorije najčešće se upotrebljavaju za izradu nasipa. Kako ih često dobivamo iskopom u plitkim zemljanim usjecima ili zasjecima, količina vlage obično im je visoka, a mogu sadržavati i veliku količinu organskih tvari.</w:t>
      </w:r>
    </w:p>
    <w:p w:rsidR="00472F1D" w:rsidRPr="001C07FF" w:rsidRDefault="00472F1D" w:rsidP="00472F1D">
      <w:r w:rsidRPr="001C07FF">
        <w:t>S obzirom na to, tijekom rada provjerava se kakvoća materijala laboratorijskim ispitivanjima predviđenim u Poglavlju 2.11 -Izrada nasipa, a na osnovi kriterija navedenih u tom potpoglavlju određuje se njihova pogodnost. Pri iskopavanju moraju se na svim promjenama tla uzeti odgovarajući uzorci za ispitivanje upotrebljivosti tla za predviđenu namjenu.</w:t>
      </w:r>
    </w:p>
    <w:p w:rsidR="00472F1D" w:rsidRPr="001C07FF" w:rsidRDefault="00472F1D" w:rsidP="00472F1D">
      <w:r w:rsidRPr="001C07FF">
        <w:t>Ako se ispitivanjima ne potvrdi upotrebljivost materijala za izradu nasipa, nadzorni će inženjer odrediti mjesto odlaganja tog materijala i odobriti zamjenu prikladnijim materijalom iz pozajmišta. Ako nije drugačije određeno, takvim se materijalom uglavnom proširuju nasipi i stvaraju platoi za parkirališta i vidikovce.</w:t>
      </w:r>
    </w:p>
    <w:p w:rsidR="00472F1D" w:rsidRPr="001C07FF" w:rsidRDefault="00472F1D" w:rsidP="00472F1D">
      <w:r w:rsidRPr="001C07FF">
        <w:t>Izvođač je dužan primjenjivati tehnologiju iskopa predviđenu u Planu izvođenja radova i projektu. Ako je potrebno materijale homogenizirati, treba koristiti vertikalne ili horizontalne iskope.</w:t>
      </w:r>
    </w:p>
    <w:p w:rsidR="00472F1D" w:rsidRPr="001C07FF" w:rsidRDefault="00472F1D" w:rsidP="00472F1D">
      <w:r w:rsidRPr="001C07FF">
        <w:t>Ako tehnologija iskopa nije predviđena projektom ili se ne može primijeniti zbog promjena nastalih tijekom rada, izvođač će predložiti svoju tehnologiju.</w:t>
      </w:r>
    </w:p>
    <w:p w:rsidR="00472F1D" w:rsidRPr="001C07FF" w:rsidRDefault="00472F1D" w:rsidP="00472F1D">
      <w:r w:rsidRPr="001C07FF">
        <w:t xml:space="preserve">Predloženu tehnologiju razmatra i odobrava nadzorni inženjer. </w:t>
      </w:r>
    </w:p>
    <w:p w:rsidR="00472F1D" w:rsidRPr="001C07FF" w:rsidRDefault="00472F1D" w:rsidP="00472F1D">
      <w:r w:rsidRPr="001C07FF">
        <w:t>Raspored masa s prijevoznim daljinama najčešće je dan u projektu, a ako nije, utvrdit će ga i odobriti nadzorni inženjer na samom gradilištu.</w:t>
      </w:r>
    </w:p>
    <w:p w:rsidR="00472F1D" w:rsidRPr="001C07FF" w:rsidRDefault="00472F1D" w:rsidP="00472F1D">
      <w:r w:rsidRPr="001C07FF">
        <w:t xml:space="preserve">Iz rasporeda masa utvrđuju se najpogodnije lokacije stalnih odlagališta materijala ako ima viška materijala iz iskopa ili ako materijal nije pogodan za izradu nasipa. </w:t>
      </w:r>
    </w:p>
    <w:p w:rsidR="00472F1D" w:rsidRPr="001C07FF" w:rsidRDefault="00472F1D" w:rsidP="00472F1D">
      <w:r w:rsidRPr="001C07FF">
        <w:t>Ako postoji manjak materijala za izradu nasipa, nadoknađuje se iz pozajmišta koje je određeno projektom ili koje je odobrio nadzorni inženjer.</w:t>
      </w:r>
    </w:p>
    <w:p w:rsidR="00472F1D" w:rsidRPr="001C07FF" w:rsidRDefault="00472F1D" w:rsidP="00472F1D"/>
    <w:p w:rsidR="00472F1D" w:rsidRPr="001C07FF" w:rsidRDefault="00472F1D" w:rsidP="00472F1D">
      <w:r w:rsidRPr="001C07FF">
        <w:t>Smatra li izvođač radova da za njega postoji povoljnije pozajmište, treba na vlastiti trošak dokazati kakvoću i količinu materijala, te na osnovi toga zatražiti od investitora odobrenje za korištenje tog pozajmišta. Troškove izvlaštenja, uređenje pristupa, uređenje pozajmišta nakon završetka iskopa u njemu, kao i odgovarajuće naknade platit će izvođač, a investitor će priznati izvođaču samo troškove u visini određenoj u projektom predviđenom pozajmištu.</w:t>
      </w:r>
    </w:p>
    <w:p w:rsidR="00472F1D" w:rsidRPr="001C07FF" w:rsidRDefault="00472F1D" w:rsidP="00472F1D">
      <w:r w:rsidRPr="001C07FF">
        <w:t>Prije početka upotrebe pozajmišta izvođač će u dogovoru s nadzornim inženjerom snimiti teren, te izraditi prijedlog tehnologije iskopa. Prijedlog tehnologije mora sadržavati: situaciju s poprečnim profilima predviđenog iskopa, način iskopa u vertikalnom i horizontalnom smislu, vrstu strojeva i vozila, mjesta odlaganja humusa i ostalih neupotrebljivih materijala te prijedlog za uređenje pozajmišta nakon završene uporabe.</w:t>
      </w:r>
    </w:p>
    <w:p w:rsidR="00472F1D" w:rsidRPr="001C07FF" w:rsidRDefault="00472F1D" w:rsidP="00472F1D">
      <w:r w:rsidRPr="001C07FF">
        <w:t>Prije početka upotrebe pozajmišta izvođač je dužan za predloženu tehnologiju zatražiti odobrenje investitora.</w:t>
      </w:r>
    </w:p>
    <w:p w:rsidR="00472F1D" w:rsidRPr="001C07FF" w:rsidRDefault="00472F1D" w:rsidP="00472F1D">
      <w:r w:rsidRPr="001C07FF">
        <w:t>Kapacitet iskopa u pozajmištu mora biti usklađen s mogućnostima prijevoza i ugradnje, posebno ako je materijal osjetljiv na atmosferske utjecaje.</w:t>
      </w:r>
    </w:p>
    <w:p w:rsidR="00472F1D" w:rsidRPr="001C07FF" w:rsidRDefault="00472F1D" w:rsidP="00472F1D">
      <w:r w:rsidRPr="001C07FF">
        <w:t>Odvodnja pozajmišta, kao i nagibi pokosa u upotrebi, moraju biti u skladu s danim uvjetima za zemljane materijale.</w:t>
      </w:r>
    </w:p>
    <w:p w:rsidR="005C53D1" w:rsidRDefault="00472F1D" w:rsidP="00472F1D">
      <w:r w:rsidRPr="001C07FF">
        <w:t xml:space="preserve">Za sva naknadna proširenja i produbljenja pozajmišta izvođač treba pravodobno zatražiti odobrenje nadzornog inženjera. Svi troškovi i štete koje nastanu zbog radova padaju na teret izvođača. Za </w:t>
      </w:r>
      <w:r w:rsidRPr="001C07FF">
        <w:lastRenderedPageBreak/>
        <w:t>pozajmišta ili odlagališta predviđene projektom ili odredbom nadzornog inženjera investitor snosi troškove izvlaštenja ili odštete. Izvan površina izvlaštenja izvođač snosi sve troškove odštete za uništene kulture i zemljišta</w:t>
      </w:r>
      <w:r>
        <w:t>.</w:t>
      </w:r>
    </w:p>
    <w:p w:rsidR="003F2C33" w:rsidRDefault="003F2C33" w:rsidP="00472F1D"/>
    <w:p w:rsidR="003F2C33" w:rsidRPr="004222E0" w:rsidRDefault="003F2C33" w:rsidP="003F2C33">
      <w:pPr>
        <w:rPr>
          <w:rFonts w:cs="Arial"/>
          <w:b/>
          <w:szCs w:val="22"/>
          <w:lang w:val="pt-BR"/>
        </w:rPr>
      </w:pPr>
      <w:r w:rsidRPr="004222E0">
        <w:rPr>
          <w:rFonts w:cs="Arial"/>
          <w:b/>
          <w:szCs w:val="22"/>
          <w:lang w:val="pt-BR"/>
        </w:rPr>
        <w:t>Obračun radova</w:t>
      </w:r>
    </w:p>
    <w:p w:rsidR="003F2C33" w:rsidRPr="004222E0" w:rsidRDefault="003F2C33" w:rsidP="003F2C33">
      <w:pPr>
        <w:rPr>
          <w:rFonts w:cs="Arial"/>
          <w:szCs w:val="22"/>
          <w:lang w:val="pt-BR"/>
        </w:rPr>
      </w:pPr>
    </w:p>
    <w:p w:rsidR="003F2C33" w:rsidRPr="004222E0" w:rsidRDefault="003F2C33" w:rsidP="003F2C33">
      <w:pPr>
        <w:rPr>
          <w:rFonts w:cs="Arial"/>
          <w:szCs w:val="22"/>
          <w:lang w:val="pt-BR"/>
        </w:rPr>
      </w:pPr>
      <w:r w:rsidRPr="004222E0">
        <w:rPr>
          <w:rFonts w:cs="Arial"/>
          <w:szCs w:val="22"/>
          <w:lang w:val="pt-BR"/>
        </w:rPr>
        <w:t>Količine širokog iskopa za obračun utvrđuju se mjerenjem stvarno izvedenog iskopa tla u sraslom stanju, u okviru projekta ili prema izmjenama koje odobrava nadzorni inženjer.</w:t>
      </w:r>
    </w:p>
    <w:p w:rsidR="003F2C33" w:rsidRPr="004222E0" w:rsidRDefault="003F2C33" w:rsidP="003F2C33">
      <w:pPr>
        <w:rPr>
          <w:rFonts w:cs="Arial"/>
          <w:szCs w:val="22"/>
          <w:lang w:val="pt-BR"/>
        </w:rPr>
      </w:pPr>
    </w:p>
    <w:p w:rsidR="003F2C33" w:rsidRPr="004222E0" w:rsidRDefault="003F2C33" w:rsidP="003F2C33">
      <w:pPr>
        <w:rPr>
          <w:rFonts w:cs="Arial"/>
          <w:szCs w:val="22"/>
          <w:lang w:val="pt-BR"/>
        </w:rPr>
      </w:pPr>
      <w:r w:rsidRPr="004222E0">
        <w:rPr>
          <w:rFonts w:cs="Arial"/>
          <w:szCs w:val="22"/>
          <w:lang w:val="pt-BR"/>
        </w:rPr>
        <w:t xml:space="preserve">Za određivanje količine i vrste materijala u širokom iskopu vrijede kriteriji kako slijedi: </w:t>
      </w:r>
    </w:p>
    <w:p w:rsidR="003F2C33" w:rsidRPr="004222E0" w:rsidRDefault="003F2C33" w:rsidP="003F2C33">
      <w:pPr>
        <w:rPr>
          <w:rFonts w:cs="Arial"/>
          <w:szCs w:val="22"/>
          <w:lang w:val="pt-BR"/>
        </w:rPr>
      </w:pPr>
    </w:p>
    <w:p w:rsidR="003F2C33" w:rsidRPr="004222E0" w:rsidRDefault="003F2C33" w:rsidP="003F2C33">
      <w:pPr>
        <w:rPr>
          <w:rFonts w:cs="Arial"/>
          <w:szCs w:val="22"/>
          <w:lang w:val="pt-BR"/>
        </w:rPr>
      </w:pPr>
      <w:r w:rsidRPr="004222E0">
        <w:rPr>
          <w:rFonts w:cs="Arial"/>
          <w:szCs w:val="22"/>
          <w:lang w:val="pt-BR"/>
        </w:rPr>
        <w:t>Količine pojedinih kategorija materijala (“A”, “B”, ili “C”) određuje nadzorni inženjer u dogovoru s projektantom i izvođačem radova, na poprečnim profilima u postotku od cjelokupne površine poprečnog profila. Na osnovi tih postotaka izračunavaju se ukupne količine svake pojedine kategorije materijala uzimajući u obzir odobrenu tehnologiju iskopa.</w:t>
      </w:r>
    </w:p>
    <w:p w:rsidR="003F2C33" w:rsidRPr="004222E0" w:rsidRDefault="003F2C33" w:rsidP="003F2C33">
      <w:pPr>
        <w:rPr>
          <w:rFonts w:cs="Arial"/>
          <w:szCs w:val="22"/>
          <w:lang w:val="pt-BR"/>
        </w:rPr>
      </w:pPr>
    </w:p>
    <w:p w:rsidR="003F2C33" w:rsidRPr="004222E0" w:rsidRDefault="003F2C33" w:rsidP="003F2C33">
      <w:pPr>
        <w:rPr>
          <w:rFonts w:cs="Arial"/>
          <w:szCs w:val="22"/>
          <w:lang w:val="pt-BR"/>
        </w:rPr>
      </w:pPr>
      <w:r w:rsidRPr="004222E0">
        <w:rPr>
          <w:rFonts w:cs="Arial"/>
          <w:szCs w:val="22"/>
          <w:lang w:val="pt-BR"/>
        </w:rPr>
        <w:t>Veće količine iskopanih materijala od projektiranih ili neodobrenih od nadzornog inženjera, tj. nastale pogreškom izvođača, ne plaćaju se.</w:t>
      </w:r>
    </w:p>
    <w:p w:rsidR="003F2C33" w:rsidRPr="004222E0" w:rsidRDefault="003F2C33" w:rsidP="003F2C33">
      <w:pPr>
        <w:rPr>
          <w:rFonts w:cs="Arial"/>
          <w:szCs w:val="22"/>
          <w:lang w:val="pt-BR"/>
        </w:rPr>
      </w:pP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Proširenje usjeka radi pozajmišta plaća se kao iskop u širokom iskopu. Ako su pozajmišta izvan</w:t>
      </w: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trase ceste, kubatura iskopa računa se na osnovi količine nasipa u zbijenom stanju izranenog od</w:t>
      </w: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materijala iz pozajmišta prema načelu da je jedan kubični metar nabijenog nasipa jednak jednom</w:t>
      </w: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kubičnom metru iskopa u pozajmištu.</w:t>
      </w:r>
    </w:p>
    <w:p w:rsidR="003F2C33" w:rsidRPr="004222E0" w:rsidRDefault="00683B10" w:rsidP="003F2C33">
      <w:pPr>
        <w:autoSpaceDE w:val="0"/>
        <w:autoSpaceDN w:val="0"/>
        <w:adjustRightInd w:val="0"/>
        <w:rPr>
          <w:rFonts w:eastAsiaTheme="minorHAnsi" w:cs="Arial"/>
          <w:szCs w:val="22"/>
        </w:rPr>
      </w:pPr>
      <w:r>
        <w:rPr>
          <w:rFonts w:eastAsiaTheme="minorHAnsi" w:cs="Arial"/>
          <w:szCs w:val="22"/>
        </w:rPr>
        <w:t>Ako je predviđ</w:t>
      </w:r>
      <w:r w:rsidR="003F2C33" w:rsidRPr="004222E0">
        <w:rPr>
          <w:rFonts w:eastAsiaTheme="minorHAnsi" w:cs="Arial"/>
          <w:szCs w:val="22"/>
        </w:rPr>
        <w:t>eno da se nasip izradi djelomice od materijala iz usjeka ceste, a djelomice od</w:t>
      </w: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materijala iz iskopa u pozajmištu izvan trase ceste, onda treba najprije upotrijebiti materijal iz iskopa</w:t>
      </w: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ceste, a potom iz pozajmišta.</w:t>
      </w:r>
    </w:p>
    <w:p w:rsidR="003F2C33" w:rsidRPr="004222E0" w:rsidRDefault="003F2C33" w:rsidP="003F2C33">
      <w:pPr>
        <w:autoSpaceDE w:val="0"/>
        <w:autoSpaceDN w:val="0"/>
        <w:adjustRightInd w:val="0"/>
        <w:rPr>
          <w:rFonts w:eastAsiaTheme="minorHAnsi" w:cs="Arial"/>
          <w:szCs w:val="22"/>
        </w:rPr>
      </w:pPr>
    </w:p>
    <w:p w:rsidR="003F2C33" w:rsidRPr="004222E0" w:rsidRDefault="003F2C33" w:rsidP="003F2C33">
      <w:pPr>
        <w:autoSpaceDE w:val="0"/>
        <w:autoSpaceDN w:val="0"/>
        <w:adjustRightInd w:val="0"/>
        <w:rPr>
          <w:rFonts w:eastAsiaTheme="minorHAnsi" w:cs="Arial"/>
          <w:szCs w:val="22"/>
        </w:rPr>
      </w:pPr>
      <w:r w:rsidRPr="004222E0">
        <w:rPr>
          <w:rFonts w:eastAsiaTheme="minorHAnsi" w:cs="Arial"/>
          <w:szCs w:val="22"/>
        </w:rPr>
        <w:t>Ove količine iz iskopa u pozajmištu utvrnuju se projektom, s tim što je postupak isti kao pri</w:t>
      </w:r>
    </w:p>
    <w:p w:rsidR="003F2C33" w:rsidRPr="004222E0" w:rsidRDefault="003F2C33" w:rsidP="003F2C33">
      <w:pPr>
        <w:rPr>
          <w:rFonts w:cs="Arial"/>
          <w:szCs w:val="22"/>
          <w:lang w:val="pt-BR"/>
        </w:rPr>
      </w:pPr>
      <w:r w:rsidRPr="004222E0">
        <w:rPr>
          <w:rFonts w:eastAsiaTheme="minorHAnsi" w:cs="Arial"/>
          <w:szCs w:val="22"/>
        </w:rPr>
        <w:t>kategorizaciji iskopa u širokom iskopu na trasi ceste.</w:t>
      </w:r>
    </w:p>
    <w:p w:rsidR="003F2C33" w:rsidRPr="004222E0" w:rsidRDefault="003F2C33" w:rsidP="003F2C33">
      <w:pPr>
        <w:rPr>
          <w:rFonts w:cs="Arial"/>
          <w:szCs w:val="22"/>
          <w:lang w:val="pt-BR"/>
        </w:rPr>
      </w:pPr>
    </w:p>
    <w:p w:rsidR="003F2C33" w:rsidRPr="004222E0" w:rsidRDefault="003F2C33" w:rsidP="003F2C33">
      <w:pPr>
        <w:rPr>
          <w:rFonts w:cs="Arial"/>
          <w:szCs w:val="22"/>
          <w:lang w:val="pt-BR"/>
        </w:rPr>
      </w:pPr>
      <w:r w:rsidRPr="004222E0">
        <w:rPr>
          <w:rFonts w:cs="Arial"/>
          <w:szCs w:val="22"/>
          <w:lang w:val="pt-BR"/>
        </w:rPr>
        <w:t>Rad se plaća po kubičnom metru iskopa u sraslom stanju po jediničnim cijenama iz ugovora, i to odijeljeno za pojedine kategorije materijala (“A”, “B”, “C”).</w:t>
      </w:r>
    </w:p>
    <w:p w:rsidR="003F2C33" w:rsidRPr="004222E0" w:rsidRDefault="003F2C33" w:rsidP="003F2C33">
      <w:pPr>
        <w:rPr>
          <w:rFonts w:cs="Arial"/>
          <w:szCs w:val="22"/>
          <w:lang w:val="pt-BR"/>
        </w:rPr>
      </w:pPr>
    </w:p>
    <w:p w:rsidR="003F2C33" w:rsidRPr="001A3652" w:rsidRDefault="003F2C33" w:rsidP="003F2C33">
      <w:pPr>
        <w:rPr>
          <w:rFonts w:cs="Arial"/>
          <w:szCs w:val="22"/>
          <w:lang w:val="pt-BR"/>
        </w:rPr>
      </w:pPr>
      <w:r w:rsidRPr="004222E0">
        <w:rPr>
          <w:rFonts w:cs="Arial"/>
          <w:szCs w:val="22"/>
          <w:lang w:val="pt-BR"/>
        </w:rPr>
        <w:t>U jediničnu cijenu uračunani su svi radovi na iskopu materijala s utovarom u prijevozna sredstva, radovi na uređenju i čišćenju pokosa od labilnih blokova i rastresitog materijala, planiranje iskopanih i susjednih površina, te izvođač nema pravo zahtijevati bilo kakvu dodatnu naknadu za taj rad.</w:t>
      </w:r>
    </w:p>
    <w:p w:rsidR="003F2C33" w:rsidRDefault="003F2C33" w:rsidP="003F2C33"/>
    <w:p w:rsidR="00C900C8" w:rsidRDefault="00922F5B" w:rsidP="0025229A">
      <w:pPr>
        <w:pStyle w:val="naslov5"/>
        <w:tabs>
          <w:tab w:val="left" w:pos="2268"/>
        </w:tabs>
      </w:pPr>
      <w:bookmarkStart w:id="74" w:name="_Toc438544748"/>
      <w:r>
        <w:t>Iskopi regulacijskih kanala</w:t>
      </w:r>
      <w:bookmarkEnd w:id="74"/>
    </w:p>
    <w:p w:rsidR="003F2C33" w:rsidRDefault="003F2C33" w:rsidP="003F2C33"/>
    <w:p w:rsidR="003F2C33" w:rsidRPr="003F2C33" w:rsidRDefault="003F2C33" w:rsidP="003F2C33">
      <w:pPr>
        <w:rPr>
          <w:b/>
          <w:lang w:val="pt-BR"/>
        </w:rPr>
      </w:pPr>
      <w:r w:rsidRPr="003F2C33">
        <w:rPr>
          <w:b/>
          <w:lang w:val="pt-BR"/>
        </w:rPr>
        <w:t>Opis radova</w:t>
      </w:r>
    </w:p>
    <w:p w:rsidR="003F2C33" w:rsidRPr="00E835B3" w:rsidRDefault="003F2C33" w:rsidP="003F2C33">
      <w:pPr>
        <w:rPr>
          <w:lang w:val="pt-BR"/>
        </w:rPr>
      </w:pPr>
    </w:p>
    <w:p w:rsidR="003F2C33" w:rsidRPr="00E835B3" w:rsidRDefault="003F2C33" w:rsidP="003F2C33">
      <w:pPr>
        <w:rPr>
          <w:lang w:val="pt-BR"/>
        </w:rPr>
      </w:pPr>
      <w:r w:rsidRPr="00E835B3">
        <w:rPr>
          <w:lang w:val="pt-BR"/>
        </w:rPr>
        <w:t>Ovaj rad obuhvaća iskope za regulacije, kanale i slične radove u svim kategorijama tla, prema podacima iz projekta.</w:t>
      </w:r>
    </w:p>
    <w:p w:rsidR="003F2C33" w:rsidRPr="00E835B3" w:rsidRDefault="003F2C33" w:rsidP="003F2C33">
      <w:pPr>
        <w:rPr>
          <w:lang w:val="pt-BR"/>
        </w:rPr>
      </w:pPr>
      <w:r w:rsidRPr="00E835B3">
        <w:rPr>
          <w:lang w:val="pt-BR"/>
        </w:rPr>
        <w:t>Rad obuhvaća i odlaganje materijala duž iskopa kanala s razastiranjem i planiranjem ili odvoz materijala u stalno odlagalište, kao i dodatne radove koji su potrebni za skretanje vodnih tokova.</w:t>
      </w:r>
    </w:p>
    <w:p w:rsidR="003F2C33" w:rsidRPr="00E835B3" w:rsidRDefault="003F2C33" w:rsidP="003F2C33">
      <w:pPr>
        <w:rPr>
          <w:lang w:val="pt-BR"/>
        </w:rPr>
      </w:pPr>
      <w:r w:rsidRPr="00E835B3">
        <w:rPr>
          <w:lang w:val="pt-BR"/>
        </w:rPr>
        <w:t>Rad mora biti obavljen u skladu s projektom, propisima, programom kontrole i osiguranja kakvoće, Planom izvođenja radova, zahtjevima nadzornog inženjera i</w:t>
      </w:r>
      <w:r w:rsidRPr="00E835B3">
        <w:t xml:space="preserve"> OTU za radove na cestama (IGH 2001).</w:t>
      </w:r>
    </w:p>
    <w:p w:rsidR="001A3652" w:rsidRDefault="001A3652" w:rsidP="003F2C33">
      <w:pPr>
        <w:rPr>
          <w:lang w:val="pt-BR"/>
        </w:rPr>
      </w:pPr>
    </w:p>
    <w:p w:rsidR="003F2C33" w:rsidRPr="003F2C33" w:rsidRDefault="003F2C33" w:rsidP="003F2C33">
      <w:pPr>
        <w:rPr>
          <w:b/>
          <w:lang w:val="pt-BR"/>
        </w:rPr>
      </w:pPr>
      <w:r w:rsidRPr="003F2C33">
        <w:rPr>
          <w:b/>
          <w:lang w:val="pt-BR"/>
        </w:rPr>
        <w:t>Izrada</w:t>
      </w:r>
    </w:p>
    <w:p w:rsidR="003F2C33" w:rsidRPr="00E835B3" w:rsidRDefault="003F2C33" w:rsidP="003F2C33">
      <w:pPr>
        <w:rPr>
          <w:lang w:val="pt-BR"/>
        </w:rPr>
      </w:pPr>
    </w:p>
    <w:p w:rsidR="003F2C33" w:rsidRPr="00E835B3" w:rsidRDefault="003F2C33" w:rsidP="003F2C33">
      <w:pPr>
        <w:rPr>
          <w:lang w:val="pt-BR"/>
        </w:rPr>
      </w:pPr>
      <w:r w:rsidRPr="00E835B3">
        <w:rPr>
          <w:lang w:val="pt-BR"/>
        </w:rPr>
        <w:t>Iskope treba raditi prema odabranoj tehnologiji, strojno, a ručni rad svesti na najmanju mjeru i primijeniti jedino tamo gdje se ne može raditi strojevima.</w:t>
      </w:r>
    </w:p>
    <w:p w:rsidR="003F2C33" w:rsidRPr="00E835B3" w:rsidRDefault="003F2C33" w:rsidP="003F2C33">
      <w:pPr>
        <w:rPr>
          <w:lang w:val="pt-BR"/>
        </w:rPr>
      </w:pPr>
    </w:p>
    <w:p w:rsidR="003F2C33" w:rsidRPr="00E835B3" w:rsidRDefault="003F2C33" w:rsidP="003F2C33">
      <w:pPr>
        <w:rPr>
          <w:lang w:val="pt-BR"/>
        </w:rPr>
      </w:pPr>
      <w:r w:rsidRPr="00E835B3">
        <w:rPr>
          <w:lang w:val="pt-BR"/>
        </w:rPr>
        <w:t>Iskopani materijal treba privremeno odložiti na sigurnu udaljenost, a najmanje na jedan metar od obje strane gornjega ruba kanala, ako je to s obzirom na terenske i ostale okolnosti moguće.</w:t>
      </w:r>
    </w:p>
    <w:p w:rsidR="003F2C33" w:rsidRPr="00E835B3" w:rsidRDefault="003F2C33" w:rsidP="003F2C33">
      <w:pPr>
        <w:rPr>
          <w:lang w:val="pt-BR"/>
        </w:rPr>
      </w:pPr>
      <w:r w:rsidRPr="00E835B3">
        <w:rPr>
          <w:lang w:val="pt-BR"/>
        </w:rPr>
        <w:t>Humus treba odvojiti od ostalog materijala ako se višak materijala koristi za izradu nasipa.</w:t>
      </w:r>
    </w:p>
    <w:p w:rsidR="003F2C33" w:rsidRPr="00E835B3" w:rsidRDefault="003F2C33" w:rsidP="003F2C33">
      <w:pPr>
        <w:rPr>
          <w:lang w:val="pt-BR"/>
        </w:rPr>
      </w:pPr>
    </w:p>
    <w:p w:rsidR="003F2C33" w:rsidRPr="00E835B3" w:rsidRDefault="003F2C33" w:rsidP="003F2C33">
      <w:pPr>
        <w:rPr>
          <w:lang w:val="pt-BR"/>
        </w:rPr>
      </w:pPr>
      <w:r w:rsidRPr="00E835B3">
        <w:rPr>
          <w:lang w:val="pt-BR"/>
        </w:rPr>
        <w:t xml:space="preserve">Ako projektom nije predviđena upotreba iskopanog materijala za određene namjene (nasipe), treba ga po završetku radova razastrti i isplanirati ili prevesti u odlagalište određeno projektom ili odredbom nadzornog inženjera. </w:t>
      </w:r>
    </w:p>
    <w:p w:rsidR="003F2C33" w:rsidRPr="00E835B3" w:rsidRDefault="003F2C33" w:rsidP="003F2C33">
      <w:pPr>
        <w:rPr>
          <w:lang w:val="pt-BR"/>
        </w:rPr>
      </w:pPr>
    </w:p>
    <w:p w:rsidR="003F2C33" w:rsidRPr="00E835B3" w:rsidRDefault="003F2C33" w:rsidP="003F2C33">
      <w:pPr>
        <w:rPr>
          <w:lang w:val="pt-BR"/>
        </w:rPr>
      </w:pPr>
      <w:r w:rsidRPr="00E835B3">
        <w:rPr>
          <w:lang w:val="pt-BR"/>
        </w:rPr>
        <w:t>Iskopani materijal razvrstava se (ocjenjuje) prema kategoriji ("A", "B", ili "C").</w:t>
      </w:r>
    </w:p>
    <w:p w:rsidR="003F2C33" w:rsidRPr="00E835B3" w:rsidRDefault="003F2C33" w:rsidP="003F2C33">
      <w:pPr>
        <w:rPr>
          <w:lang w:val="pt-BR"/>
        </w:rPr>
      </w:pPr>
      <w:r w:rsidRPr="00E835B3">
        <w:rPr>
          <w:lang w:val="pt-BR"/>
        </w:rPr>
        <w:t>Niveleta dna regulacijskih kanala mora odgovarati projektu tako da ne može doći do zadržavanja vode u kanalu, što se provjerava geodetskom kontrolom nakon završenog iskopa na svakom projektnom profilu ili po potrebi i gušće.</w:t>
      </w:r>
    </w:p>
    <w:p w:rsidR="003F2C33" w:rsidRPr="00E835B3" w:rsidRDefault="003F2C33" w:rsidP="003F2C33">
      <w:pPr>
        <w:rPr>
          <w:lang w:val="pt-BR"/>
        </w:rPr>
      </w:pPr>
    </w:p>
    <w:p w:rsidR="003F2C33" w:rsidRPr="00E835B3" w:rsidRDefault="003F2C33" w:rsidP="003F2C33">
      <w:pPr>
        <w:rPr>
          <w:lang w:val="pt-BR"/>
        </w:rPr>
      </w:pPr>
      <w:r w:rsidRPr="00E835B3">
        <w:rPr>
          <w:lang w:val="pt-BR"/>
        </w:rPr>
        <w:t>Ako bi za vrijeme gradnje bilo iskopano više materijala nego što je predviđeno projektom, a bez odobrenja nadzornog inženjera, taj iskop neće biti priznat izvođaču, a mogući popravak takvog rada treba obaviti izvođač o svom trošku.</w:t>
      </w:r>
    </w:p>
    <w:p w:rsidR="003F2C33" w:rsidRPr="00E835B3" w:rsidRDefault="003F2C33" w:rsidP="003F2C33">
      <w:pPr>
        <w:rPr>
          <w:lang w:val="pt-BR"/>
        </w:rPr>
      </w:pPr>
    </w:p>
    <w:p w:rsidR="003F2C33" w:rsidRPr="00E835B3" w:rsidRDefault="003F2C33" w:rsidP="003F2C33">
      <w:pPr>
        <w:rPr>
          <w:lang w:val="pt-BR"/>
        </w:rPr>
      </w:pPr>
      <w:r w:rsidRPr="00E835B3">
        <w:rPr>
          <w:lang w:val="pt-BR"/>
        </w:rPr>
        <w:t>Rad se mora organizirati tako da u slučaju vremenskih nepogoda ne dođe do oštećenja na obavljenim radovima ili na otvorenim površinama zbog ispiranja materijala.</w:t>
      </w:r>
    </w:p>
    <w:p w:rsidR="003F2C33" w:rsidRPr="00E835B3" w:rsidRDefault="003F2C33" w:rsidP="003F2C33">
      <w:pPr>
        <w:rPr>
          <w:lang w:val="pt-BR"/>
        </w:rPr>
      </w:pPr>
      <w:r w:rsidRPr="00E835B3">
        <w:rPr>
          <w:lang w:val="pt-BR"/>
        </w:rPr>
        <w:t>Korijenje i slične prepreke u zoni kanala treba odstraniti. Ovaj rad je uključen u jediničnu cijenu iskopa.</w:t>
      </w:r>
    </w:p>
    <w:p w:rsidR="003F2C33" w:rsidRPr="00E835B3" w:rsidRDefault="003F2C33" w:rsidP="003F2C33">
      <w:pPr>
        <w:rPr>
          <w:lang w:val="pt-BR"/>
        </w:rPr>
      </w:pPr>
    </w:p>
    <w:p w:rsidR="003F2C33" w:rsidRPr="00E835B3" w:rsidRDefault="003F2C33" w:rsidP="003F2C33">
      <w:pPr>
        <w:rPr>
          <w:lang w:val="pt-BR"/>
        </w:rPr>
      </w:pPr>
      <w:r w:rsidRPr="00E835B3">
        <w:rPr>
          <w:lang w:val="pt-BR"/>
        </w:rPr>
        <w:t>Po završetku iskopa obavlja se visinska kontrola dna i pokosa kanala na svakom projektnom profilu ili po potrebi i gušće.</w:t>
      </w:r>
    </w:p>
    <w:p w:rsidR="00C85018" w:rsidRPr="00E835B3" w:rsidRDefault="00C85018" w:rsidP="003F2C33">
      <w:pPr>
        <w:rPr>
          <w:lang w:val="pt-BR"/>
        </w:rPr>
      </w:pPr>
    </w:p>
    <w:p w:rsidR="003F2C33" w:rsidRPr="003F2C33" w:rsidRDefault="003F2C33" w:rsidP="003F2C33">
      <w:pPr>
        <w:rPr>
          <w:b/>
          <w:lang w:val="pt-BR"/>
        </w:rPr>
      </w:pPr>
      <w:r w:rsidRPr="003F2C33">
        <w:rPr>
          <w:b/>
          <w:lang w:val="pt-BR"/>
        </w:rPr>
        <w:t>Obračun radova</w:t>
      </w:r>
    </w:p>
    <w:p w:rsidR="003F2C33" w:rsidRPr="00E835B3" w:rsidRDefault="003F2C33" w:rsidP="003F2C33">
      <w:pPr>
        <w:rPr>
          <w:lang w:val="pt-BR"/>
        </w:rPr>
      </w:pPr>
    </w:p>
    <w:p w:rsidR="003F2C33" w:rsidRPr="00E835B3" w:rsidRDefault="003F2C33" w:rsidP="003F2C33">
      <w:pPr>
        <w:rPr>
          <w:lang w:val="pt-BR"/>
        </w:rPr>
      </w:pPr>
      <w:r w:rsidRPr="00E835B3">
        <w:rPr>
          <w:lang w:val="pt-BR"/>
        </w:rPr>
        <w:t>Pred početak radova treba pregledati poprečne profile terena (iz projekta) te ih po potrebi dopuniti. Dubina iskopa određuje se od ishodišne visinske kote u osi svakog poprečnog profila, koja se dobije kao srednja vrijednost dviju visinskih kota sraslog tla na oba kraja ruba iskopanog kanala.</w:t>
      </w:r>
    </w:p>
    <w:p w:rsidR="003F2C33" w:rsidRPr="00E835B3" w:rsidRDefault="003F2C33" w:rsidP="003F2C33">
      <w:pPr>
        <w:rPr>
          <w:lang w:val="pt-BR"/>
        </w:rPr>
      </w:pPr>
    </w:p>
    <w:p w:rsidR="003F2C33" w:rsidRPr="00E835B3" w:rsidRDefault="003F2C33" w:rsidP="003F2C33">
      <w:pPr>
        <w:rPr>
          <w:lang w:val="pt-BR"/>
        </w:rPr>
      </w:pPr>
      <w:r w:rsidRPr="00E835B3">
        <w:rPr>
          <w:lang w:val="pt-BR"/>
        </w:rPr>
        <w:t>Na osnovi poprečnih profila, njihovih međusobnih udaljenosti i dubine izračunava se količina sraslog tla u kubičnim metrima. Također se određuje i količina materijala po kategorijama.</w:t>
      </w:r>
    </w:p>
    <w:p w:rsidR="003F2C33" w:rsidRPr="00E835B3" w:rsidRDefault="003F2C33" w:rsidP="003F2C33">
      <w:pPr>
        <w:rPr>
          <w:lang w:val="pt-BR"/>
        </w:rPr>
      </w:pPr>
    </w:p>
    <w:p w:rsidR="00C900C8" w:rsidRDefault="003F2C33" w:rsidP="003F2C33">
      <w:r w:rsidRPr="00E835B3">
        <w:rPr>
          <w:lang w:val="pt-BR"/>
        </w:rPr>
        <w:t>Rad se plaća po jediničnim cijenama za kubični metar iskopanog sraslog tla određene kategorije. U cijenu ulazi sav rad opisan u ovom potpoglavlju, s čišćenjem i uređenjem terena u zoni kanal</w:t>
      </w:r>
      <w:r>
        <w:rPr>
          <w:lang w:val="pt-BR"/>
        </w:rPr>
        <w:t>.</w:t>
      </w:r>
    </w:p>
    <w:p w:rsidR="006D7DFE" w:rsidRPr="00D83A36" w:rsidRDefault="006D7DFE" w:rsidP="003F2C33">
      <w:r w:rsidRPr="00D83A36">
        <w:tab/>
      </w:r>
      <w:r w:rsidRPr="00D83A36">
        <w:tab/>
      </w:r>
      <w:r w:rsidRPr="00D83A36">
        <w:tab/>
      </w:r>
      <w:r w:rsidRPr="00D83A36">
        <w:tab/>
      </w:r>
      <w:r w:rsidRPr="00D83A36">
        <w:tab/>
      </w:r>
      <w:r w:rsidRPr="00D83A36">
        <w:tab/>
      </w:r>
      <w:r w:rsidRPr="00D83A36">
        <w:tab/>
      </w:r>
    </w:p>
    <w:p w:rsidR="00C900C8" w:rsidRDefault="006D7DFE" w:rsidP="00441DB1">
      <w:pPr>
        <w:pStyle w:val="naslov5"/>
        <w:rPr>
          <w:color w:val="000000"/>
        </w:rPr>
      </w:pPr>
      <w:bookmarkStart w:id="75" w:name="_Toc438544749"/>
      <w:r w:rsidRPr="00D83A36">
        <w:rPr>
          <w:color w:val="000000"/>
        </w:rPr>
        <w:t>Uski iskop - iskopavanje rova</w:t>
      </w:r>
      <w:bookmarkEnd w:id="75"/>
    </w:p>
    <w:p w:rsidR="00C900C8" w:rsidRDefault="00C900C8" w:rsidP="003F2C33"/>
    <w:p w:rsidR="007533DB" w:rsidRPr="00970F6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Uski</w:t>
      </w:r>
      <w:r>
        <w:rPr>
          <w:rFonts w:cs="Arial"/>
          <w:color w:val="000000"/>
          <w:szCs w:val="22"/>
          <w:lang w:val="hr-BA" w:eastAsia="hr-BA"/>
        </w:rPr>
        <w:t xml:space="preserve"> iskop odnosi se na one iskope </w:t>
      </w:r>
      <w:r w:rsidRPr="00970F6B">
        <w:rPr>
          <w:rFonts w:cs="Arial"/>
          <w:color w:val="000000"/>
          <w:szCs w:val="22"/>
          <w:lang w:val="hr-BA" w:eastAsia="hr-BA"/>
        </w:rPr>
        <w:t xml:space="preserve">koji su uži od 2.0 m u jednom pravcu. Takva iskopavanja odnose se na razne tipove rovova, za cjevovode i kabele i manje građevinske temelje. Iskopavanje će se obaviti mehanički i, kad se zahtijeva, ručno u uskim prostorima i duž postojećih instalacija. Izvođač mora izvršiti takva iskopavanja sukladno specificiranim poprečnim presjecima predviđenim u Projektu za određene klase materijala i, ako je potrebno, Izvođač će postaviti podupirače za osiguranje stijenki rova. Sve izmjene tehnologije rada, koje predloži Izvođač u odnosu na onu, koja je predviđena Projektom, ne dopuštaju nikakvu promjenu cijene. Izvođač će predložiti koju metodu podupiranja primijeniti, ovisno o prethodnom odobrenju Nadzornog inženjera. </w:t>
      </w:r>
    </w:p>
    <w:p w:rsidR="007533DB" w:rsidRPr="00970F6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Rov mora biti produžen na mjestima predviđenim za gradnju manjih konstrukcija duž trase cjevovoda (ispust, rasteretni ventili, raskrižja, propusni ventili po dionicama, komore za kontrolu, itd.). Radovi će biti učinjeni mehanički i po potrebi ručno. Dovođenje u red i ravnanje dna rova do definiranih razina prema dužinskom presjeku uz odbacivanje suviška materijala iz rova s preciznošću od cca1 cm.</w:t>
      </w:r>
    </w:p>
    <w:p w:rsidR="007533DB" w:rsidRPr="00970F6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lastRenderedPageBreak/>
        <w:t xml:space="preserve">Iskopavanje rovova (kako je prethodno definirano) znači iskop rovova u koje će se položiti cijevi, kabeli ili instalacijski kanali, gdje izraz "cijevi" znači cijevi svih vrsta i za svaku bilo koju svrhu. Linija i razina rova mora biti onakva kako je prikazano na Izvedbenim nacrtima za izvedbu ili kako odredi Nadzorni inženjer. </w:t>
      </w:r>
    </w:p>
    <w:p w:rsidR="007533D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 xml:space="preserve">Prije početka iskopavanja rovova, trasa rova će biti precizno označena, a prirodna razina tla mora se dogovoriti s Nadzornim inženjerom. </w:t>
      </w:r>
    </w:p>
    <w:p w:rsidR="007533D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 xml:space="preserve">Zatim se moraju postaviti i održavati dobro vidljive oznake pri svakoj promjeni gradijenta/strmine i na onoliko među-točaka koliko ih bude potrebno. </w:t>
      </w:r>
    </w:p>
    <w:p w:rsidR="007533D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Na ovim će mjestima biti označena centralna linija i razina do koje se treba obaviti iskopavanje, a takve oznake neće biti više od 35 m udaljene od rova.</w:t>
      </w:r>
    </w:p>
    <w:p w:rsidR="007533DB" w:rsidRPr="00970F6B" w:rsidRDefault="007533DB" w:rsidP="007533DB">
      <w:pPr>
        <w:autoSpaceDE w:val="0"/>
        <w:autoSpaceDN w:val="0"/>
        <w:adjustRightInd w:val="0"/>
        <w:rPr>
          <w:rFonts w:cs="Arial"/>
          <w:color w:val="000000"/>
          <w:szCs w:val="22"/>
          <w:lang w:val="hr-BA" w:eastAsia="hr-BA"/>
        </w:rPr>
      </w:pPr>
    </w:p>
    <w:p w:rsidR="007533DB" w:rsidRPr="00970F6B" w:rsidRDefault="007533DB" w:rsidP="007533DB">
      <w:pPr>
        <w:autoSpaceDE w:val="0"/>
        <w:autoSpaceDN w:val="0"/>
        <w:adjustRightInd w:val="0"/>
        <w:rPr>
          <w:rFonts w:cs="Arial"/>
          <w:i/>
          <w:iCs/>
          <w:color w:val="000000"/>
          <w:szCs w:val="22"/>
          <w:u w:val="single"/>
          <w:lang w:val="hr-BA" w:eastAsia="hr-BA"/>
        </w:rPr>
      </w:pPr>
      <w:r w:rsidRPr="00970F6B">
        <w:rPr>
          <w:rFonts w:cs="Arial"/>
          <w:i/>
          <w:iCs/>
          <w:color w:val="000000"/>
          <w:szCs w:val="22"/>
          <w:u w:val="single"/>
          <w:lang w:val="hr-BA" w:eastAsia="hr-BA"/>
        </w:rPr>
        <w:t>Podupiranje iskopa</w:t>
      </w:r>
    </w:p>
    <w:p w:rsidR="007533DB" w:rsidRPr="00970F6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Izvođač mora poduprijeti stjenke i krajeve svakog iskopa da bi se spriječilo svako otpadanje ili otklizavanje s bilo kojeg dijela tla izvan kopa i da bi se spriječilo taloženje ili oštećenje susjednih konstrukcija. Svako dodatno iskopavanje potrebno da bi se osigurao prostor za takvo podupiranje ili drugi radni prostor držat će se suvišnim iskopavanjem. Ukoliko se, iz bilo kojeg razloga, bilo koji dio dna, stijenki ili krajeva bilo kojeg iskopa sruši, Izvođač mora, o vlastitom trošku, poduzeti sve potrebne sanacijske mjere, uključujući iskopavanje i uklanjanje cijelog zemljišta, koje je time ometano i unutar i izvan nominalnih granica iskopa, a takvo dodatno iskopavanje držat će se suvišnim iskopavanjem. Gdje Izvođač odabere i gdje Nadzorni Inženjer odobri vršiti iskopavanja na kosim terenima (osim iskopavanja na kosom terenu kako je prikazano na Izvedbenim nacrtima, ili kako se zahtijeva kao stalna karakteristika Radova) i bez podupiranja, iskopavanje će se držati suvišnim iskopavanjem.</w:t>
      </w:r>
    </w:p>
    <w:p w:rsidR="007533DB" w:rsidRDefault="007533DB" w:rsidP="007533DB">
      <w:pPr>
        <w:autoSpaceDE w:val="0"/>
        <w:autoSpaceDN w:val="0"/>
        <w:adjustRightInd w:val="0"/>
        <w:rPr>
          <w:rFonts w:cs="Arial"/>
          <w:color w:val="000000"/>
          <w:szCs w:val="22"/>
          <w:lang w:val="hr-BA" w:eastAsia="hr-BA"/>
        </w:rPr>
      </w:pPr>
      <w:r w:rsidRPr="00970F6B">
        <w:rPr>
          <w:rFonts w:cs="Arial"/>
          <w:color w:val="000000"/>
          <w:szCs w:val="22"/>
          <w:lang w:val="hr-BA" w:eastAsia="hr-BA"/>
        </w:rPr>
        <w:t xml:space="preserve">Iskopavanje rovova će se izvršavati putem takvih metoda i do takvih dimenzija, koje dopuštaju pravilnu izgradnju. </w:t>
      </w:r>
    </w:p>
    <w:p w:rsidR="007533DB" w:rsidRPr="007520A6" w:rsidRDefault="007533DB" w:rsidP="007533DB">
      <w:pPr>
        <w:autoSpaceDE w:val="0"/>
        <w:autoSpaceDN w:val="0"/>
        <w:adjustRightInd w:val="0"/>
        <w:rPr>
          <w:rFonts w:cs="Arial"/>
          <w:color w:val="000000"/>
          <w:szCs w:val="22"/>
          <w:highlight w:val="yellow"/>
          <w:lang w:val="hr-BA" w:eastAsia="hr-BA"/>
        </w:rPr>
      </w:pPr>
    </w:p>
    <w:p w:rsidR="007533DB" w:rsidRPr="007520A6" w:rsidRDefault="007533DB" w:rsidP="007533DB">
      <w:pPr>
        <w:rPr>
          <w:rFonts w:cs="Arial"/>
          <w:szCs w:val="22"/>
          <w:u w:val="single"/>
        </w:rPr>
      </w:pPr>
      <w:r w:rsidRPr="007520A6">
        <w:rPr>
          <w:rFonts w:cs="Arial"/>
          <w:szCs w:val="22"/>
          <w:u w:val="single"/>
        </w:rPr>
        <w:t>Iskop rova</w:t>
      </w:r>
    </w:p>
    <w:p w:rsidR="007533DB" w:rsidRPr="00084DDD" w:rsidRDefault="007533DB" w:rsidP="007533DB">
      <w:pPr>
        <w:rPr>
          <w:rFonts w:cs="Arial"/>
          <w:szCs w:val="22"/>
        </w:rPr>
      </w:pPr>
      <w:r w:rsidRPr="00084DDD">
        <w:rPr>
          <w:rFonts w:cs="Arial"/>
          <w:szCs w:val="22"/>
        </w:rPr>
        <w:t>Iskop se ima vršiti po obilježenoj trasi na širinu D + 0,60 m</w:t>
      </w:r>
      <w:r>
        <w:rPr>
          <w:rFonts w:cs="Arial"/>
          <w:szCs w:val="22"/>
        </w:rPr>
        <w:t xml:space="preserve"> (min. 0,90m)</w:t>
      </w:r>
      <w:r w:rsidRPr="00084DDD">
        <w:rPr>
          <w:rFonts w:cs="Arial"/>
          <w:szCs w:val="22"/>
        </w:rPr>
        <w:t xml:space="preserve"> u dnu za sve cjevovode.</w:t>
      </w:r>
      <w:r>
        <w:rPr>
          <w:rFonts w:cs="Arial"/>
          <w:szCs w:val="22"/>
        </w:rPr>
        <w:t xml:space="preserve"> </w:t>
      </w:r>
      <w:r w:rsidRPr="00084DDD">
        <w:rPr>
          <w:rFonts w:cs="Arial"/>
          <w:szCs w:val="22"/>
        </w:rPr>
        <w:t xml:space="preserve">Bokovi trebaju biti pravilno odsječeni bez izbočina, a dno planirano s točnošću </w:t>
      </w:r>
      <w:r w:rsidRPr="00084DDD">
        <w:rPr>
          <w:rFonts w:cs="Arial"/>
          <w:szCs w:val="22"/>
        </w:rPr>
        <w:sym w:font="Symbol" w:char="F0B1"/>
      </w:r>
      <w:r w:rsidRPr="00084DDD">
        <w:rPr>
          <w:rFonts w:cs="Arial"/>
          <w:szCs w:val="22"/>
        </w:rPr>
        <w:t xml:space="preserve"> 1 cm.</w:t>
      </w:r>
      <w:r>
        <w:rPr>
          <w:rFonts w:cs="Arial"/>
          <w:szCs w:val="22"/>
        </w:rPr>
        <w:t xml:space="preserve"> </w:t>
      </w:r>
      <w:r w:rsidRPr="00084DDD">
        <w:rPr>
          <w:rFonts w:cs="Arial"/>
          <w:szCs w:val="22"/>
        </w:rPr>
        <w:t>Po izvršenom iskopu i planiranju obilježe se mjesta gdje će biti spojevi cijevi.</w:t>
      </w:r>
    </w:p>
    <w:p w:rsidR="007533DB" w:rsidRDefault="007533DB" w:rsidP="007533DB">
      <w:pPr>
        <w:rPr>
          <w:rFonts w:cs="Arial"/>
          <w:szCs w:val="22"/>
        </w:rPr>
      </w:pPr>
      <w:r w:rsidRPr="00084DDD">
        <w:rPr>
          <w:rFonts w:cs="Arial"/>
          <w:szCs w:val="22"/>
        </w:rPr>
        <w:t>Niveletu iskopa treba kontrolirati pomoću fiksno postavljenih profila križeva.</w:t>
      </w:r>
    </w:p>
    <w:p w:rsidR="007533DB" w:rsidRPr="00084DDD" w:rsidRDefault="007533DB" w:rsidP="007533DB">
      <w:pPr>
        <w:rPr>
          <w:rFonts w:cs="Arial"/>
          <w:szCs w:val="22"/>
        </w:rPr>
      </w:pPr>
    </w:p>
    <w:p w:rsidR="007533DB" w:rsidRPr="007520A6" w:rsidRDefault="007533DB" w:rsidP="007533DB">
      <w:pPr>
        <w:rPr>
          <w:rFonts w:cs="Arial"/>
          <w:szCs w:val="22"/>
          <w:u w:val="single"/>
        </w:rPr>
      </w:pPr>
      <w:r w:rsidRPr="007520A6">
        <w:rPr>
          <w:rFonts w:cs="Arial"/>
          <w:szCs w:val="22"/>
          <w:u w:val="single"/>
        </w:rPr>
        <w:t>Zatrpavanje rova</w:t>
      </w:r>
    </w:p>
    <w:p w:rsidR="007533DB" w:rsidRPr="00084DDD" w:rsidRDefault="007533DB" w:rsidP="007533DB">
      <w:pPr>
        <w:rPr>
          <w:rFonts w:cs="Arial"/>
          <w:szCs w:val="22"/>
        </w:rPr>
      </w:pPr>
      <w:r w:rsidRPr="00084DDD">
        <w:rPr>
          <w:rFonts w:cs="Arial"/>
          <w:szCs w:val="22"/>
        </w:rPr>
        <w:t>Rov, u kome je položen cjevovod, zatrpava se u dvije faze; prekrivanje cjevovoda prije ispitivanja i potpunim zatrpavanjem jarka, nakon uspješnog ispitivanja.</w:t>
      </w:r>
    </w:p>
    <w:p w:rsidR="007533DB" w:rsidRPr="00084DDD" w:rsidRDefault="007533DB" w:rsidP="007533DB">
      <w:pPr>
        <w:rPr>
          <w:rFonts w:cs="Arial"/>
          <w:szCs w:val="22"/>
        </w:rPr>
      </w:pPr>
      <w:r w:rsidRPr="00084DDD">
        <w:rPr>
          <w:rFonts w:cs="Arial"/>
          <w:szCs w:val="22"/>
        </w:rPr>
        <w:t xml:space="preserve">Položene cijevi prekrivaju se tako, da spojevi ostanu slobodni. Prekrivanje cijevi materijalom provodi se prema prikazu u projektu. Za zatrpavanje rova može se koristiti materijal iz iskopa ukoliko je isti odgovarajući. Ako materijal iz iskopa rova uopće ne odgovara bilo zbog krupnoće, bilo zbog agresivnosti i dr., isti treba zamijeniti novim materijalom. Zatrpavanje rova na prometnim površinama treba u potpunosti provesti nekoherentnim materijalom </w:t>
      </w:r>
    </w:p>
    <w:p w:rsidR="007533DB" w:rsidRPr="00084DDD" w:rsidRDefault="007533DB" w:rsidP="007533DB">
      <w:pPr>
        <w:rPr>
          <w:rFonts w:cs="Arial"/>
          <w:szCs w:val="22"/>
        </w:rPr>
      </w:pPr>
      <w:r w:rsidRPr="00084DDD">
        <w:rPr>
          <w:rFonts w:cs="Arial"/>
          <w:szCs w:val="22"/>
        </w:rPr>
        <w:t>Preporučuje se prekrivanje cijevi sitnijim materijalom, koji se vrlo pažljivo nabija, tako da prione sa svih strana uz cijev i bokove rova. Kod prekrivanja mora se paziti, da se ne ošteti cijev.</w:t>
      </w:r>
    </w:p>
    <w:p w:rsidR="007533DB" w:rsidRPr="00084DDD" w:rsidRDefault="007533DB" w:rsidP="007533DB">
      <w:pPr>
        <w:rPr>
          <w:rFonts w:cs="Arial"/>
          <w:szCs w:val="22"/>
        </w:rPr>
      </w:pPr>
      <w:r w:rsidRPr="00084DDD">
        <w:rPr>
          <w:rFonts w:cs="Arial"/>
          <w:szCs w:val="22"/>
        </w:rPr>
        <w:t>Humus se ne smije koristiti za zatrpavanje.</w:t>
      </w:r>
    </w:p>
    <w:p w:rsidR="007533DB" w:rsidRPr="00084DDD" w:rsidRDefault="007533DB" w:rsidP="007533DB">
      <w:pPr>
        <w:rPr>
          <w:rFonts w:cs="Arial"/>
          <w:szCs w:val="22"/>
        </w:rPr>
      </w:pPr>
      <w:r w:rsidRPr="00084DDD">
        <w:rPr>
          <w:rFonts w:cs="Arial"/>
          <w:szCs w:val="22"/>
        </w:rPr>
        <w:t>Ispitivanje cjevovoda na vodonepropusnost provodi se na djelomično zatrpanom cjevovodu. Ispitivanje treba provoditi po propisima. Ako je ispitivanje bilo uspješno, rov se potpuno zatrpava u slojevima do 0,30 m debljine uz dobro nabijanje svakog sloja. Zatrpavanje mehaniziranim sredstvima dozvoljeno je tek pošto se cijev prekrije 0,50 m, a i onda vrlo oprezno.</w:t>
      </w:r>
    </w:p>
    <w:p w:rsidR="007533DB" w:rsidRPr="00084DDD" w:rsidRDefault="007533DB" w:rsidP="007533DB">
      <w:pPr>
        <w:rPr>
          <w:rFonts w:cs="Arial"/>
          <w:szCs w:val="22"/>
        </w:rPr>
      </w:pPr>
      <w:r w:rsidRPr="00084DDD">
        <w:rPr>
          <w:rFonts w:cs="Arial"/>
          <w:szCs w:val="22"/>
        </w:rPr>
        <w:t>Natapanje vodom zbog pospješenja slijeganja dozvoljava se samo izuzetno i po sporazumu s investitorom, no i tada samo u šljunčanim i pjeskovitim tlima.</w:t>
      </w:r>
    </w:p>
    <w:p w:rsidR="007533DB" w:rsidRPr="00084DDD" w:rsidRDefault="007533DB" w:rsidP="007533DB">
      <w:pPr>
        <w:rPr>
          <w:rFonts w:cs="Arial"/>
          <w:szCs w:val="22"/>
        </w:rPr>
      </w:pPr>
      <w:r w:rsidRPr="00084DDD">
        <w:rPr>
          <w:rFonts w:cs="Arial"/>
          <w:szCs w:val="22"/>
        </w:rPr>
        <w:t>Suvišni materijal iskopa slaže se u pravilan nasip kao nadvišenje zasutog dijela. Tek nakon potpunog slijeganja nasipa može se izvršiti planiranje i odvoz viška materijala.</w:t>
      </w:r>
    </w:p>
    <w:p w:rsidR="007533DB" w:rsidRPr="00084DDD" w:rsidRDefault="007533DB" w:rsidP="007533DB">
      <w:pPr>
        <w:rPr>
          <w:rFonts w:cs="Arial"/>
          <w:szCs w:val="22"/>
        </w:rPr>
      </w:pPr>
      <w:r w:rsidRPr="00084DDD">
        <w:rPr>
          <w:rFonts w:cs="Arial"/>
          <w:szCs w:val="22"/>
        </w:rPr>
        <w:t>Osim navedenih uvjeta, jedinične cijene sadrže i slijedeće:</w:t>
      </w:r>
    </w:p>
    <w:p w:rsidR="007533DB" w:rsidRPr="00084DDD" w:rsidRDefault="007533DB" w:rsidP="007533DB">
      <w:pPr>
        <w:rPr>
          <w:rFonts w:cs="Arial"/>
          <w:szCs w:val="22"/>
        </w:rPr>
      </w:pPr>
      <w:r w:rsidRPr="00084DDD">
        <w:rPr>
          <w:rFonts w:cs="Arial"/>
          <w:szCs w:val="22"/>
        </w:rPr>
        <w:t>- iskolčenje trase,</w:t>
      </w:r>
    </w:p>
    <w:p w:rsidR="007533DB" w:rsidRPr="00084DDD" w:rsidRDefault="007533DB" w:rsidP="007533DB">
      <w:pPr>
        <w:rPr>
          <w:rFonts w:cs="Arial"/>
          <w:szCs w:val="22"/>
        </w:rPr>
      </w:pPr>
      <w:r w:rsidRPr="00084DDD">
        <w:rPr>
          <w:rFonts w:cs="Arial"/>
          <w:szCs w:val="22"/>
        </w:rPr>
        <w:lastRenderedPageBreak/>
        <w:t>- podupore, razupore i naslone za prebacivanje s većih dubina,</w:t>
      </w:r>
    </w:p>
    <w:p w:rsidR="007533DB" w:rsidRPr="00084DDD" w:rsidRDefault="007533DB" w:rsidP="007533DB">
      <w:pPr>
        <w:rPr>
          <w:rFonts w:cs="Arial"/>
          <w:szCs w:val="22"/>
        </w:rPr>
      </w:pPr>
      <w:r w:rsidRPr="00084DDD">
        <w:rPr>
          <w:rFonts w:cs="Arial"/>
          <w:szCs w:val="22"/>
        </w:rPr>
        <w:t>- crpljenje i uklanjanje vode,</w:t>
      </w:r>
    </w:p>
    <w:p w:rsidR="007533DB" w:rsidRPr="00084DDD" w:rsidRDefault="007533DB" w:rsidP="007533DB">
      <w:pPr>
        <w:rPr>
          <w:rFonts w:cs="Arial"/>
          <w:szCs w:val="22"/>
        </w:rPr>
      </w:pPr>
      <w:r w:rsidRPr="00084DDD">
        <w:rPr>
          <w:rFonts w:cs="Arial"/>
          <w:szCs w:val="22"/>
        </w:rPr>
        <w:t xml:space="preserve">- odvoz zemlje s utovarom i istovarom do mjesta planirke, kao i potreban razvoz po     </w:t>
      </w:r>
    </w:p>
    <w:p w:rsidR="007533DB" w:rsidRPr="00084DDD" w:rsidRDefault="007533DB" w:rsidP="007533DB">
      <w:pPr>
        <w:rPr>
          <w:rFonts w:cs="Arial"/>
          <w:szCs w:val="22"/>
        </w:rPr>
      </w:pPr>
      <w:r w:rsidRPr="00084DDD">
        <w:rPr>
          <w:rFonts w:cs="Arial"/>
          <w:szCs w:val="22"/>
        </w:rPr>
        <w:t xml:space="preserve">  gradilištu u svrhu planiranja,</w:t>
      </w:r>
    </w:p>
    <w:p w:rsidR="007533DB" w:rsidRPr="00084DDD" w:rsidRDefault="007533DB" w:rsidP="007533DB">
      <w:pPr>
        <w:rPr>
          <w:rFonts w:cs="Arial"/>
          <w:szCs w:val="22"/>
        </w:rPr>
      </w:pPr>
      <w:r w:rsidRPr="00084DDD">
        <w:rPr>
          <w:rFonts w:cs="Arial"/>
          <w:szCs w:val="22"/>
        </w:rPr>
        <w:t>- čišćenje terena i uklanjanje preostalog materijala i pomagala,</w:t>
      </w:r>
    </w:p>
    <w:p w:rsidR="007533DB" w:rsidRPr="00084DDD" w:rsidRDefault="007533DB" w:rsidP="007533DB">
      <w:pPr>
        <w:rPr>
          <w:rFonts w:cs="Arial"/>
          <w:szCs w:val="22"/>
        </w:rPr>
      </w:pPr>
      <w:r w:rsidRPr="00084DDD">
        <w:rPr>
          <w:rFonts w:cs="Arial"/>
          <w:szCs w:val="22"/>
        </w:rPr>
        <w:t>- sav potreban alat i zaštitne naprave prema propisima.</w:t>
      </w:r>
    </w:p>
    <w:p w:rsidR="007533DB" w:rsidRPr="00084DDD" w:rsidRDefault="007533DB" w:rsidP="007533DB">
      <w:pPr>
        <w:rPr>
          <w:rFonts w:cs="Arial"/>
          <w:szCs w:val="22"/>
        </w:rPr>
      </w:pPr>
    </w:p>
    <w:p w:rsidR="006D7DFE" w:rsidRPr="001A3652" w:rsidRDefault="007533DB" w:rsidP="007533DB">
      <w:r w:rsidRPr="00084DDD">
        <w:rPr>
          <w:rFonts w:cs="Arial"/>
          <w:szCs w:val="22"/>
        </w:rPr>
        <w:t>Ukoliko opisom nije drugačije navedeno, u svemu će se primjenjivati GN 200 i</w:t>
      </w:r>
      <w:r w:rsidRPr="00084DDD">
        <w:rPr>
          <w:rFonts w:cs="Arial"/>
          <w:szCs w:val="22"/>
        </w:rPr>
        <w:br/>
        <w:t>GN 222.</w:t>
      </w:r>
    </w:p>
    <w:p w:rsidR="006D7DFE" w:rsidRDefault="006D7DFE" w:rsidP="00441DB1">
      <w:pPr>
        <w:pStyle w:val="naslov4"/>
      </w:pPr>
      <w:bookmarkStart w:id="76" w:name="_Toc438544750"/>
      <w:r w:rsidRPr="00D83A36">
        <w:t>Materijal iz iskopa</w:t>
      </w:r>
      <w:bookmarkEnd w:id="76"/>
    </w:p>
    <w:p w:rsidR="000C6688" w:rsidRDefault="000C6688" w:rsidP="000C6688">
      <w:pPr>
        <w:rPr>
          <w:lang w:val="hr-BA" w:eastAsia="hr-BA"/>
        </w:rPr>
      </w:pPr>
    </w:p>
    <w:p w:rsidR="000C6688" w:rsidRDefault="000C6688" w:rsidP="000C6688">
      <w:pPr>
        <w:rPr>
          <w:lang w:val="hr-BA" w:eastAsia="hr-BA"/>
        </w:rPr>
      </w:pPr>
      <w:r w:rsidRPr="00F554B2">
        <w:rPr>
          <w:lang w:val="hr-BA" w:eastAsia="hr-BA"/>
        </w:rPr>
        <w:t xml:space="preserve">U principu, </w:t>
      </w:r>
      <w:r>
        <w:rPr>
          <w:lang w:val="hr-BA" w:eastAsia="hr-BA"/>
        </w:rPr>
        <w:t>n</w:t>
      </w:r>
      <w:r w:rsidRPr="00F554B2">
        <w:rPr>
          <w:lang w:val="hr-BA" w:eastAsia="hr-BA"/>
        </w:rPr>
        <w:t>aručitelj je vlasnik materijala dobivenog iskopavanjem. Iskopani materijal će, sukladno</w:t>
      </w:r>
      <w:r>
        <w:rPr>
          <w:lang w:val="hr-BA" w:eastAsia="hr-BA"/>
        </w:rPr>
        <w:t xml:space="preserve"> p</w:t>
      </w:r>
      <w:r w:rsidRPr="00F554B2">
        <w:rPr>
          <w:lang w:val="hr-BA" w:eastAsia="hr-BA"/>
        </w:rPr>
        <w:t>rojektnim rješe</w:t>
      </w:r>
      <w:r>
        <w:rPr>
          <w:lang w:val="hr-BA" w:eastAsia="hr-BA"/>
        </w:rPr>
        <w:t>njima i po diskrecijskom pravu nadzornog i</w:t>
      </w:r>
      <w:r w:rsidRPr="00F554B2">
        <w:rPr>
          <w:lang w:val="hr-BA" w:eastAsia="hr-BA"/>
        </w:rPr>
        <w:t>nženjera, biti upotrijebljen u stalnim</w:t>
      </w:r>
      <w:r>
        <w:rPr>
          <w:lang w:val="hr-BA" w:eastAsia="hr-BA"/>
        </w:rPr>
        <w:t xml:space="preserve"> </w:t>
      </w:r>
      <w:r w:rsidRPr="00F554B2">
        <w:rPr>
          <w:lang w:val="hr-BA" w:eastAsia="hr-BA"/>
        </w:rPr>
        <w:t>konstrukcijama (nasipanje iskopanih rovova</w:t>
      </w:r>
      <w:r>
        <w:rPr>
          <w:lang w:val="hr-BA" w:eastAsia="hr-BA"/>
        </w:rPr>
        <w:t>, ozelenjvanje..</w:t>
      </w:r>
      <w:r w:rsidRPr="00F554B2">
        <w:rPr>
          <w:lang w:val="hr-BA" w:eastAsia="hr-BA"/>
        </w:rPr>
        <w:t>), ili će se koristiti za pripremu betonskog agregata, ukoliko</w:t>
      </w:r>
      <w:r>
        <w:rPr>
          <w:lang w:val="hr-BA" w:eastAsia="hr-BA"/>
        </w:rPr>
        <w:t xml:space="preserve"> </w:t>
      </w:r>
      <w:r w:rsidRPr="00F554B2">
        <w:rPr>
          <w:lang w:val="hr-BA" w:eastAsia="hr-BA"/>
        </w:rPr>
        <w:t xml:space="preserve">odgovara </w:t>
      </w:r>
      <w:r>
        <w:rPr>
          <w:lang w:val="hr-BA" w:eastAsia="hr-BA"/>
        </w:rPr>
        <w:t>zadanim</w:t>
      </w:r>
      <w:r w:rsidR="00B20A12">
        <w:rPr>
          <w:lang w:val="hr-BA" w:eastAsia="hr-BA"/>
        </w:rPr>
        <w:t xml:space="preserve"> </w:t>
      </w:r>
      <w:r w:rsidRPr="00F554B2">
        <w:rPr>
          <w:lang w:val="hr-BA" w:eastAsia="hr-BA"/>
        </w:rPr>
        <w:t>Tehničkim uvjetima.</w:t>
      </w:r>
      <w:r>
        <w:rPr>
          <w:lang w:val="hr-BA" w:eastAsia="hr-BA"/>
        </w:rPr>
        <w:t xml:space="preserve"> </w:t>
      </w:r>
    </w:p>
    <w:p w:rsidR="000C6688" w:rsidRDefault="000C6688" w:rsidP="000C6688">
      <w:pPr>
        <w:rPr>
          <w:lang w:val="hr-BA" w:eastAsia="hr-BA"/>
        </w:rPr>
      </w:pPr>
      <w:r w:rsidRPr="00F554B2">
        <w:rPr>
          <w:lang w:val="hr-BA" w:eastAsia="hr-BA"/>
        </w:rPr>
        <w:t xml:space="preserve">Svaki višak materijala mora se, kako odredi </w:t>
      </w:r>
      <w:r>
        <w:rPr>
          <w:lang w:val="hr-BA" w:eastAsia="hr-BA"/>
        </w:rPr>
        <w:t>n</w:t>
      </w:r>
      <w:r w:rsidRPr="00F554B2">
        <w:rPr>
          <w:lang w:val="hr-BA" w:eastAsia="hr-BA"/>
        </w:rPr>
        <w:t>adzorni inženjer, odvoziti na deponij</w:t>
      </w:r>
      <w:r>
        <w:rPr>
          <w:lang w:val="hr-BA" w:eastAsia="hr-BA"/>
        </w:rPr>
        <w:t xml:space="preserve">u </w:t>
      </w:r>
      <w:r w:rsidRPr="00F554B2">
        <w:rPr>
          <w:lang w:val="hr-BA" w:eastAsia="hr-BA"/>
        </w:rPr>
        <w:t>ili iskoristiti</w:t>
      </w:r>
      <w:r>
        <w:rPr>
          <w:lang w:val="hr-BA" w:eastAsia="hr-BA"/>
        </w:rPr>
        <w:t xml:space="preserve"> </w:t>
      </w:r>
      <w:r w:rsidRPr="00F554B2">
        <w:rPr>
          <w:lang w:val="hr-BA" w:eastAsia="hr-BA"/>
        </w:rPr>
        <w:t xml:space="preserve">za nasipanje </w:t>
      </w:r>
      <w:r>
        <w:rPr>
          <w:lang w:val="hr-BA" w:eastAsia="hr-BA"/>
        </w:rPr>
        <w:t xml:space="preserve">na terenu </w:t>
      </w:r>
      <w:r w:rsidRPr="00F554B2">
        <w:rPr>
          <w:lang w:val="hr-BA" w:eastAsia="hr-BA"/>
        </w:rPr>
        <w:t xml:space="preserve">po okolnim neravnim površinama. </w:t>
      </w:r>
    </w:p>
    <w:p w:rsidR="000C6688" w:rsidRDefault="000C6688" w:rsidP="000C6688">
      <w:r w:rsidRPr="00F554B2">
        <w:rPr>
          <w:lang w:val="hr-BA" w:eastAsia="hr-BA"/>
        </w:rPr>
        <w:t xml:space="preserve">Prema zahtjevima bilo koje specifikacije </w:t>
      </w:r>
      <w:r>
        <w:rPr>
          <w:lang w:val="hr-BA" w:eastAsia="hr-BA"/>
        </w:rPr>
        <w:t>u</w:t>
      </w:r>
      <w:r w:rsidRPr="00F554B2">
        <w:rPr>
          <w:lang w:val="hr-BA" w:eastAsia="hr-BA"/>
        </w:rPr>
        <w:t xml:space="preserve">govora, raspolaganje iskopanim materijalom s </w:t>
      </w:r>
      <w:r>
        <w:rPr>
          <w:lang w:val="hr-BA" w:eastAsia="hr-BA"/>
        </w:rPr>
        <w:t>g</w:t>
      </w:r>
      <w:r w:rsidRPr="00F554B2">
        <w:rPr>
          <w:lang w:val="hr-BA" w:eastAsia="hr-BA"/>
        </w:rPr>
        <w:t>radilišta će biti</w:t>
      </w:r>
      <w:r>
        <w:rPr>
          <w:lang w:val="hr-BA" w:eastAsia="hr-BA"/>
        </w:rPr>
        <w:t xml:space="preserve"> diskrecijsko pravo izvođača.</w:t>
      </w:r>
      <w:r w:rsidRPr="00F554B2">
        <w:rPr>
          <w:lang w:val="hr-BA" w:eastAsia="hr-BA"/>
        </w:rPr>
        <w:t xml:space="preserve"> Izvođač će osigurati da ni jedan iskopani materijal koji je pogodan i potreban za ponovnu uporabu</w:t>
      </w:r>
      <w:r>
        <w:rPr>
          <w:lang w:val="hr-BA" w:eastAsia="hr-BA"/>
        </w:rPr>
        <w:t xml:space="preserve"> u r</w:t>
      </w:r>
      <w:r w:rsidRPr="00F554B2">
        <w:rPr>
          <w:lang w:val="hr-BA" w:eastAsia="hr-BA"/>
        </w:rPr>
        <w:t>adovima ne bude odložen izvan gradilišta.</w:t>
      </w:r>
    </w:p>
    <w:p w:rsidR="000C6688" w:rsidRDefault="000C6688" w:rsidP="000C6688"/>
    <w:p w:rsidR="000C6688" w:rsidRDefault="000C6688" w:rsidP="00441DB1">
      <w:pPr>
        <w:pStyle w:val="naslov4"/>
      </w:pPr>
      <w:bookmarkStart w:id="77" w:name="_Toc438544751"/>
      <w:r>
        <w:t>Prijevoz iskopanog materijala</w:t>
      </w:r>
      <w:bookmarkEnd w:id="77"/>
    </w:p>
    <w:p w:rsidR="002856EC" w:rsidRDefault="002856EC" w:rsidP="002856EC"/>
    <w:p w:rsidR="002856EC" w:rsidRPr="003654D4" w:rsidRDefault="002856EC" w:rsidP="002856EC">
      <w:pPr>
        <w:rPr>
          <w:rFonts w:eastAsiaTheme="minorHAnsi"/>
        </w:rPr>
      </w:pPr>
      <w:r w:rsidRPr="00E4452D">
        <w:rPr>
          <w:rFonts w:eastAsiaTheme="minorHAnsi"/>
        </w:rPr>
        <w:t>Ovim radovima je obuhvaćen prijevoz iskopanog materijala od mjesta iskopa do privremene ili</w:t>
      </w:r>
      <w:r>
        <w:rPr>
          <w:rFonts w:eastAsiaTheme="minorHAnsi"/>
        </w:rPr>
        <w:t xml:space="preserve"> </w:t>
      </w:r>
      <w:r w:rsidRPr="00E4452D">
        <w:rPr>
          <w:rFonts w:eastAsiaTheme="minorHAnsi"/>
        </w:rPr>
        <w:t>stalne deponije.</w:t>
      </w:r>
      <w:r w:rsidR="003654D4">
        <w:rPr>
          <w:rFonts w:eastAsiaTheme="minorHAnsi"/>
        </w:rPr>
        <w:t xml:space="preserve"> </w:t>
      </w:r>
      <w:r w:rsidRPr="00E4452D">
        <w:rPr>
          <w:rFonts w:eastAsiaTheme="minorHAnsi"/>
        </w:rPr>
        <w:t>Vrste vozila za prijevoz, kao i načine prijevoza traba odrediti prema kategoriji tla, količini materijala,</w:t>
      </w:r>
      <w:r>
        <w:rPr>
          <w:rFonts w:eastAsiaTheme="minorHAnsi"/>
        </w:rPr>
        <w:t xml:space="preserve"> </w:t>
      </w:r>
      <w:r w:rsidRPr="00E4452D">
        <w:rPr>
          <w:rFonts w:eastAsiaTheme="minorHAnsi"/>
        </w:rPr>
        <w:t>načinu iskopa, utovaru, te duljini prijevoza.</w:t>
      </w:r>
      <w:r w:rsidR="003654D4">
        <w:rPr>
          <w:rFonts w:eastAsiaTheme="minorHAnsi"/>
        </w:rPr>
        <w:t xml:space="preserve"> </w:t>
      </w:r>
      <w:r w:rsidRPr="00E4452D">
        <w:rPr>
          <w:rFonts w:eastAsiaTheme="minorHAnsi"/>
        </w:rPr>
        <w:t>Kod prijevoza se mora računati s masom materijala u rastresitom stanju.</w:t>
      </w:r>
      <w:r w:rsidR="003654D4">
        <w:rPr>
          <w:rFonts w:eastAsiaTheme="minorHAnsi"/>
        </w:rPr>
        <w:t xml:space="preserve"> </w:t>
      </w:r>
      <w:r w:rsidRPr="00E4452D">
        <w:rPr>
          <w:rFonts w:eastAsiaTheme="minorHAnsi"/>
        </w:rPr>
        <w:t>Izvo</w:t>
      </w:r>
      <w:r>
        <w:rPr>
          <w:rFonts w:eastAsiaTheme="minorHAnsi"/>
        </w:rPr>
        <w:t>đ</w:t>
      </w:r>
      <w:r w:rsidRPr="00E4452D">
        <w:rPr>
          <w:rFonts w:eastAsiaTheme="minorHAnsi"/>
        </w:rPr>
        <w:t>ač je dužan u potpunosti osigurati prijevoz, kako na samom gradilištu, tako i na javnim</w:t>
      </w:r>
      <w:r>
        <w:rPr>
          <w:rFonts w:eastAsiaTheme="minorHAnsi"/>
        </w:rPr>
        <w:t xml:space="preserve"> </w:t>
      </w:r>
      <w:r w:rsidRPr="00E4452D">
        <w:rPr>
          <w:rFonts w:eastAsiaTheme="minorHAnsi"/>
        </w:rPr>
        <w:t>prometnim površinama.</w:t>
      </w:r>
      <w:r w:rsidR="003654D4">
        <w:rPr>
          <w:rFonts w:eastAsiaTheme="minorHAnsi"/>
        </w:rPr>
        <w:t xml:space="preserve"> </w:t>
      </w:r>
      <w:r w:rsidRPr="00E4452D">
        <w:rPr>
          <w:rFonts w:eastAsiaTheme="minorHAnsi"/>
        </w:rPr>
        <w:t>Na javnim prometnicama treba postaviti odgovarajuću signalizaciju, vozila moraju odgovarati</w:t>
      </w:r>
      <w:r>
        <w:rPr>
          <w:rFonts w:eastAsiaTheme="minorHAnsi"/>
        </w:rPr>
        <w:t xml:space="preserve"> </w:t>
      </w:r>
      <w:r w:rsidRPr="00E4452D">
        <w:rPr>
          <w:rFonts w:eastAsiaTheme="minorHAnsi"/>
        </w:rPr>
        <w:t>propisanim gabaritima i dopuštenoj nosivosti.</w:t>
      </w:r>
      <w:r w:rsidR="003654D4">
        <w:rPr>
          <w:rFonts w:eastAsiaTheme="minorHAnsi"/>
        </w:rPr>
        <w:t xml:space="preserve"> </w:t>
      </w:r>
      <w:r w:rsidRPr="00E4452D">
        <w:rPr>
          <w:rFonts w:eastAsiaTheme="minorHAnsi"/>
        </w:rPr>
        <w:t>Prilikom transporta treba spriječiti nanošenje blata na kolnike javnih prometnica.</w:t>
      </w:r>
    </w:p>
    <w:p w:rsidR="002856EC" w:rsidRDefault="002856EC" w:rsidP="002856EC">
      <w:pPr>
        <w:rPr>
          <w:lang w:val="hr-BA" w:eastAsia="hr-BA"/>
        </w:rPr>
      </w:pPr>
    </w:p>
    <w:p w:rsidR="003654D4" w:rsidRDefault="002856EC" w:rsidP="002856EC">
      <w:pPr>
        <w:rPr>
          <w:lang w:val="hr-BA" w:eastAsia="hr-BA"/>
        </w:rPr>
      </w:pPr>
      <w:r w:rsidRPr="00F554B2">
        <w:rPr>
          <w:lang w:val="hr-BA" w:eastAsia="hr-BA"/>
        </w:rPr>
        <w:t>Prijevoz</w:t>
      </w:r>
      <w:r>
        <w:rPr>
          <w:lang w:val="hr-BA" w:eastAsia="hr-BA"/>
        </w:rPr>
        <w:t xml:space="preserve"> m</w:t>
      </w:r>
      <w:r w:rsidRPr="00F554B2">
        <w:rPr>
          <w:lang w:val="hr-BA" w:eastAsia="hr-BA"/>
        </w:rPr>
        <w:t>aterijal</w:t>
      </w:r>
      <w:r>
        <w:rPr>
          <w:lang w:val="hr-BA" w:eastAsia="hr-BA"/>
        </w:rPr>
        <w:t>a</w:t>
      </w:r>
      <w:r w:rsidRPr="00F554B2">
        <w:rPr>
          <w:lang w:val="hr-BA" w:eastAsia="hr-BA"/>
        </w:rPr>
        <w:t xml:space="preserve"> </w:t>
      </w:r>
      <w:r>
        <w:rPr>
          <w:lang w:val="hr-BA" w:eastAsia="hr-BA"/>
        </w:rPr>
        <w:t>će se odvijati</w:t>
      </w:r>
      <w:r w:rsidRPr="00F554B2">
        <w:rPr>
          <w:lang w:val="hr-BA" w:eastAsia="hr-BA"/>
        </w:rPr>
        <w:t>, u principu, najkraćim putem između centara iskopavanja i nasipa ili deponija.</w:t>
      </w:r>
      <w:r>
        <w:rPr>
          <w:lang w:val="hr-BA" w:eastAsia="hr-BA"/>
        </w:rPr>
        <w:t xml:space="preserve"> </w:t>
      </w:r>
      <w:r w:rsidRPr="00F554B2">
        <w:rPr>
          <w:lang w:val="hr-BA" w:eastAsia="hr-BA"/>
        </w:rPr>
        <w:t xml:space="preserve">Prijevoz će se obavljati samo po javnim cestama, a izvan javnih cesta samo po odobrenju </w:t>
      </w:r>
      <w:r>
        <w:rPr>
          <w:lang w:val="hr-BA" w:eastAsia="hr-BA"/>
        </w:rPr>
        <w:t>n</w:t>
      </w:r>
      <w:r w:rsidRPr="00F554B2">
        <w:rPr>
          <w:lang w:val="hr-BA" w:eastAsia="hr-BA"/>
        </w:rPr>
        <w:t>adzornog</w:t>
      </w:r>
      <w:r>
        <w:rPr>
          <w:lang w:val="hr-BA" w:eastAsia="hr-BA"/>
        </w:rPr>
        <w:t xml:space="preserve"> </w:t>
      </w:r>
      <w:r w:rsidRPr="00F554B2">
        <w:rPr>
          <w:lang w:val="hr-BA" w:eastAsia="hr-BA"/>
        </w:rPr>
        <w:t>inženjera. Svi troškovi koji nastanu iz prijevoza izvan prostora s pravom prolaza i javnih cesta moraju biti na</w:t>
      </w:r>
      <w:r>
        <w:rPr>
          <w:lang w:val="hr-BA" w:eastAsia="hr-BA"/>
        </w:rPr>
        <w:t xml:space="preserve"> </w:t>
      </w:r>
      <w:r w:rsidRPr="00F554B2">
        <w:rPr>
          <w:lang w:val="hr-BA" w:eastAsia="hr-BA"/>
        </w:rPr>
        <w:t>trošak Izvođača.</w:t>
      </w:r>
      <w:r>
        <w:rPr>
          <w:lang w:val="hr-BA" w:eastAsia="hr-BA"/>
        </w:rPr>
        <w:t xml:space="preserve"> T</w:t>
      </w:r>
      <w:r w:rsidRPr="00F554B2">
        <w:rPr>
          <w:lang w:val="hr-BA" w:eastAsia="hr-BA"/>
        </w:rPr>
        <w:t>roškovi gradnje i održavanja pristupnih cesta</w:t>
      </w:r>
      <w:r>
        <w:rPr>
          <w:lang w:val="hr-BA" w:eastAsia="hr-BA"/>
        </w:rPr>
        <w:t xml:space="preserve"> </w:t>
      </w:r>
      <w:r w:rsidRPr="00F554B2">
        <w:rPr>
          <w:lang w:val="hr-BA" w:eastAsia="hr-BA"/>
        </w:rPr>
        <w:t>i</w:t>
      </w:r>
      <w:r>
        <w:rPr>
          <w:lang w:val="hr-BA" w:eastAsia="hr-BA"/>
        </w:rPr>
        <w:t xml:space="preserve"> </w:t>
      </w:r>
      <w:r w:rsidRPr="00F554B2">
        <w:rPr>
          <w:lang w:val="hr-BA" w:eastAsia="hr-BA"/>
        </w:rPr>
        <w:t>potrebnih uspona/spuštanja ka</w:t>
      </w:r>
      <w:r>
        <w:rPr>
          <w:lang w:val="hr-BA" w:eastAsia="hr-BA"/>
        </w:rPr>
        <w:t xml:space="preserve"> konstrukciji će biti na trošak i</w:t>
      </w:r>
      <w:r w:rsidRPr="00F554B2">
        <w:rPr>
          <w:lang w:val="hr-BA" w:eastAsia="hr-BA"/>
        </w:rPr>
        <w:t>zvođača</w:t>
      </w:r>
      <w:r w:rsidRPr="00F554B2">
        <w:rPr>
          <w:b/>
          <w:bCs/>
          <w:lang w:val="hr-BA" w:eastAsia="hr-BA"/>
        </w:rPr>
        <w:t xml:space="preserve">. </w:t>
      </w:r>
      <w:r w:rsidRPr="00F554B2">
        <w:rPr>
          <w:lang w:val="hr-BA" w:eastAsia="hr-BA"/>
        </w:rPr>
        <w:t>Troškovi prijevoza do 10.000 m udaljenosti uključeni su u cijenu</w:t>
      </w:r>
      <w:r>
        <w:rPr>
          <w:lang w:val="hr-BA" w:eastAsia="hr-BA"/>
        </w:rPr>
        <w:t xml:space="preserve"> </w:t>
      </w:r>
      <w:r w:rsidRPr="00F554B2">
        <w:rPr>
          <w:lang w:val="hr-BA" w:eastAsia="hr-BA"/>
        </w:rPr>
        <w:t>iskopavanja.</w:t>
      </w:r>
    </w:p>
    <w:p w:rsidR="00AE4828" w:rsidRDefault="00AE4828" w:rsidP="002856EC"/>
    <w:p w:rsidR="002856EC" w:rsidRDefault="002C108F" w:rsidP="00441DB1">
      <w:pPr>
        <w:pStyle w:val="naslov4"/>
      </w:pPr>
      <w:bookmarkStart w:id="78" w:name="_Toc438544752"/>
      <w:r>
        <w:t>Uređenje temeljnog tla</w:t>
      </w:r>
      <w:bookmarkEnd w:id="78"/>
    </w:p>
    <w:p w:rsidR="00E47527" w:rsidRDefault="00E47527" w:rsidP="00E47527">
      <w:pPr>
        <w:rPr>
          <w:rFonts w:eastAsia="Calibri,Bold"/>
        </w:rPr>
      </w:pPr>
    </w:p>
    <w:p w:rsidR="00E47527" w:rsidRDefault="00E47527" w:rsidP="001A3652">
      <w:pPr>
        <w:pStyle w:val="naslov5"/>
      </w:pPr>
      <w:bookmarkStart w:id="79" w:name="_Toc438544753"/>
      <w:r w:rsidRPr="00E835B3">
        <w:t>Uređenje temeljno</w:t>
      </w:r>
      <w:r>
        <w:t>g tla mehaničkim zbijanjem</w:t>
      </w:r>
      <w:bookmarkEnd w:id="79"/>
    </w:p>
    <w:p w:rsidR="001A3652" w:rsidRDefault="001A3652" w:rsidP="00E47527">
      <w:pPr>
        <w:rPr>
          <w:rFonts w:cs="Arial"/>
          <w:b/>
          <w:szCs w:val="22"/>
          <w:lang w:val="pt-BR"/>
        </w:rPr>
      </w:pPr>
    </w:p>
    <w:p w:rsidR="00E47527" w:rsidRPr="00301B7B" w:rsidRDefault="00E47527" w:rsidP="00E47527">
      <w:pPr>
        <w:rPr>
          <w:rFonts w:cs="Arial"/>
          <w:b/>
          <w:szCs w:val="22"/>
          <w:lang w:val="pt-BR"/>
        </w:rPr>
      </w:pPr>
      <w:r w:rsidRPr="00301B7B">
        <w:rPr>
          <w:rFonts w:cs="Arial"/>
          <w:b/>
          <w:szCs w:val="22"/>
          <w:lang w:val="pt-BR"/>
        </w:rPr>
        <w:t>Opis rada</w:t>
      </w:r>
    </w:p>
    <w:p w:rsidR="00E47527" w:rsidRPr="00301B7B" w:rsidRDefault="00E47527" w:rsidP="00E47527">
      <w:pPr>
        <w:rPr>
          <w:rFonts w:cs="Arial"/>
          <w:szCs w:val="22"/>
          <w:lang w:val="pt-BR"/>
        </w:rPr>
      </w:pPr>
    </w:p>
    <w:p w:rsidR="00E47527" w:rsidRPr="00301B7B" w:rsidRDefault="00E47527" w:rsidP="00E47527">
      <w:pPr>
        <w:rPr>
          <w:rFonts w:cs="Arial"/>
          <w:szCs w:val="22"/>
          <w:lang w:val="pt-BR"/>
        </w:rPr>
      </w:pPr>
      <w:r w:rsidRPr="00301B7B">
        <w:rPr>
          <w:rFonts w:cs="Arial"/>
          <w:szCs w:val="22"/>
          <w:lang w:val="pt-BR"/>
        </w:rPr>
        <w:t>Ovaj rad obuhvaća sve radove koji se moraju obaviti kako bi se sraslo tlo osposobilo da bez štetnih posljedica može preuzeti opterećenja.</w:t>
      </w:r>
      <w:r>
        <w:rPr>
          <w:rFonts w:cs="Arial"/>
          <w:szCs w:val="22"/>
          <w:lang w:val="pt-BR"/>
        </w:rPr>
        <w:t xml:space="preserve"> </w:t>
      </w:r>
      <w:r w:rsidRPr="00E835B3">
        <w:rPr>
          <w:rFonts w:cs="Arial"/>
          <w:szCs w:val="22"/>
          <w:lang w:val="pt-BR"/>
        </w:rPr>
        <w:t>Dubina do koje se uređuje temeljno tlo određena je projektom a iznosi do 30 cm, ovisno o vrsti tla.</w:t>
      </w:r>
      <w:r>
        <w:rPr>
          <w:rFonts w:cs="Arial"/>
          <w:szCs w:val="22"/>
          <w:lang w:val="pt-BR"/>
        </w:rPr>
        <w:t xml:space="preserve"> </w:t>
      </w:r>
      <w:r w:rsidRPr="00301B7B">
        <w:rPr>
          <w:rFonts w:cs="Arial"/>
          <w:szCs w:val="22"/>
          <w:lang w:val="pt-BR"/>
        </w:rPr>
        <w:t>Rad mora biti obavljen u skladu s projektom, propisima, programom kontrole i osiguranja kakvoće (PKOK), Planom izvođenja radova, zahtjevima</w:t>
      </w:r>
      <w:r>
        <w:rPr>
          <w:rFonts w:cs="Arial"/>
          <w:szCs w:val="22"/>
          <w:lang w:val="pt-BR"/>
        </w:rPr>
        <w:t xml:space="preserve"> nadzornog inženjera i OTU </w:t>
      </w:r>
      <w:r w:rsidRPr="00E835B3">
        <w:rPr>
          <w:rFonts w:cs="Arial"/>
          <w:szCs w:val="22"/>
        </w:rPr>
        <w:t>za radove na cestama (IGH 2001).</w:t>
      </w:r>
    </w:p>
    <w:p w:rsidR="00E47527" w:rsidRPr="00301B7B" w:rsidRDefault="00E47527" w:rsidP="00E47527">
      <w:pPr>
        <w:ind w:left="1134"/>
        <w:rPr>
          <w:rFonts w:cs="Arial"/>
          <w:szCs w:val="22"/>
          <w:lang w:val="pt-BR"/>
        </w:rPr>
      </w:pPr>
    </w:p>
    <w:p w:rsidR="001A3652" w:rsidRDefault="001A3652" w:rsidP="00E47527">
      <w:pPr>
        <w:rPr>
          <w:b/>
          <w:lang w:val="pt-BR"/>
        </w:rPr>
      </w:pPr>
    </w:p>
    <w:p w:rsidR="00E47527" w:rsidRPr="00390174" w:rsidRDefault="00E47527" w:rsidP="00E47527">
      <w:pPr>
        <w:rPr>
          <w:b/>
          <w:lang w:val="pt-BR"/>
        </w:rPr>
      </w:pPr>
      <w:r w:rsidRPr="00390174">
        <w:rPr>
          <w:b/>
          <w:lang w:val="pt-BR"/>
        </w:rPr>
        <w:lastRenderedPageBreak/>
        <w:t>Izrada</w:t>
      </w:r>
    </w:p>
    <w:p w:rsidR="00E47527" w:rsidRPr="00301B7B" w:rsidRDefault="00E47527" w:rsidP="00E47527">
      <w:pPr>
        <w:rPr>
          <w:lang w:val="pt-BR"/>
        </w:rPr>
      </w:pPr>
    </w:p>
    <w:p w:rsidR="00E47527" w:rsidRPr="00301B7B" w:rsidRDefault="00E47527" w:rsidP="00E47527">
      <w:pPr>
        <w:rPr>
          <w:rFonts w:eastAsiaTheme="minorHAnsi"/>
        </w:rPr>
      </w:pPr>
      <w:r w:rsidRPr="00E835B3">
        <w:rPr>
          <w:lang w:val="pt-BR"/>
        </w:rPr>
        <w:t>Za vrijeme građenja mora biti osigurana odvodnja temeljnog tla.</w:t>
      </w:r>
      <w:r>
        <w:rPr>
          <w:lang w:val="pt-BR"/>
        </w:rPr>
        <w:t xml:space="preserve"> </w:t>
      </w:r>
      <w:r w:rsidRPr="00301B7B">
        <w:rPr>
          <w:rFonts w:eastAsiaTheme="minorHAnsi"/>
        </w:rPr>
        <w:t>Prije zbijanja površinu tla treba izravnati. Zbijanje temeljnog tla obavlja se prema odabranoj</w:t>
      </w:r>
      <w:r>
        <w:rPr>
          <w:rFonts w:eastAsiaTheme="minorHAnsi"/>
        </w:rPr>
        <w:t xml:space="preserve"> </w:t>
      </w:r>
      <w:r w:rsidRPr="00301B7B">
        <w:rPr>
          <w:rFonts w:eastAsiaTheme="minorHAnsi"/>
        </w:rPr>
        <w:t>tehnologiji, odgovarajućim sredstvima za zbijanje.</w:t>
      </w:r>
    </w:p>
    <w:p w:rsidR="00E47527" w:rsidRPr="00301B7B" w:rsidRDefault="00E47527" w:rsidP="00E47527">
      <w:pPr>
        <w:rPr>
          <w:lang w:val="pt-BR"/>
        </w:rPr>
      </w:pPr>
      <w:r w:rsidRPr="00301B7B">
        <w:rPr>
          <w:lang w:val="pt-BR"/>
        </w:rPr>
        <w:t>Nije dopušteno temeljenje jednog dijela građevine na stijeni ili zamjenskom nasipu stijene, a jednog na moguće zaostalom sloju gline. Sv</w:t>
      </w:r>
      <w:r>
        <w:rPr>
          <w:lang w:val="pt-BR"/>
        </w:rPr>
        <w:t xml:space="preserve">aki dio mora biti </w:t>
      </w:r>
      <w:r w:rsidRPr="00301B7B">
        <w:rPr>
          <w:lang w:val="pt-BR"/>
        </w:rPr>
        <w:t>temeljen na kompaktnoj ili okršenoj stijeni ili zamjenskom nasipu drobljene stijene. Stvarno stanje vidjet će se tek na licu mjesta tj. prilikom izvođenja radova.</w:t>
      </w:r>
    </w:p>
    <w:p w:rsidR="00E47527" w:rsidRPr="00E835B3" w:rsidRDefault="00E47527" w:rsidP="00E47527">
      <w:pPr>
        <w:rPr>
          <w:lang w:val="pt-BR"/>
        </w:rPr>
      </w:pPr>
      <w:r w:rsidRPr="00E835B3">
        <w:rPr>
          <w:lang w:val="pt-BR"/>
        </w:rPr>
        <w:t xml:space="preserve">Kod vezanih tala temeljno se tlo uređuje tek pošto je uklonjen sav humus prema projektu, odnosno odredbi nadzornog inženjera. Tlo s kojeg je skinut humus treba prije svega dovesti u stanje vlažnosti koje omogućuje optimalni utrošak energije zbijanja. To se postiže vlaženjem ili rahljenjem i sušenjem tla. Tek kada materijal postigne optimalnu vlažnost po standardnom Proctorovu postupku (HRN U.B1.038), pristupa se zbijanju. </w:t>
      </w:r>
    </w:p>
    <w:p w:rsidR="00E47527" w:rsidRPr="00301B7B" w:rsidRDefault="00E47527" w:rsidP="00E47527">
      <w:pPr>
        <w:rPr>
          <w:lang w:val="pt-BR"/>
        </w:rPr>
      </w:pPr>
      <w:r w:rsidRPr="00301B7B">
        <w:rPr>
          <w:lang w:val="pt-BR"/>
        </w:rPr>
        <w:t>Ukoliko se na licu mjesta pokaže da se temeljenje izvodi kompaktnoj stijeni vapnenca, temeljno tlo se ne zbija, nego mu se samo očisti i poravna površina.</w:t>
      </w:r>
    </w:p>
    <w:p w:rsidR="00E47527" w:rsidRPr="00301B7B" w:rsidRDefault="00E47527" w:rsidP="00E47527">
      <w:pPr>
        <w:rPr>
          <w:lang w:val="pt-BR"/>
        </w:rPr>
      </w:pPr>
      <w:r w:rsidRPr="00301B7B">
        <w:rPr>
          <w:lang w:val="pt-BR"/>
        </w:rPr>
        <w:t>Ukoliko se na licu mjesta pokaže da se temeljenje izvodi na okršenoj stijeni vapnenca ili na  zamjenskom nasipu drobljene stijene, tada je temeljno tlo potrebno zbiti na min. 40 MN/m</w:t>
      </w:r>
      <w:r w:rsidRPr="00301B7B">
        <w:rPr>
          <w:vertAlign w:val="superscript"/>
          <w:lang w:val="pt-BR"/>
        </w:rPr>
        <w:t>2</w:t>
      </w:r>
      <w:r w:rsidRPr="00301B7B">
        <w:rPr>
          <w:lang w:val="pt-BR"/>
        </w:rPr>
        <w:t>.</w:t>
      </w:r>
    </w:p>
    <w:p w:rsidR="00E47527" w:rsidRPr="00301B7B" w:rsidRDefault="00E47527" w:rsidP="00E47527">
      <w:pPr>
        <w:rPr>
          <w:rFonts w:eastAsiaTheme="minorHAnsi"/>
        </w:rPr>
      </w:pPr>
      <w:r w:rsidRPr="00301B7B">
        <w:rPr>
          <w:rFonts w:eastAsiaTheme="minorHAnsi"/>
        </w:rPr>
        <w:t>Stjenovito tlo na dijelu usjeka izravnava se slojem usitnjenog kamenog materijala debljine do 20 cm</w:t>
      </w:r>
    </w:p>
    <w:p w:rsidR="00E47527" w:rsidRPr="00301B7B" w:rsidRDefault="00E47527" w:rsidP="00E47527">
      <w:pPr>
        <w:rPr>
          <w:lang w:val="pt-BR"/>
        </w:rPr>
      </w:pPr>
      <w:r w:rsidRPr="00301B7B">
        <w:rPr>
          <w:rFonts w:eastAsiaTheme="minorHAnsi"/>
        </w:rPr>
        <w:t xml:space="preserve">i zbija sredstvima za zbijanje. </w:t>
      </w:r>
      <w:r w:rsidRPr="00301B7B">
        <w:rPr>
          <w:lang w:val="pt-BR"/>
        </w:rPr>
        <w:t>Zbijenost ispitati kružnom pločom.</w:t>
      </w:r>
    </w:p>
    <w:p w:rsidR="00E47527" w:rsidRPr="00301B7B" w:rsidRDefault="00E47527" w:rsidP="00E47527">
      <w:pPr>
        <w:rPr>
          <w:rFonts w:cs="Arial"/>
          <w:szCs w:val="22"/>
          <w:lang w:val="pt-BR"/>
        </w:rPr>
      </w:pPr>
    </w:p>
    <w:p w:rsidR="00E47527" w:rsidRPr="00301B7B" w:rsidRDefault="00E47527" w:rsidP="00E47527">
      <w:pPr>
        <w:ind w:left="1134" w:hanging="1134"/>
        <w:rPr>
          <w:rFonts w:cs="Arial"/>
          <w:b/>
          <w:szCs w:val="22"/>
          <w:lang w:val="pt-BR"/>
        </w:rPr>
      </w:pPr>
      <w:r w:rsidRPr="00301B7B">
        <w:rPr>
          <w:rFonts w:cs="Arial"/>
          <w:b/>
          <w:szCs w:val="22"/>
          <w:lang w:val="pt-BR"/>
        </w:rPr>
        <w:t xml:space="preserve">Kontrola kakvoće </w:t>
      </w:r>
    </w:p>
    <w:p w:rsidR="00E47527" w:rsidRPr="00301B7B" w:rsidRDefault="00E47527" w:rsidP="00E47527">
      <w:pPr>
        <w:rPr>
          <w:rFonts w:cs="Arial"/>
          <w:color w:val="000000"/>
          <w:szCs w:val="22"/>
          <w:lang w:val="pt-BR"/>
        </w:rPr>
      </w:pPr>
    </w:p>
    <w:p w:rsidR="00E47527" w:rsidRPr="00E835B3" w:rsidRDefault="00E47527" w:rsidP="00E47527">
      <w:pPr>
        <w:rPr>
          <w:rFonts w:cs="Arial"/>
          <w:szCs w:val="22"/>
        </w:rPr>
      </w:pPr>
      <w:r w:rsidRPr="00301B7B">
        <w:rPr>
          <w:rFonts w:cs="Arial"/>
          <w:color w:val="000000"/>
          <w:szCs w:val="22"/>
          <w:lang w:val="pt-BR"/>
        </w:rPr>
        <w:t>Prije nego što se započne s izvedbom radova mora se urediti temeljno tlo i odgovarajućim ispitivanjima dokazati njegova kvaliteta.</w:t>
      </w:r>
      <w:r>
        <w:rPr>
          <w:rFonts w:cs="Arial"/>
          <w:color w:val="000000"/>
          <w:szCs w:val="22"/>
          <w:lang w:val="pt-BR"/>
        </w:rPr>
        <w:t xml:space="preserve"> </w:t>
      </w:r>
      <w:r w:rsidRPr="00E835B3">
        <w:rPr>
          <w:rFonts w:cs="Arial"/>
          <w:szCs w:val="22"/>
        </w:rPr>
        <w:t xml:space="preserve">Uređenju temeljnog tla se pristupa nakon što je uklonjen sav humus kao i lošiji (zamuljeni) materijal do potrebne dubine. </w:t>
      </w:r>
    </w:p>
    <w:p w:rsidR="00E47527" w:rsidRPr="00301B7B" w:rsidRDefault="00E47527" w:rsidP="00E47527">
      <w:pPr>
        <w:rPr>
          <w:rFonts w:cs="Arial"/>
          <w:szCs w:val="22"/>
          <w:lang w:val="pt-BR"/>
        </w:rPr>
      </w:pP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Na dijelu prostora gdje se vrši nasipavanje na postojećem nasipanom terenu, potrebno je izvršiti</w:t>
      </w:r>
      <w:r>
        <w:rPr>
          <w:rFonts w:eastAsiaTheme="minorHAnsi" w:cs="Arial"/>
          <w:szCs w:val="22"/>
        </w:rPr>
        <w:t xml:space="preserve"> uređenje temeljn</w:t>
      </w:r>
      <w:r w:rsidRPr="00301B7B">
        <w:rPr>
          <w:rFonts w:eastAsiaTheme="minorHAnsi" w:cs="Arial"/>
          <w:szCs w:val="22"/>
        </w:rPr>
        <w:t>og tla zbijanjem prema odabranoj tehnologiji odgovarajućim sredstvima za</w:t>
      </w:r>
      <w:r>
        <w:rPr>
          <w:rFonts w:eastAsiaTheme="minorHAnsi" w:cs="Arial"/>
          <w:szCs w:val="22"/>
        </w:rPr>
        <w:t xml:space="preserve"> </w:t>
      </w:r>
      <w:r w:rsidRPr="00301B7B">
        <w:rPr>
          <w:rFonts w:eastAsiaTheme="minorHAnsi" w:cs="Arial"/>
          <w:szCs w:val="22"/>
        </w:rPr>
        <w:t>zbijanje.</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Ako se nasipavanje vrši na stjenovitom tlu, na tom prostoru nije potrebno vršiti zbijanje tla, nego mu se samo očisti površina te se osigura dobro nalijeganje nasipa. Pod očišćenom površinom smatra se takva površina koja nakon skidanja ev</w:t>
      </w:r>
      <w:r>
        <w:rPr>
          <w:rFonts w:eastAsiaTheme="minorHAnsi" w:cs="Arial"/>
          <w:szCs w:val="22"/>
        </w:rPr>
        <w:t>e</w:t>
      </w:r>
      <w:r w:rsidRPr="00301B7B">
        <w:rPr>
          <w:rFonts w:eastAsiaTheme="minorHAnsi" w:cs="Arial"/>
          <w:szCs w:val="22"/>
        </w:rPr>
        <w:t>ntualnog postojećeg sloja gline, nema nikakvih primjesa tog materijala na stjenovitom tlu.</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Kao što je navedeno, na dijelu gdje nije potrebno vršiti zbijanje tla, nije potrebno vršiti nikakva</w:t>
      </w:r>
      <w:r>
        <w:rPr>
          <w:rFonts w:eastAsiaTheme="minorHAnsi" w:cs="Arial"/>
          <w:szCs w:val="22"/>
        </w:rPr>
        <w:t xml:space="preserve"> </w:t>
      </w:r>
      <w:r w:rsidRPr="00301B7B">
        <w:rPr>
          <w:rFonts w:eastAsiaTheme="minorHAnsi" w:cs="Arial"/>
          <w:szCs w:val="22"/>
        </w:rPr>
        <w:t>ispitivanja zbijenosti tla, a niti druga ispitivanja osim vizualnih.</w:t>
      </w:r>
    </w:p>
    <w:p w:rsidR="00E47527" w:rsidRPr="00301B7B" w:rsidRDefault="00E47527" w:rsidP="00E47527">
      <w:pPr>
        <w:autoSpaceDE w:val="0"/>
        <w:autoSpaceDN w:val="0"/>
        <w:adjustRightInd w:val="0"/>
        <w:rPr>
          <w:rFonts w:eastAsiaTheme="minorHAnsi" w:cs="Arial"/>
          <w:szCs w:val="22"/>
        </w:rPr>
      </w:pPr>
    </w:p>
    <w:p w:rsidR="00E47527" w:rsidRPr="00301B7B" w:rsidRDefault="00E47527" w:rsidP="00E47527">
      <w:pPr>
        <w:rPr>
          <w:rFonts w:eastAsiaTheme="minorHAnsi" w:cs="Arial"/>
          <w:szCs w:val="22"/>
        </w:rPr>
      </w:pPr>
      <w:r w:rsidRPr="00301B7B">
        <w:rPr>
          <w:rFonts w:eastAsiaTheme="minorHAnsi" w:cs="Arial"/>
          <w:szCs w:val="22"/>
        </w:rPr>
        <w:t>Kvaliteta temeljnog tla i njegove zbijenosti kontrolira se prema sljedećim normama:</w:t>
      </w:r>
    </w:p>
    <w:p w:rsidR="00E47527" w:rsidRPr="00301B7B" w:rsidRDefault="00E47527" w:rsidP="00E47527">
      <w:pPr>
        <w:rPr>
          <w:rFonts w:eastAsiaTheme="minorHAnsi" w:cs="Arial"/>
          <w:szCs w:val="22"/>
        </w:rPr>
      </w:pP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b/>
          <w:bCs/>
          <w:szCs w:val="22"/>
        </w:rPr>
        <w:t>HRN U.B1.010</w:t>
      </w:r>
      <w:r w:rsidRPr="00301B7B">
        <w:rPr>
          <w:rFonts w:eastAsiaTheme="minorHAnsi" w:cs="Arial"/>
          <w:b/>
          <w:bCs/>
          <w:szCs w:val="22"/>
        </w:rPr>
        <w:tab/>
      </w:r>
      <w:r w:rsidRPr="00301B7B">
        <w:rPr>
          <w:rFonts w:eastAsiaTheme="minorHAnsi" w:cs="Arial"/>
          <w:szCs w:val="22"/>
        </w:rPr>
        <w:t>Uzimanje uzoraka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b/>
          <w:bCs/>
          <w:szCs w:val="22"/>
        </w:rPr>
        <w:t xml:space="preserve">HRN U.B1.012 </w:t>
      </w:r>
      <w:r w:rsidRPr="00301B7B">
        <w:rPr>
          <w:rFonts w:eastAsiaTheme="minorHAnsi" w:cs="Arial"/>
          <w:b/>
          <w:bCs/>
          <w:szCs w:val="22"/>
        </w:rPr>
        <w:tab/>
      </w:r>
      <w:r w:rsidRPr="00301B7B">
        <w:rPr>
          <w:rFonts w:eastAsiaTheme="minorHAnsi" w:cs="Arial"/>
          <w:szCs w:val="22"/>
        </w:rPr>
        <w:t>Odre</w:t>
      </w:r>
      <w:r>
        <w:rPr>
          <w:rFonts w:eastAsiaTheme="minorHAnsi" w:cs="Arial"/>
          <w:szCs w:val="22"/>
        </w:rPr>
        <w:t>đ</w:t>
      </w:r>
      <w:r w:rsidRPr="00301B7B">
        <w:rPr>
          <w:rFonts w:eastAsiaTheme="minorHAnsi" w:cs="Arial"/>
          <w:szCs w:val="22"/>
        </w:rPr>
        <w:t>ivanje vlažnosti tla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b/>
          <w:bCs/>
          <w:szCs w:val="22"/>
        </w:rPr>
        <w:t>HRN U.B1.016</w:t>
      </w:r>
      <w:r w:rsidRPr="00301B7B">
        <w:rPr>
          <w:rFonts w:eastAsiaTheme="minorHAnsi" w:cs="Arial"/>
          <w:b/>
          <w:bCs/>
          <w:szCs w:val="22"/>
        </w:rPr>
        <w:tab/>
      </w:r>
      <w:r w:rsidRPr="00301B7B">
        <w:rPr>
          <w:rFonts w:eastAsiaTheme="minorHAnsi" w:cs="Arial"/>
          <w:szCs w:val="22"/>
        </w:rPr>
        <w:t>Odre</w:t>
      </w:r>
      <w:r>
        <w:rPr>
          <w:rFonts w:eastAsiaTheme="minorHAnsi" w:cs="Arial"/>
          <w:szCs w:val="22"/>
        </w:rPr>
        <w:t>đ</w:t>
      </w:r>
      <w:r w:rsidRPr="00301B7B">
        <w:rPr>
          <w:rFonts w:eastAsiaTheme="minorHAnsi" w:cs="Arial"/>
          <w:szCs w:val="22"/>
        </w:rPr>
        <w:t>ivanje zapreminske težine tla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b/>
          <w:bCs/>
          <w:szCs w:val="22"/>
        </w:rPr>
        <w:t xml:space="preserve">HRN U.B1.018 </w:t>
      </w:r>
      <w:r w:rsidRPr="00301B7B">
        <w:rPr>
          <w:rFonts w:eastAsiaTheme="minorHAnsi" w:cs="Arial"/>
          <w:b/>
          <w:bCs/>
          <w:szCs w:val="22"/>
        </w:rPr>
        <w:tab/>
      </w:r>
      <w:r w:rsidRPr="00301B7B">
        <w:rPr>
          <w:rFonts w:eastAsiaTheme="minorHAnsi" w:cs="Arial"/>
          <w:szCs w:val="22"/>
        </w:rPr>
        <w:t>Odre</w:t>
      </w:r>
      <w:r>
        <w:rPr>
          <w:rFonts w:eastAsiaTheme="minorHAnsi" w:cs="Arial"/>
          <w:szCs w:val="22"/>
        </w:rPr>
        <w:t>đ</w:t>
      </w:r>
      <w:r w:rsidRPr="00301B7B">
        <w:rPr>
          <w:rFonts w:eastAsiaTheme="minorHAnsi" w:cs="Arial"/>
          <w:szCs w:val="22"/>
        </w:rPr>
        <w:t>ivanje granulometrijskog sastava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b/>
          <w:bCs/>
          <w:szCs w:val="22"/>
        </w:rPr>
        <w:t xml:space="preserve">HRN U.B1.020 </w:t>
      </w:r>
      <w:r w:rsidRPr="00301B7B">
        <w:rPr>
          <w:rFonts w:eastAsiaTheme="minorHAnsi" w:cs="Arial"/>
          <w:b/>
          <w:bCs/>
          <w:szCs w:val="22"/>
        </w:rPr>
        <w:tab/>
      </w:r>
      <w:r w:rsidRPr="00301B7B">
        <w:rPr>
          <w:rFonts w:eastAsiaTheme="minorHAnsi" w:cs="Arial"/>
          <w:szCs w:val="22"/>
        </w:rPr>
        <w:t>Odre</w:t>
      </w:r>
      <w:r>
        <w:rPr>
          <w:rFonts w:eastAsiaTheme="minorHAnsi" w:cs="Arial"/>
          <w:szCs w:val="22"/>
        </w:rPr>
        <w:t>đ</w:t>
      </w:r>
      <w:r w:rsidRPr="00301B7B">
        <w:rPr>
          <w:rFonts w:eastAsiaTheme="minorHAnsi" w:cs="Arial"/>
          <w:szCs w:val="22"/>
        </w:rPr>
        <w:t>ivanje granice tečenja i valjanja tla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b/>
          <w:bCs/>
          <w:szCs w:val="22"/>
        </w:rPr>
        <w:t>HRN U.B1.046</w:t>
      </w:r>
      <w:r w:rsidRPr="00301B7B">
        <w:rPr>
          <w:rFonts w:eastAsiaTheme="minorHAnsi" w:cs="Arial"/>
          <w:b/>
          <w:bCs/>
          <w:szCs w:val="22"/>
        </w:rPr>
        <w:tab/>
      </w:r>
      <w:r w:rsidRPr="00301B7B">
        <w:rPr>
          <w:rFonts w:eastAsiaTheme="minorHAnsi" w:cs="Arial"/>
          <w:szCs w:val="22"/>
        </w:rPr>
        <w:t>Odre</w:t>
      </w:r>
      <w:r>
        <w:rPr>
          <w:rFonts w:eastAsiaTheme="minorHAnsi" w:cs="Arial"/>
          <w:szCs w:val="22"/>
        </w:rPr>
        <w:t>đ</w:t>
      </w:r>
      <w:r w:rsidRPr="00301B7B">
        <w:rPr>
          <w:rFonts w:eastAsiaTheme="minorHAnsi" w:cs="Arial"/>
          <w:szCs w:val="22"/>
        </w:rPr>
        <w:t>ivanje modula stišljivosti metodom kružne ploče</w:t>
      </w:r>
    </w:p>
    <w:p w:rsidR="00E47527" w:rsidRDefault="00E47527" w:rsidP="00E47527">
      <w:pPr>
        <w:rPr>
          <w:rFonts w:eastAsiaTheme="minorHAnsi"/>
        </w:rPr>
      </w:pPr>
    </w:p>
    <w:p w:rsidR="00E47527" w:rsidRPr="00301B7B" w:rsidRDefault="00E47527" w:rsidP="00E47527">
      <w:pPr>
        <w:rPr>
          <w:rFonts w:eastAsiaTheme="minorHAnsi"/>
        </w:rPr>
      </w:pPr>
      <w:r w:rsidRPr="00301B7B">
        <w:rPr>
          <w:rFonts w:eastAsiaTheme="minorHAnsi"/>
        </w:rPr>
        <w:t>Na svakih 1.000 m2 treba kontrolirati vlažnost tla i stupanj zbijenosti tla u odnosu na standardni</w:t>
      </w:r>
    </w:p>
    <w:p w:rsidR="00E47527" w:rsidRPr="00301B7B" w:rsidRDefault="00E47527" w:rsidP="00E47527">
      <w:pPr>
        <w:rPr>
          <w:rFonts w:eastAsiaTheme="minorHAnsi"/>
        </w:rPr>
      </w:pPr>
      <w:r w:rsidRPr="00301B7B">
        <w:rPr>
          <w:rFonts w:eastAsiaTheme="minorHAnsi"/>
        </w:rPr>
        <w:t>Proctor. Dopušta se i odrenivanje modula stišljivosti metodom kružne ploče i to barem na svakih</w:t>
      </w:r>
    </w:p>
    <w:p w:rsidR="00E47527" w:rsidRPr="00301B7B" w:rsidRDefault="00E47527" w:rsidP="00E47527">
      <w:pPr>
        <w:rPr>
          <w:rFonts w:eastAsiaTheme="minorHAnsi"/>
        </w:rPr>
      </w:pPr>
      <w:r w:rsidRPr="00301B7B">
        <w:rPr>
          <w:rFonts w:eastAsiaTheme="minorHAnsi"/>
        </w:rPr>
        <w:t>1.000 m2. Pri tome se mora imati u vidu da pokusna ploča daje relativne vrijednosti i služi za</w:t>
      </w:r>
    </w:p>
    <w:p w:rsidR="00E47527" w:rsidRPr="00301B7B" w:rsidRDefault="00E47527" w:rsidP="00E47527">
      <w:pPr>
        <w:rPr>
          <w:rFonts w:eastAsiaTheme="minorHAnsi"/>
        </w:rPr>
      </w:pPr>
      <w:r w:rsidRPr="00301B7B">
        <w:rPr>
          <w:rFonts w:eastAsiaTheme="minorHAnsi"/>
        </w:rPr>
        <w:t>usporedbu na pojedinim lokalitetima, a ne za apsolutnu vrijednost modula. Prije nasipavanja prvog</w:t>
      </w:r>
    </w:p>
    <w:p w:rsidR="00E47527" w:rsidRPr="00301B7B" w:rsidRDefault="00E47527" w:rsidP="00E47527">
      <w:pPr>
        <w:rPr>
          <w:rFonts w:eastAsiaTheme="minorHAnsi"/>
        </w:rPr>
      </w:pPr>
      <w:r w:rsidRPr="00301B7B">
        <w:rPr>
          <w:rFonts w:eastAsiaTheme="minorHAnsi"/>
        </w:rPr>
        <w:t>sloja mora se kontrolirati stišljivost podloge.</w:t>
      </w:r>
    </w:p>
    <w:p w:rsidR="005E724C" w:rsidRPr="00301B7B" w:rsidRDefault="005E724C" w:rsidP="00E47527">
      <w:pPr>
        <w:rPr>
          <w:rFonts w:eastAsiaTheme="minorHAnsi"/>
        </w:rPr>
      </w:pPr>
    </w:p>
    <w:p w:rsidR="001A3652" w:rsidRDefault="001A3652" w:rsidP="00E47527">
      <w:pPr>
        <w:autoSpaceDE w:val="0"/>
        <w:autoSpaceDN w:val="0"/>
        <w:adjustRightInd w:val="0"/>
        <w:rPr>
          <w:rFonts w:eastAsiaTheme="minorHAnsi" w:cs="Arial"/>
          <w:b/>
          <w:bCs/>
          <w:szCs w:val="22"/>
        </w:rPr>
      </w:pPr>
    </w:p>
    <w:p w:rsidR="00E47527" w:rsidRPr="00301B7B" w:rsidRDefault="00E47527" w:rsidP="00E47527">
      <w:pPr>
        <w:autoSpaceDE w:val="0"/>
        <w:autoSpaceDN w:val="0"/>
        <w:adjustRightInd w:val="0"/>
        <w:rPr>
          <w:rFonts w:eastAsiaTheme="minorHAnsi" w:cs="Arial"/>
          <w:b/>
          <w:bCs/>
          <w:szCs w:val="22"/>
        </w:rPr>
      </w:pPr>
      <w:r w:rsidRPr="00301B7B">
        <w:rPr>
          <w:rFonts w:eastAsiaTheme="minorHAnsi" w:cs="Arial"/>
          <w:b/>
          <w:bCs/>
          <w:szCs w:val="22"/>
        </w:rPr>
        <w:lastRenderedPageBreak/>
        <w:t>Teku</w:t>
      </w:r>
      <w:r w:rsidRPr="00301B7B">
        <w:rPr>
          <w:rFonts w:eastAsia="Arial,Bold" w:cs="Arial"/>
          <w:b/>
          <w:bCs/>
          <w:szCs w:val="22"/>
        </w:rPr>
        <w:t>ć</w:t>
      </w:r>
      <w:r w:rsidRPr="00301B7B">
        <w:rPr>
          <w:rFonts w:eastAsiaTheme="minorHAnsi" w:cs="Arial"/>
          <w:b/>
          <w:bCs/>
          <w:szCs w:val="22"/>
        </w:rPr>
        <w:t>a ispitivanja</w:t>
      </w:r>
    </w:p>
    <w:p w:rsidR="00E47527" w:rsidRPr="00301B7B" w:rsidRDefault="00E47527" w:rsidP="00E47527">
      <w:pPr>
        <w:autoSpaceDE w:val="0"/>
        <w:autoSpaceDN w:val="0"/>
        <w:adjustRightInd w:val="0"/>
        <w:rPr>
          <w:rFonts w:eastAsiaTheme="minorHAnsi" w:cs="Arial"/>
          <w:b/>
          <w:bCs/>
          <w:szCs w:val="22"/>
        </w:rPr>
      </w:pPr>
    </w:p>
    <w:p w:rsidR="00E47527" w:rsidRPr="004F260C" w:rsidRDefault="00E47527" w:rsidP="00E47527">
      <w:pPr>
        <w:autoSpaceDE w:val="0"/>
        <w:autoSpaceDN w:val="0"/>
        <w:adjustRightInd w:val="0"/>
        <w:rPr>
          <w:rFonts w:eastAsiaTheme="minorHAnsi" w:cs="Arial"/>
          <w:szCs w:val="22"/>
        </w:rPr>
      </w:pPr>
      <w:r w:rsidRPr="004F260C">
        <w:rPr>
          <w:rFonts w:eastAsiaTheme="minorHAnsi" w:cs="Arial"/>
          <w:szCs w:val="22"/>
        </w:rPr>
        <w:t>Ova ispitivanja obuhvaćaju odrenivanje stupnja zbijenosti u odnosu na standardni Proctorov postupak (</w:t>
      </w:r>
      <w:r w:rsidRPr="004F260C">
        <w:rPr>
          <w:rFonts w:eastAsiaTheme="minorHAnsi" w:cs="Arial"/>
          <w:b/>
          <w:bCs/>
          <w:szCs w:val="22"/>
        </w:rPr>
        <w:t>Sz</w:t>
      </w:r>
      <w:r w:rsidRPr="004F260C">
        <w:rPr>
          <w:rFonts w:eastAsiaTheme="minorHAnsi" w:cs="Arial"/>
          <w:szCs w:val="22"/>
        </w:rPr>
        <w:t>) ili odrenivanje modula stišljivosti (</w:t>
      </w:r>
      <w:r w:rsidRPr="004F260C">
        <w:rPr>
          <w:rFonts w:eastAsiaTheme="minorHAnsi" w:cs="Arial"/>
          <w:b/>
          <w:bCs/>
          <w:szCs w:val="22"/>
        </w:rPr>
        <w:t>Ms</w:t>
      </w:r>
      <w:r w:rsidRPr="004F260C">
        <w:rPr>
          <w:rFonts w:eastAsiaTheme="minorHAnsi" w:cs="Arial"/>
          <w:szCs w:val="22"/>
        </w:rPr>
        <w:t xml:space="preserve">) kružnom pločom </w:t>
      </w:r>
      <w:r w:rsidRPr="004F260C">
        <w:rPr>
          <w:rFonts w:ascii="Symbol" w:eastAsiaTheme="minorHAnsi" w:hAnsi="Symbol" w:cs="Arial"/>
          <w:szCs w:val="22"/>
        </w:rPr>
        <w:t></w:t>
      </w:r>
      <w:r w:rsidRPr="004F260C">
        <w:rPr>
          <w:rFonts w:eastAsiaTheme="minorHAnsi" w:cs="Arial"/>
          <w:szCs w:val="22"/>
        </w:rPr>
        <w:t>30 cm (ovisno o vrsti materijala) najmanje jedno ispitivanje na svakih 1000 m2 urenenog temeljnog tla.</w:t>
      </w:r>
    </w:p>
    <w:p w:rsidR="00E47527" w:rsidRPr="004F260C" w:rsidRDefault="00E47527" w:rsidP="00E47527">
      <w:pPr>
        <w:autoSpaceDE w:val="0"/>
        <w:autoSpaceDN w:val="0"/>
        <w:adjustRightInd w:val="0"/>
        <w:rPr>
          <w:rFonts w:eastAsiaTheme="minorHAnsi" w:cs="Arial"/>
          <w:szCs w:val="22"/>
        </w:rPr>
      </w:pPr>
      <w:r w:rsidRPr="004F260C">
        <w:rPr>
          <w:rFonts w:eastAsiaTheme="minorHAnsi" w:cs="Arial"/>
          <w:szCs w:val="22"/>
        </w:rPr>
        <w:t>Posebnim tehničkim uvjetima, kao sastavnim dijelom projekta, projektant može odrediti i veću gustoću ispitivanja od navedenih.</w:t>
      </w: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r>
        <w:rPr>
          <w:rFonts w:eastAsiaTheme="minorHAnsi" w:cs="Arial"/>
          <w:szCs w:val="22"/>
        </w:rPr>
        <w:t>Kriteriji za ocjenu kakvoće temeljnog tla:</w:t>
      </w:r>
    </w:p>
    <w:p w:rsidR="00E47527" w:rsidRDefault="00E47527" w:rsidP="00E47527">
      <w:pPr>
        <w:autoSpaceDE w:val="0"/>
        <w:autoSpaceDN w:val="0"/>
        <w:adjustRightInd w:val="0"/>
        <w:rPr>
          <w:rFonts w:eastAsiaTheme="minorHAnsi" w:cs="Arial"/>
          <w:szCs w:val="22"/>
        </w:rPr>
      </w:pPr>
      <w:r>
        <w:rPr>
          <w:rFonts w:eastAsiaTheme="minorHAnsi" w:cs="Arial"/>
          <w:noProof/>
          <w:szCs w:val="22"/>
          <w:lang w:eastAsia="hr-HR"/>
        </w:rPr>
        <w:drawing>
          <wp:anchor distT="0" distB="0" distL="114300" distR="114300" simplePos="0" relativeHeight="251660288" behindDoc="1" locked="0" layoutInCell="1" allowOverlap="1">
            <wp:simplePos x="0" y="0"/>
            <wp:positionH relativeFrom="column">
              <wp:posOffset>-5080</wp:posOffset>
            </wp:positionH>
            <wp:positionV relativeFrom="paragraph">
              <wp:posOffset>40005</wp:posOffset>
            </wp:positionV>
            <wp:extent cx="4895850" cy="4507230"/>
            <wp:effectExtent l="19050" t="0" r="0" b="0"/>
            <wp:wrapTight wrapText="bothSides">
              <wp:wrapPolygon edited="0">
                <wp:start x="-84" y="0"/>
                <wp:lineTo x="-84" y="21545"/>
                <wp:lineTo x="21600" y="21545"/>
                <wp:lineTo x="21600" y="0"/>
                <wp:lineTo x="-84" y="0"/>
              </wp:wrapPolygon>
            </wp:wrapTight>
            <wp:docPr id="9" name="Picture 0" descr="Pages from OTU_knjig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from OTU_knjiga2.jpg"/>
                    <pic:cNvPicPr/>
                  </pic:nvPicPr>
                  <pic:blipFill rotWithShape="1">
                    <a:blip r:embed="rId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4895850" cy="450723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E47527" w:rsidRDefault="00E47527" w:rsidP="00E47527">
      <w:pPr>
        <w:autoSpaceDE w:val="0"/>
        <w:autoSpaceDN w:val="0"/>
        <w:adjustRightInd w:val="0"/>
        <w:rPr>
          <w:rFonts w:eastAsiaTheme="minorHAnsi" w:cs="Arial"/>
          <w:szCs w:val="22"/>
        </w:rPr>
      </w:pPr>
    </w:p>
    <w:p w:rsidR="005E724C" w:rsidRDefault="005E724C" w:rsidP="00E47527">
      <w:pPr>
        <w:autoSpaceDE w:val="0"/>
        <w:autoSpaceDN w:val="0"/>
        <w:adjustRightInd w:val="0"/>
        <w:rPr>
          <w:rFonts w:eastAsiaTheme="minorHAnsi" w:cs="Arial"/>
          <w:b/>
          <w:bCs/>
          <w:szCs w:val="22"/>
        </w:rPr>
      </w:pPr>
    </w:p>
    <w:p w:rsidR="00A608CA" w:rsidRDefault="00A608CA" w:rsidP="00E47527">
      <w:pPr>
        <w:autoSpaceDE w:val="0"/>
        <w:autoSpaceDN w:val="0"/>
        <w:adjustRightInd w:val="0"/>
        <w:rPr>
          <w:rFonts w:eastAsiaTheme="minorHAnsi" w:cs="Arial"/>
          <w:b/>
          <w:bCs/>
          <w:szCs w:val="22"/>
        </w:rPr>
      </w:pPr>
    </w:p>
    <w:p w:rsidR="00A608CA" w:rsidRDefault="00A608CA" w:rsidP="00E47527">
      <w:pPr>
        <w:autoSpaceDE w:val="0"/>
        <w:autoSpaceDN w:val="0"/>
        <w:adjustRightInd w:val="0"/>
        <w:rPr>
          <w:rFonts w:eastAsiaTheme="minorHAnsi" w:cs="Arial"/>
          <w:b/>
          <w:bCs/>
          <w:szCs w:val="22"/>
        </w:rPr>
      </w:pPr>
    </w:p>
    <w:p w:rsidR="00A608CA" w:rsidRDefault="00A608CA" w:rsidP="00E47527">
      <w:pPr>
        <w:autoSpaceDE w:val="0"/>
        <w:autoSpaceDN w:val="0"/>
        <w:adjustRightInd w:val="0"/>
        <w:rPr>
          <w:rFonts w:eastAsiaTheme="minorHAnsi" w:cs="Arial"/>
          <w:b/>
          <w:bCs/>
          <w:szCs w:val="22"/>
        </w:rPr>
      </w:pPr>
    </w:p>
    <w:p w:rsidR="00A608CA" w:rsidRDefault="00A608CA" w:rsidP="00E47527">
      <w:pPr>
        <w:autoSpaceDE w:val="0"/>
        <w:autoSpaceDN w:val="0"/>
        <w:adjustRightInd w:val="0"/>
        <w:rPr>
          <w:rFonts w:eastAsiaTheme="minorHAnsi" w:cs="Arial"/>
          <w:b/>
          <w:bCs/>
          <w:szCs w:val="22"/>
        </w:rPr>
      </w:pPr>
    </w:p>
    <w:p w:rsidR="00E47527" w:rsidRPr="00301B7B" w:rsidRDefault="00E47527" w:rsidP="00E47527">
      <w:pPr>
        <w:autoSpaceDE w:val="0"/>
        <w:autoSpaceDN w:val="0"/>
        <w:adjustRightInd w:val="0"/>
        <w:rPr>
          <w:rFonts w:eastAsiaTheme="minorHAnsi" w:cs="Arial"/>
          <w:b/>
          <w:bCs/>
          <w:szCs w:val="22"/>
        </w:rPr>
      </w:pPr>
      <w:r w:rsidRPr="00301B7B">
        <w:rPr>
          <w:rFonts w:eastAsiaTheme="minorHAnsi" w:cs="Arial"/>
          <w:b/>
          <w:bCs/>
          <w:szCs w:val="22"/>
        </w:rPr>
        <w:t>Kontrolna ispitivanja</w:t>
      </w:r>
    </w:p>
    <w:p w:rsidR="00E47527" w:rsidRPr="00301B7B" w:rsidRDefault="00E47527" w:rsidP="00E47527">
      <w:pPr>
        <w:autoSpaceDE w:val="0"/>
        <w:autoSpaceDN w:val="0"/>
        <w:adjustRightInd w:val="0"/>
        <w:rPr>
          <w:rFonts w:eastAsiaTheme="minorHAnsi" w:cs="Arial"/>
          <w:b/>
          <w:bCs/>
          <w:szCs w:val="22"/>
        </w:rPr>
      </w:pP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Vrste ovih ispitivanja iste su kao kod tekućih ispitivanja, a njihov broj ovisi o materijalima, stanju</w:t>
      </w:r>
      <w:r>
        <w:rPr>
          <w:rFonts w:eastAsiaTheme="minorHAnsi" w:cs="Arial"/>
          <w:szCs w:val="22"/>
        </w:rPr>
        <w:t xml:space="preserve"> </w:t>
      </w:r>
      <w:r w:rsidRPr="00301B7B">
        <w:rPr>
          <w:rFonts w:eastAsiaTheme="minorHAnsi" w:cs="Arial"/>
          <w:szCs w:val="22"/>
        </w:rPr>
        <w:t>vlažnosti tla i slično. Minimalni je broj ovih ispitivanja jedno ispitivanje na svakih 2000 m2 ure</w:t>
      </w:r>
      <w:r>
        <w:rPr>
          <w:rFonts w:eastAsiaTheme="minorHAnsi" w:cs="Arial"/>
          <w:szCs w:val="22"/>
        </w:rPr>
        <w:t>đ</w:t>
      </w:r>
      <w:r w:rsidRPr="00301B7B">
        <w:rPr>
          <w:rFonts w:eastAsiaTheme="minorHAnsi" w:cs="Arial"/>
          <w:szCs w:val="22"/>
        </w:rPr>
        <w:t>enog</w:t>
      </w:r>
      <w:r>
        <w:rPr>
          <w:rFonts w:eastAsiaTheme="minorHAnsi" w:cs="Arial"/>
          <w:szCs w:val="22"/>
        </w:rPr>
        <w:t xml:space="preserve"> </w:t>
      </w:r>
      <w:r w:rsidRPr="00301B7B">
        <w:rPr>
          <w:rFonts w:eastAsiaTheme="minorHAnsi" w:cs="Arial"/>
          <w:szCs w:val="22"/>
        </w:rPr>
        <w:t>temeljnog tla.</w:t>
      </w:r>
    </w:p>
    <w:p w:rsidR="00E47527" w:rsidRPr="00301B7B" w:rsidRDefault="00E47527" w:rsidP="00E47527">
      <w:pPr>
        <w:autoSpaceDE w:val="0"/>
        <w:autoSpaceDN w:val="0"/>
        <w:adjustRightInd w:val="0"/>
        <w:rPr>
          <w:rFonts w:eastAsiaTheme="minorHAnsi" w:cs="Arial"/>
          <w:b/>
          <w:bCs/>
          <w:szCs w:val="22"/>
        </w:rPr>
      </w:pPr>
    </w:p>
    <w:p w:rsidR="00E47527" w:rsidRPr="00301B7B" w:rsidRDefault="00E47527" w:rsidP="00E47527">
      <w:pPr>
        <w:autoSpaceDE w:val="0"/>
        <w:autoSpaceDN w:val="0"/>
        <w:adjustRightInd w:val="0"/>
        <w:rPr>
          <w:rFonts w:eastAsiaTheme="minorHAnsi" w:cs="Arial"/>
          <w:b/>
          <w:bCs/>
          <w:szCs w:val="22"/>
        </w:rPr>
      </w:pPr>
      <w:r w:rsidRPr="00301B7B">
        <w:rPr>
          <w:rFonts w:eastAsiaTheme="minorHAnsi" w:cs="Arial"/>
          <w:b/>
          <w:bCs/>
          <w:szCs w:val="22"/>
        </w:rPr>
        <w:t>Kriteriji za ocjenu kakvo</w:t>
      </w:r>
      <w:r w:rsidRPr="00301B7B">
        <w:rPr>
          <w:rFonts w:eastAsia="Arial,Bold" w:cs="Arial"/>
          <w:b/>
          <w:bCs/>
          <w:szCs w:val="22"/>
        </w:rPr>
        <w:t>ć</w:t>
      </w:r>
      <w:r w:rsidRPr="00301B7B">
        <w:rPr>
          <w:rFonts w:eastAsiaTheme="minorHAnsi" w:cs="Arial"/>
          <w:b/>
          <w:bCs/>
          <w:szCs w:val="22"/>
        </w:rPr>
        <w:t>e ugra</w:t>
      </w:r>
      <w:r>
        <w:rPr>
          <w:rFonts w:eastAsiaTheme="minorHAnsi" w:cs="Arial"/>
          <w:b/>
          <w:bCs/>
          <w:szCs w:val="22"/>
        </w:rPr>
        <w:t>đ</w:t>
      </w:r>
      <w:r w:rsidRPr="00301B7B">
        <w:rPr>
          <w:rFonts w:eastAsiaTheme="minorHAnsi" w:cs="Arial"/>
          <w:b/>
          <w:bCs/>
          <w:szCs w:val="22"/>
        </w:rPr>
        <w:t>ivanja</w:t>
      </w:r>
    </w:p>
    <w:p w:rsidR="00E47527" w:rsidRPr="00301B7B" w:rsidRDefault="00E47527" w:rsidP="00E47527">
      <w:pPr>
        <w:autoSpaceDE w:val="0"/>
        <w:autoSpaceDN w:val="0"/>
        <w:adjustRightInd w:val="0"/>
        <w:rPr>
          <w:rFonts w:eastAsiaTheme="minorHAnsi" w:cs="Arial"/>
          <w:b/>
          <w:bCs/>
          <w:szCs w:val="22"/>
        </w:rPr>
      </w:pP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Očišćeno, izravnano i ure</w:t>
      </w:r>
      <w:r>
        <w:rPr>
          <w:rFonts w:eastAsiaTheme="minorHAnsi" w:cs="Arial"/>
          <w:szCs w:val="22"/>
        </w:rPr>
        <w:t>đ</w:t>
      </w:r>
      <w:r w:rsidRPr="00301B7B">
        <w:rPr>
          <w:rFonts w:eastAsiaTheme="minorHAnsi" w:cs="Arial"/>
          <w:szCs w:val="22"/>
        </w:rPr>
        <w:t>eno temeljno tlo treba zbiti u skladu s zahtjevima propisanim u tablici</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2-05-1.</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Pod visinom nasipa podrazumijeva se visina od kote planuma temeljnog tla do kote planuma</w:t>
      </w:r>
    </w:p>
    <w:p w:rsidR="00E47527" w:rsidRPr="00301B7B" w:rsidRDefault="00E47527" w:rsidP="00E47527">
      <w:pPr>
        <w:tabs>
          <w:tab w:val="left" w:pos="3969"/>
          <w:tab w:val="left" w:pos="4536"/>
        </w:tabs>
        <w:spacing w:line="360" w:lineRule="auto"/>
        <w:rPr>
          <w:rFonts w:eastAsiaTheme="minorHAnsi" w:cs="Arial"/>
          <w:szCs w:val="22"/>
        </w:rPr>
      </w:pPr>
      <w:r w:rsidRPr="00301B7B">
        <w:rPr>
          <w:rFonts w:eastAsiaTheme="minorHAnsi" w:cs="Arial"/>
          <w:szCs w:val="22"/>
        </w:rPr>
        <w:t>posteljice.</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Ako se sastav temeljnog tla često mijenja (vrtače, škrape, manji ponori itd.) potrebno je da se prije</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lastRenderedPageBreak/>
        <w:t>gradnje nasipa temeljno tlo pripremi, odnosno sanira.</w:t>
      </w:r>
    </w:p>
    <w:p w:rsidR="00E47527" w:rsidRPr="00301B7B" w:rsidRDefault="00E47527" w:rsidP="00E47527">
      <w:pPr>
        <w:autoSpaceDE w:val="0"/>
        <w:autoSpaceDN w:val="0"/>
        <w:adjustRightInd w:val="0"/>
        <w:rPr>
          <w:rFonts w:eastAsiaTheme="minorHAnsi" w:cs="Arial"/>
          <w:szCs w:val="22"/>
        </w:rPr>
      </w:pP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Kada se uvjeti zbijenosti iz tablice 2-05-1 ne mogu postići treba, ovisno o uzrocima koji su do toga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doveli, poduzeti ove mjere:</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 poboljšati površinsku odvodnju sustavom drenaža i jaraka,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 zamijeniti slabi materijal i nadomjestiti ga boljim,</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 poboljšati materijal dodavanjem vapna, cementa ili nekog drugog hidrauličnog</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veziva,</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 primijeniti ojačanje tla pomoću geotekstila ili polimernih geomreža.</w:t>
      </w:r>
    </w:p>
    <w:p w:rsidR="00E47527" w:rsidRPr="00301B7B" w:rsidRDefault="00E47527" w:rsidP="00E47527">
      <w:pPr>
        <w:autoSpaceDE w:val="0"/>
        <w:autoSpaceDN w:val="0"/>
        <w:adjustRightInd w:val="0"/>
        <w:rPr>
          <w:rFonts w:eastAsiaTheme="minorHAnsi" w:cs="Arial"/>
          <w:szCs w:val="22"/>
        </w:rPr>
      </w:pP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Kako bi se postigli traženi uvjeti, način sanacije temeljnog tla treba odabrati na osnovi potrebnih</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laboratorijskih ispitivanja i/ili vizualne ocjene stanja i kakvoće materijala u temeljnom tlu. Način</w:t>
      </w:r>
    </w:p>
    <w:p w:rsidR="00E47527" w:rsidRPr="00301B7B" w:rsidRDefault="00E47527" w:rsidP="00E47527">
      <w:pPr>
        <w:autoSpaceDE w:val="0"/>
        <w:autoSpaceDN w:val="0"/>
        <w:adjustRightInd w:val="0"/>
        <w:rPr>
          <w:rFonts w:eastAsiaTheme="minorHAnsi" w:cs="Arial"/>
          <w:szCs w:val="22"/>
        </w:rPr>
      </w:pPr>
      <w:r>
        <w:rPr>
          <w:rFonts w:eastAsiaTheme="minorHAnsi" w:cs="Arial"/>
          <w:szCs w:val="22"/>
        </w:rPr>
        <w:t>sanacije predlaže izvođ</w:t>
      </w:r>
      <w:r w:rsidRPr="00301B7B">
        <w:rPr>
          <w:rFonts w:eastAsiaTheme="minorHAnsi" w:cs="Arial"/>
          <w:szCs w:val="22"/>
        </w:rPr>
        <w:t>ač, a odobrava ga nadzorni inženjer.</w:t>
      </w:r>
      <w:r w:rsidR="001A3652">
        <w:rPr>
          <w:rFonts w:eastAsiaTheme="minorHAnsi" w:cs="Arial"/>
          <w:szCs w:val="22"/>
        </w:rPr>
        <w:t xml:space="preserve"> </w:t>
      </w:r>
      <w:r w:rsidRPr="00301B7B">
        <w:rPr>
          <w:rFonts w:eastAsiaTheme="minorHAnsi" w:cs="Arial"/>
          <w:szCs w:val="22"/>
        </w:rPr>
        <w:t>S izradom nasipa može se otpočeti tek nakon pregleda temeljnog tla i odobrenja nadzornog</w:t>
      </w:r>
    </w:p>
    <w:p w:rsidR="00E47527" w:rsidRPr="00301B7B" w:rsidRDefault="00E47527" w:rsidP="00E47527">
      <w:pPr>
        <w:autoSpaceDE w:val="0"/>
        <w:autoSpaceDN w:val="0"/>
        <w:adjustRightInd w:val="0"/>
        <w:rPr>
          <w:rFonts w:eastAsiaTheme="minorHAnsi" w:cs="Arial"/>
          <w:szCs w:val="22"/>
        </w:rPr>
      </w:pPr>
      <w:r w:rsidRPr="00301B7B">
        <w:rPr>
          <w:rFonts w:eastAsiaTheme="minorHAnsi" w:cs="Arial"/>
          <w:szCs w:val="22"/>
        </w:rPr>
        <w:t>inženjera.</w:t>
      </w:r>
    </w:p>
    <w:p w:rsidR="00E47527" w:rsidRPr="00301B7B" w:rsidRDefault="00E47527" w:rsidP="00E47527">
      <w:pPr>
        <w:autoSpaceDE w:val="0"/>
        <w:autoSpaceDN w:val="0"/>
        <w:adjustRightInd w:val="0"/>
        <w:rPr>
          <w:rFonts w:eastAsiaTheme="minorHAnsi" w:cs="Arial"/>
          <w:b/>
          <w:bCs/>
          <w:szCs w:val="22"/>
        </w:rPr>
      </w:pPr>
    </w:p>
    <w:p w:rsidR="00E47527" w:rsidRPr="00301B7B" w:rsidRDefault="00E47527" w:rsidP="00E47527">
      <w:pPr>
        <w:autoSpaceDE w:val="0"/>
        <w:autoSpaceDN w:val="0"/>
        <w:adjustRightInd w:val="0"/>
        <w:rPr>
          <w:rFonts w:eastAsiaTheme="minorHAnsi" w:cs="Arial"/>
          <w:b/>
          <w:bCs/>
          <w:szCs w:val="22"/>
        </w:rPr>
      </w:pPr>
      <w:r w:rsidRPr="00301B7B">
        <w:rPr>
          <w:rFonts w:eastAsiaTheme="minorHAnsi" w:cs="Arial"/>
          <w:b/>
          <w:bCs/>
          <w:szCs w:val="22"/>
        </w:rPr>
        <w:t>Obra</w:t>
      </w:r>
      <w:r w:rsidRPr="00301B7B">
        <w:rPr>
          <w:rFonts w:eastAsia="Arial,Bold" w:cs="Arial"/>
          <w:b/>
          <w:bCs/>
          <w:szCs w:val="22"/>
        </w:rPr>
        <w:t>č</w:t>
      </w:r>
      <w:r w:rsidRPr="00301B7B">
        <w:rPr>
          <w:rFonts w:eastAsiaTheme="minorHAnsi" w:cs="Arial"/>
          <w:b/>
          <w:bCs/>
          <w:szCs w:val="22"/>
        </w:rPr>
        <w:t>un radova</w:t>
      </w:r>
    </w:p>
    <w:p w:rsidR="00E47527" w:rsidRPr="00301B7B" w:rsidRDefault="00E47527" w:rsidP="00E47527">
      <w:pPr>
        <w:autoSpaceDE w:val="0"/>
        <w:autoSpaceDN w:val="0"/>
        <w:adjustRightInd w:val="0"/>
        <w:rPr>
          <w:rFonts w:eastAsiaTheme="minorHAnsi" w:cs="Arial"/>
          <w:b/>
          <w:bCs/>
          <w:szCs w:val="22"/>
        </w:rPr>
      </w:pPr>
    </w:p>
    <w:p w:rsidR="00E47527" w:rsidRPr="00301B7B" w:rsidRDefault="00E47527" w:rsidP="00E47527">
      <w:pPr>
        <w:rPr>
          <w:rFonts w:eastAsiaTheme="minorHAnsi"/>
        </w:rPr>
      </w:pPr>
      <w:r w:rsidRPr="00301B7B">
        <w:rPr>
          <w:rFonts w:eastAsiaTheme="minorHAnsi"/>
        </w:rPr>
        <w:t>Rad se mjeri i obračunava po četvornom metru stvarno urenenog temeljnog tla.</w:t>
      </w:r>
    </w:p>
    <w:p w:rsidR="00E47527" w:rsidRDefault="00E47527" w:rsidP="00E47527">
      <w:r w:rsidRPr="00301B7B">
        <w:rPr>
          <w:rFonts w:eastAsiaTheme="minorHAnsi"/>
        </w:rPr>
        <w:t>Plaća se po ugovorenim jediničnim cijenama u koje je uračunano čišćenje, planiranje, eventualno</w:t>
      </w:r>
      <w:r>
        <w:rPr>
          <w:rFonts w:eastAsiaTheme="minorHAnsi"/>
        </w:rPr>
        <w:t xml:space="preserve"> </w:t>
      </w:r>
      <w:r w:rsidRPr="00301B7B">
        <w:rPr>
          <w:rFonts w:eastAsiaTheme="minorHAnsi"/>
        </w:rPr>
        <w:t>rijanje tla radi sušenja, vlaženja i zbijanje, tj. potpuno ure</w:t>
      </w:r>
      <w:r>
        <w:rPr>
          <w:rFonts w:eastAsiaTheme="minorHAnsi"/>
        </w:rPr>
        <w:t>đ</w:t>
      </w:r>
      <w:r w:rsidRPr="00301B7B">
        <w:rPr>
          <w:rFonts w:eastAsiaTheme="minorHAnsi"/>
        </w:rPr>
        <w:t>enje temeljnog tla.</w:t>
      </w:r>
    </w:p>
    <w:p w:rsidR="00E47527" w:rsidRPr="00AB4F7F" w:rsidRDefault="00E47527" w:rsidP="00E47527">
      <w:pPr>
        <w:pStyle w:val="naslov5"/>
        <w:numPr>
          <w:ilvl w:val="0"/>
          <w:numId w:val="0"/>
        </w:numPr>
      </w:pPr>
    </w:p>
    <w:p w:rsidR="00E47527" w:rsidRDefault="00E47527" w:rsidP="00E47527">
      <w:pPr>
        <w:pStyle w:val="naslov5"/>
      </w:pPr>
      <w:bookmarkStart w:id="80" w:name="_Toc438544754"/>
      <w:r w:rsidRPr="00AB4F7F">
        <w:t>Zamjena sloja slabog teme</w:t>
      </w:r>
      <w:r>
        <w:t>ljnog tla boljim materijalom</w:t>
      </w:r>
      <w:bookmarkEnd w:id="80"/>
    </w:p>
    <w:p w:rsidR="001A3652" w:rsidRDefault="001A3652" w:rsidP="001A3652">
      <w:pPr>
        <w:pStyle w:val="naslov5"/>
        <w:numPr>
          <w:ilvl w:val="0"/>
          <w:numId w:val="0"/>
        </w:numPr>
        <w:ind w:left="2381"/>
      </w:pPr>
    </w:p>
    <w:p w:rsidR="00E47527" w:rsidRPr="00983A54" w:rsidRDefault="00E47527" w:rsidP="00E47527">
      <w:pPr>
        <w:rPr>
          <w:b/>
        </w:rPr>
      </w:pPr>
      <w:r w:rsidRPr="00983A54">
        <w:rPr>
          <w:b/>
        </w:rPr>
        <w:t>Opis rada</w:t>
      </w:r>
    </w:p>
    <w:p w:rsidR="00E47527" w:rsidRPr="00E835B3" w:rsidRDefault="00E47527" w:rsidP="00E47527"/>
    <w:p w:rsidR="00E47527" w:rsidRPr="00E835B3" w:rsidRDefault="00E47527" w:rsidP="00E47527">
      <w:r w:rsidRPr="00E835B3">
        <w:t>Rad uključuje iskop sloja slabog materijala u temeljnom tlu s odvozom u odlagalište, te njegovu zamjenu izradom zbijenog nasipnog sloja od boljeg materijala.</w:t>
      </w:r>
      <w:r w:rsidR="00A608CA">
        <w:t xml:space="preserve"> </w:t>
      </w:r>
      <w:r w:rsidRPr="00E835B3">
        <w:t xml:space="preserve">Rad mora biti obavljen u skladu s projektom, propisima, programom kontrole i osiguranja kakvoće, </w:t>
      </w:r>
      <w:r w:rsidRPr="00E835B3">
        <w:rPr>
          <w:lang w:val="pt-BR"/>
        </w:rPr>
        <w:t>Planom izvođenja radova, zahtjevima nadzornog inženjera i</w:t>
      </w:r>
      <w:r w:rsidRPr="00E835B3">
        <w:t xml:space="preserve"> OTU za radove na cestama (IGH 2001).</w:t>
      </w:r>
    </w:p>
    <w:p w:rsidR="00E47527" w:rsidRDefault="00E47527" w:rsidP="00E47527"/>
    <w:p w:rsidR="00E47527" w:rsidRPr="00983A54" w:rsidRDefault="00E47527" w:rsidP="00E47527">
      <w:pPr>
        <w:rPr>
          <w:b/>
        </w:rPr>
      </w:pPr>
      <w:r w:rsidRPr="00983A54">
        <w:rPr>
          <w:b/>
        </w:rPr>
        <w:t>Izrada</w:t>
      </w:r>
    </w:p>
    <w:p w:rsidR="00E47527" w:rsidRPr="00E835B3" w:rsidRDefault="00E47527" w:rsidP="00E47527"/>
    <w:p w:rsidR="00E47527" w:rsidRPr="00E835B3" w:rsidRDefault="00E47527" w:rsidP="00E47527">
      <w:r w:rsidRPr="00E835B3">
        <w:t>Slabi materijal temeljnog tla zamijenit će se prikladnijim kada se zbog svojstava materijala u temeljnom tlu uz odgovarajući način rada ne mogu postići zahtjevi kakvoće.</w:t>
      </w:r>
      <w:r w:rsidR="00A608CA">
        <w:t xml:space="preserve"> </w:t>
      </w:r>
      <w:r w:rsidRPr="00E835B3">
        <w:t>Izvodi se pretežno kod niskih nasipa, gdje zbog manjih debljina sloja nasipa nije moguće primijeniti neke druge metode poboljšanja temeljnog tla.</w:t>
      </w:r>
      <w:r w:rsidR="00A608CA">
        <w:t xml:space="preserve"> </w:t>
      </w:r>
      <w:r w:rsidRPr="00E835B3">
        <w:t>Iskop materijala u sloju određene debljine obavlja se prema poglavlju potpoglavlju 2-02 OTU za radove na cestama.</w:t>
      </w:r>
    </w:p>
    <w:p w:rsidR="00E47527" w:rsidRPr="00E835B3" w:rsidRDefault="00E47527" w:rsidP="00E47527"/>
    <w:p w:rsidR="00E47527" w:rsidRPr="00983A54" w:rsidRDefault="00E47527" w:rsidP="00E47527">
      <w:pPr>
        <w:rPr>
          <w:b/>
        </w:rPr>
      </w:pPr>
      <w:r w:rsidRPr="00983A54">
        <w:rPr>
          <w:b/>
        </w:rPr>
        <w:t>Kontrola kakvoće izvedbe zamjene sloja slabog zemljanog temeljnog tla boljim materijalom</w:t>
      </w:r>
    </w:p>
    <w:p w:rsidR="00E47527" w:rsidRPr="00E835B3" w:rsidRDefault="00E47527" w:rsidP="00E47527">
      <w:pPr>
        <w:rPr>
          <w:rFonts w:ascii="Times New Roman" w:hAnsi="Times New Roman"/>
          <w:sz w:val="20"/>
        </w:rPr>
      </w:pPr>
    </w:p>
    <w:p w:rsidR="00E47527" w:rsidRPr="00E835B3" w:rsidRDefault="00E47527" w:rsidP="00E47527">
      <w:r w:rsidRPr="00E835B3">
        <w:t>Nakon iskopa površinskog sloja humusa i mješanog materijala prosječne debljine 20-30 cm, treba izvršiti iskop i zbijanje prirodno sraslog tla do Ms ≥ 20 N/mm</w:t>
      </w:r>
      <w:r w:rsidRPr="00E835B3">
        <w:rPr>
          <w:vertAlign w:val="superscript"/>
        </w:rPr>
        <w:t>2</w:t>
      </w:r>
      <w:r w:rsidRPr="00E835B3">
        <w:t xml:space="preserve"> (ovisno o vrsti tla) odgovarajućom mehanizacijom. Ukoliko se ne može postići ujednačena zbijenost i ravnost podloge potrebno je izvesti zamjenu sraslog materijala uz dodavanje kvalitetnijeg šljunčanog ili drobljenog kamenog materijala na cijeloj širini zahvata izvedbe nasipa protupžarnog puta. Materijal za zamjenski sloj predlaže izvođač, a odobrava ga nadzorni inženjer.</w:t>
      </w:r>
      <w:r w:rsidR="001A3652">
        <w:t xml:space="preserve"> </w:t>
      </w:r>
      <w:r w:rsidRPr="00E835B3">
        <w:t xml:space="preserve">Sloj se izrađuje navoženjem kamenog materijala, razastiranjem i planiranjem odgovarajućim strojevima za zbijanjem i vibracijskim sredstvima za zbijanje. Zbijanje materijala izvodi se kod približno optimalne vlažnosti. Primjenjuje se tehnologija nasipanja “s čela”, tako da se vozila i strojevi kreću samo po nasutom kamenom materijalu, a nikako ne po geotekstilu. </w:t>
      </w:r>
    </w:p>
    <w:p w:rsidR="00E47527" w:rsidRPr="00E835B3" w:rsidRDefault="00E47527" w:rsidP="00E47527">
      <w:r w:rsidRPr="00E835B3">
        <w:t>Na zbijenom zamjenskom sloju treba ostvariti minimalni modul stišljivosti (HRN U.B1.046) mjeren kružnom pločom Φ30cm Ms≥ 30 MN/m</w:t>
      </w:r>
      <w:r w:rsidRPr="00E835B3">
        <w:rPr>
          <w:vertAlign w:val="superscript"/>
        </w:rPr>
        <w:t>2</w:t>
      </w:r>
      <w:r w:rsidRPr="00E835B3">
        <w:t xml:space="preserve">. </w:t>
      </w:r>
    </w:p>
    <w:p w:rsidR="00E47527" w:rsidRPr="00E835B3" w:rsidRDefault="00E47527" w:rsidP="00E47527">
      <w:r w:rsidRPr="00E835B3">
        <w:lastRenderedPageBreak/>
        <w:t>Izvođač je dužan predati izvještaj ovlaštene institucije o kontroli kvalitete predviđenog kamenog materijala.</w:t>
      </w:r>
    </w:p>
    <w:p w:rsidR="00E47527" w:rsidRPr="00E835B3" w:rsidRDefault="00E47527" w:rsidP="00E47527"/>
    <w:p w:rsidR="00E47527" w:rsidRPr="00983A54" w:rsidRDefault="00E47527" w:rsidP="00E47527">
      <w:pPr>
        <w:rPr>
          <w:b/>
        </w:rPr>
      </w:pPr>
      <w:r w:rsidRPr="00983A54">
        <w:rPr>
          <w:b/>
        </w:rPr>
        <w:t>Obračun radova</w:t>
      </w:r>
    </w:p>
    <w:p w:rsidR="00E47527" w:rsidRPr="00E835B3" w:rsidRDefault="00E47527" w:rsidP="00E47527"/>
    <w:p w:rsidR="00E47527" w:rsidRPr="001A3652" w:rsidRDefault="00E47527" w:rsidP="001C2792">
      <w:r w:rsidRPr="00E835B3">
        <w:t>Izvedeni zamjenjujući sloj mjeri se i obračunava u kubičnim metrima potpuno završenog i zbijenog sloja.</w:t>
      </w:r>
      <w:r w:rsidR="001A3652">
        <w:t xml:space="preserve"> </w:t>
      </w:r>
      <w:r w:rsidRPr="00E835B3">
        <w:t>Iskop slabog</w:t>
      </w:r>
      <w:r w:rsidRPr="00E835B3">
        <w:rPr>
          <w:rFonts w:ascii="Times New Roman" w:hAnsi="Times New Roman"/>
          <w:sz w:val="20"/>
        </w:rPr>
        <w:t xml:space="preserve"> </w:t>
      </w:r>
      <w:r w:rsidRPr="00E835B3">
        <w:t>materijala plaća se po jediničnoj cijeni iskopa (potpoglavlje 2-02 OTU za radove na cestama), prijevoz u odlagalište prema jediničnoj cijeni prijevoza i stvarnoj dužini prijevoza (prema potpoglavlju 2-07 OTU za radove na cestama), a sloj zamijenjenog materijala po jediničnoj cijeni izrade nasipa (potpoglavlje 2-09 OTU za radove na cestama).</w:t>
      </w:r>
    </w:p>
    <w:p w:rsidR="00FB35C0" w:rsidRDefault="00FB35C0" w:rsidP="001C2792"/>
    <w:p w:rsidR="002C108F" w:rsidRDefault="002C108F" w:rsidP="00E47527">
      <w:pPr>
        <w:pStyle w:val="naslov4"/>
      </w:pPr>
      <w:bookmarkStart w:id="81" w:name="_Toc438544755"/>
      <w:r>
        <w:t>Izvedba nasipa</w:t>
      </w:r>
      <w:bookmarkEnd w:id="81"/>
    </w:p>
    <w:p w:rsidR="00E47527" w:rsidRDefault="00E47527" w:rsidP="00A608CA">
      <w:pPr>
        <w:pStyle w:val="naslov5"/>
        <w:numPr>
          <w:ilvl w:val="0"/>
          <w:numId w:val="0"/>
        </w:numPr>
        <w:rPr>
          <w:b w:val="0"/>
        </w:rPr>
      </w:pPr>
    </w:p>
    <w:p w:rsidR="00E47527" w:rsidRPr="00A147E5" w:rsidRDefault="00E47527" w:rsidP="00E47527">
      <w:pPr>
        <w:rPr>
          <w:b/>
        </w:rPr>
      </w:pPr>
      <w:r w:rsidRPr="00A147E5">
        <w:rPr>
          <w:b/>
        </w:rPr>
        <w:t>Uvod</w:t>
      </w:r>
    </w:p>
    <w:p w:rsidR="00E47527" w:rsidRPr="00E835B3" w:rsidRDefault="00E47527" w:rsidP="00E47527"/>
    <w:p w:rsidR="00E47527" w:rsidRPr="00E835B3" w:rsidRDefault="00E47527" w:rsidP="00E47527">
      <w:r w:rsidRPr="00E835B3">
        <w:t>Na mjestima iskopa zemljanih materijala, odnosno pozajmištima provodi se kontrola kvalitete tog materijala, dok se na mjestu ugradnje u nasip uz kontrolu kvalitete materijala provodi još i kontrola izvedbenih radova. Navedene kontrole kvalitete materijala i izvedenih radova provode se vizualno, te putem terenskih i laboratorijskih ispitivanja.</w:t>
      </w:r>
      <w:r w:rsidR="00A608CA">
        <w:t xml:space="preserve"> </w:t>
      </w:r>
      <w:r w:rsidRPr="00E835B3">
        <w:t>Vizualna kontrola na pozajmištu obuhvaća kontrolu načina rada, homogenosti iskopanog materijala, homogenosti materijala u pozajmištu, organskih materijala i slično.</w:t>
      </w:r>
      <w:r w:rsidR="00A608CA">
        <w:t xml:space="preserve"> </w:t>
      </w:r>
      <w:r w:rsidRPr="00E835B3">
        <w:t>Vizualnom kontrolom svakog izvedenog pojedinog sloja nasipa kontrolira se potrebno uređenje prethodno izvedenih slojeva, način rada na razastiranju, ugrađivanju i zbijanju materijala, homogenost materijala i prisutnost štetnih primjesa, debljine slojeva, zaštita završnog sloja od sušenja itd.</w:t>
      </w:r>
    </w:p>
    <w:p w:rsidR="00E47527" w:rsidRPr="00E835B3" w:rsidRDefault="00E47527" w:rsidP="00E47527"/>
    <w:p w:rsidR="00E47527" w:rsidRPr="00E835B3" w:rsidRDefault="00E47527" w:rsidP="00E47527">
      <w:r w:rsidRPr="00E835B3">
        <w:t>Laboratorijska kontrola obuhvaća ispitivanje poremećenih i neporemećenih uzoraka tla u geomehaničkom laboratoriju i podrazumijeva slijedeće:</w:t>
      </w:r>
    </w:p>
    <w:p w:rsidR="00E47527" w:rsidRPr="00E835B3" w:rsidRDefault="00E47527" w:rsidP="00E47527">
      <w:r w:rsidRPr="00E835B3">
        <w:t>kontrolu materijala u pozajmištu</w:t>
      </w:r>
    </w:p>
    <w:p w:rsidR="00E47527" w:rsidRDefault="00E47527" w:rsidP="00E47527">
      <w:r w:rsidRPr="00E835B3">
        <w:t>kontrolu na mjestu ugradnje</w:t>
      </w:r>
    </w:p>
    <w:p w:rsidR="00A608CA" w:rsidRPr="00E835B3" w:rsidRDefault="00A608CA" w:rsidP="00E47527"/>
    <w:p w:rsidR="00E47527" w:rsidRPr="00E835B3" w:rsidRDefault="00E47527" w:rsidP="00E47527">
      <w:r w:rsidRPr="00E835B3">
        <w:t>Laboratorijskom kontrolom moraju biti obuhvaćeni svi materijali koji se ugrađuju u nasipne slojeve.</w:t>
      </w:r>
    </w:p>
    <w:p w:rsidR="00E47527" w:rsidRPr="00E835B3" w:rsidRDefault="00E47527" w:rsidP="00E47527">
      <w:r w:rsidRPr="00E835B3">
        <w:t>Terenska ispitivanja provode se na mjestu ugradnje slojeva nasipa.</w:t>
      </w:r>
    </w:p>
    <w:p w:rsidR="001C2792" w:rsidRPr="00E835B3" w:rsidRDefault="00E47527" w:rsidP="00E47527">
      <w:r w:rsidRPr="00E835B3">
        <w:t>Terenska ispitivanja, te uzimanje uzoraka i laboratorijska ispitivanja provodi Izvođač ili po njemu ovlašteni laboratorij o trošku Izvođača koji je obuhvaćen jediničnom cijenom u troškovniku odnosno ponudi Izvođača.</w:t>
      </w:r>
    </w:p>
    <w:p w:rsidR="00E47527" w:rsidRPr="00E835B3" w:rsidRDefault="00E47527" w:rsidP="00E47527">
      <w:pPr>
        <w:rPr>
          <w:lang w:val="pt-BR"/>
        </w:rPr>
      </w:pPr>
    </w:p>
    <w:p w:rsidR="00E47527" w:rsidRPr="00A147E5" w:rsidRDefault="00E47527" w:rsidP="00E47527">
      <w:pPr>
        <w:rPr>
          <w:b/>
          <w:lang w:val="pt-BR"/>
        </w:rPr>
      </w:pPr>
      <w:r w:rsidRPr="00A147E5">
        <w:rPr>
          <w:b/>
          <w:lang w:val="pt-BR"/>
        </w:rPr>
        <w:t>Nalazišta</w:t>
      </w:r>
    </w:p>
    <w:p w:rsidR="00E47527" w:rsidRPr="00E835B3" w:rsidRDefault="00E47527" w:rsidP="00E47527">
      <w:pPr>
        <w:rPr>
          <w:lang w:val="pt-BR"/>
        </w:rPr>
      </w:pPr>
    </w:p>
    <w:p w:rsidR="00E47527" w:rsidRPr="00E835B3" w:rsidRDefault="00E47527" w:rsidP="00E47527">
      <w:r w:rsidRPr="00E835B3">
        <w:rPr>
          <w:lang w:val="pt-BR"/>
        </w:rPr>
        <w:t xml:space="preserve">Kvaliteta materijala i njegova podobnost za ugradnju u nasip moraju se dokazati najmanje 7 dana prije početka iskopa na određenom dijelu pozajmišta. Zbog toga će se na takvim dijelovima </w:t>
      </w:r>
      <w:r w:rsidRPr="00E835B3">
        <w:t>pozajmišta izvaditi uzorci tla.</w:t>
      </w:r>
    </w:p>
    <w:p w:rsidR="00E47527" w:rsidRPr="00E835B3" w:rsidRDefault="00E47527" w:rsidP="00E47527">
      <w:pPr>
        <w:rPr>
          <w:highlight w:val="yellow"/>
          <w:lang w:val="pt-BR"/>
        </w:rPr>
      </w:pPr>
    </w:p>
    <w:p w:rsidR="00E47527" w:rsidRPr="00E835B3" w:rsidRDefault="00E47527" w:rsidP="00E47527">
      <w:r w:rsidRPr="00E835B3">
        <w:t>Zemljani materijal, odnosno glinu koju iskopamo na samom odlagalištu potrebno je ispitati nakon izvršenih iskopa, te nakon dokazane kvalitete ugrađivati u brtvene slojeve nasipa. Glina koja ne zadovolji naprijed navedene uvjete ne može se ugrađivati u navedeni izravnavajući sloj nego će se morati potražiti neko drugo pozajmište koje će zadovoljiti tražene uvjete.</w:t>
      </w:r>
    </w:p>
    <w:p w:rsidR="00E47527" w:rsidRPr="00E835B3" w:rsidRDefault="00E47527" w:rsidP="00E47527">
      <w:pPr>
        <w:rPr>
          <w:lang w:val="pt-BR"/>
        </w:rPr>
      </w:pPr>
    </w:p>
    <w:p w:rsidR="00E47527" w:rsidRPr="00A147E5" w:rsidRDefault="00E47527" w:rsidP="00E47527">
      <w:pPr>
        <w:rPr>
          <w:b/>
        </w:rPr>
      </w:pPr>
      <w:r w:rsidRPr="00A147E5">
        <w:rPr>
          <w:b/>
        </w:rPr>
        <w:t>a)</w:t>
      </w:r>
      <w:r>
        <w:rPr>
          <w:b/>
        </w:rPr>
        <w:t xml:space="preserve"> </w:t>
      </w:r>
      <w:r w:rsidRPr="00A147E5">
        <w:rPr>
          <w:b/>
        </w:rPr>
        <w:t>Nalazišta koherentnih materijala (glina)</w:t>
      </w:r>
    </w:p>
    <w:p w:rsidR="00E47527" w:rsidRPr="00E835B3" w:rsidRDefault="00E47527" w:rsidP="00E47527"/>
    <w:p w:rsidR="00E47527" w:rsidRDefault="00E47527" w:rsidP="00E47527">
      <w:r w:rsidRPr="00E835B3">
        <w:t>Identifikacijska ispitivanja glinenog materijala iz iskopa na samom odlagalištu ili iz pozajmišta provesti kako slijedi:</w:t>
      </w:r>
    </w:p>
    <w:p w:rsidR="001A3652" w:rsidRPr="00E835B3" w:rsidRDefault="001A3652" w:rsidP="00E47527"/>
    <w:p w:rsidR="00E47527" w:rsidRPr="00E835B3" w:rsidRDefault="00E47527" w:rsidP="00E47527">
      <w:r w:rsidRPr="00E835B3">
        <w:t>- ispitivanje granulometrijskog</w:t>
      </w:r>
      <w:r>
        <w:t xml:space="preserve"> sastava i granice plastičnosti</w:t>
      </w:r>
      <w:r w:rsidRPr="00E835B3">
        <w:t>:</w:t>
      </w:r>
      <w:r>
        <w:t xml:space="preserve"> </w:t>
      </w:r>
      <w:r w:rsidRPr="00E835B3">
        <w:t>Jedno ispitivanje na svakih 5000 m</w:t>
      </w:r>
      <w:r w:rsidRPr="00E835B3">
        <w:rPr>
          <w:vertAlign w:val="superscript"/>
        </w:rPr>
        <w:t>3</w:t>
      </w:r>
    </w:p>
    <w:p w:rsidR="00E47527" w:rsidRPr="00E835B3" w:rsidRDefault="00E47527" w:rsidP="00E47527"/>
    <w:p w:rsidR="00E47527" w:rsidRPr="00E835B3" w:rsidRDefault="00E47527" w:rsidP="00E47527">
      <w:pPr>
        <w:rPr>
          <w:vertAlign w:val="superscript"/>
        </w:rPr>
      </w:pPr>
      <w:r w:rsidRPr="00E835B3">
        <w:t>- pokuse zbijenosti po Proctoru:</w:t>
      </w:r>
      <w:r>
        <w:t xml:space="preserve"> </w:t>
      </w:r>
      <w:r w:rsidRPr="00E835B3">
        <w:t>Jedno ispitivanje na svakih 5000 m</w:t>
      </w:r>
      <w:r w:rsidRPr="00E835B3">
        <w:rPr>
          <w:vertAlign w:val="superscript"/>
        </w:rPr>
        <w:t>3</w:t>
      </w:r>
    </w:p>
    <w:p w:rsidR="00E47527" w:rsidRPr="00E835B3" w:rsidRDefault="00E47527" w:rsidP="00E47527">
      <w:pPr>
        <w:rPr>
          <w:vertAlign w:val="superscript"/>
        </w:rPr>
      </w:pPr>
    </w:p>
    <w:p w:rsidR="00E47527" w:rsidRPr="00E835B3" w:rsidRDefault="00E47527" w:rsidP="00E47527">
      <w:pPr>
        <w:rPr>
          <w:vertAlign w:val="superscript"/>
        </w:rPr>
      </w:pPr>
      <w:r>
        <w:t xml:space="preserve">- </w:t>
      </w:r>
      <w:r w:rsidRPr="00E835B3">
        <w:t>kontrolu prirodne vlažnosti:</w:t>
      </w:r>
      <w:r>
        <w:t xml:space="preserve"> </w:t>
      </w:r>
      <w:r w:rsidRPr="00E835B3">
        <w:t>Jedno ispitivanje na svakih 1000 m</w:t>
      </w:r>
      <w:r w:rsidRPr="00E835B3">
        <w:rPr>
          <w:vertAlign w:val="superscript"/>
        </w:rPr>
        <w:t>3</w:t>
      </w:r>
    </w:p>
    <w:p w:rsidR="00E47527" w:rsidRPr="00E835B3" w:rsidRDefault="00E47527" w:rsidP="00E47527"/>
    <w:p w:rsidR="00E47527" w:rsidRPr="00E835B3" w:rsidRDefault="00E47527" w:rsidP="00E47527">
      <w:r w:rsidRPr="00E835B3">
        <w:t xml:space="preserve">Materijal se ne smije ugrađivati u nasip ni kada zadovoljava sve projektom predviđene uvjete ako mu vlažnost prelazi granice koje omogućuju postizanje propisane kakvoće ugradnje. Vlažnost materijala ne smije varirati više od </w:t>
      </w:r>
      <w:r w:rsidRPr="00E835B3">
        <w:sym w:font="Symbol" w:char="00B1"/>
      </w:r>
      <w:r w:rsidRPr="00E835B3">
        <w:t xml:space="preserve"> 2% od optimalne vlažnosti određene standardnim Proctorovim postupkom. To znači da se previše vlažan materijal mora prije ugrađivanja prosušiti (razastiranjem, sitnjenjem, prebacivanjem, izlaganjem suncu, vjetru) a previše suhi materijal navlažiti (prskanjem, polijevanjem) do tražene vlažnosti. Prije zbijanja poprskanog presuhog zemljanog materijala, treba stanovito vrijeme pričekati da se vlaga u materijalu jednolično rasporedi.</w:t>
      </w:r>
    </w:p>
    <w:p w:rsidR="00E47527" w:rsidRPr="00E835B3" w:rsidRDefault="00E47527" w:rsidP="00E47527"/>
    <w:p w:rsidR="00E47527" w:rsidRPr="00A147E5" w:rsidRDefault="00E47527" w:rsidP="00E47527">
      <w:pPr>
        <w:rPr>
          <w:b/>
        </w:rPr>
      </w:pPr>
      <w:r>
        <w:rPr>
          <w:b/>
        </w:rPr>
        <w:t xml:space="preserve">b) </w:t>
      </w:r>
      <w:r w:rsidRPr="00A147E5">
        <w:rPr>
          <w:b/>
        </w:rPr>
        <w:t>Nalazišta nekoherentnih materijala</w:t>
      </w:r>
    </w:p>
    <w:p w:rsidR="00E47527" w:rsidRPr="00E835B3" w:rsidRDefault="00E47527" w:rsidP="00E47527"/>
    <w:p w:rsidR="00E47527" w:rsidRPr="00E835B3" w:rsidRDefault="00E47527" w:rsidP="00E47527">
      <w:r w:rsidRPr="00E835B3">
        <w:t>Ispitivanja pogodnosti materijala treba provesti prije početka nasipavanja, kao i tijekom građenja nasipa, a prema sljedećoj minimalnoj učestalosti:</w:t>
      </w:r>
    </w:p>
    <w:p w:rsidR="00E47527" w:rsidRPr="00E835B3" w:rsidRDefault="00E47527" w:rsidP="00E47527"/>
    <w:p w:rsidR="00E47527" w:rsidRPr="00E835B3" w:rsidRDefault="00E47527" w:rsidP="00E47527">
      <w:r>
        <w:t xml:space="preserve">- </w:t>
      </w:r>
      <w:r w:rsidRPr="00E835B3">
        <w:t>na svakih 5000 m</w:t>
      </w:r>
      <w:r w:rsidRPr="00F0738D">
        <w:rPr>
          <w:vertAlign w:val="superscript"/>
        </w:rPr>
        <w:t>3</w:t>
      </w:r>
      <w:r w:rsidRPr="00E835B3">
        <w:t xml:space="preserve"> treba uzimati uzorke u nalazištu i na njima provesti ispitivanja granulometrijskog sastava i prorodne vlažnosti</w:t>
      </w:r>
    </w:p>
    <w:p w:rsidR="00E47527" w:rsidRPr="00E835B3" w:rsidRDefault="00E47527" w:rsidP="00E47527"/>
    <w:p w:rsidR="00E47527" w:rsidRPr="00E835B3" w:rsidRDefault="00E47527" w:rsidP="00E47527">
      <w:r>
        <w:t xml:space="preserve">- </w:t>
      </w:r>
      <w:r w:rsidRPr="00E835B3">
        <w:t>na svakih 20000 m</w:t>
      </w:r>
      <w:r w:rsidRPr="00F0738D">
        <w:rPr>
          <w:vertAlign w:val="superscript"/>
        </w:rPr>
        <w:t>3</w:t>
      </w:r>
      <w:r w:rsidRPr="00E835B3">
        <w:t xml:space="preserve"> treba ispitati uvjete zbijenosti po standardnom ili modificiranom Proctoru.</w:t>
      </w:r>
    </w:p>
    <w:p w:rsidR="00E47527" w:rsidRPr="00E835B3" w:rsidRDefault="00E47527" w:rsidP="00E47527"/>
    <w:p w:rsidR="00E47527" w:rsidRPr="00E835B3" w:rsidRDefault="00E47527" w:rsidP="00E47527">
      <w:r w:rsidRPr="00E835B3">
        <w:t>Dobivene rezultate treba usporediti s rezultatima ispitivanja na kojima je baziran projekt i s rezultatima dobivenih prilikom rada na probnom polju. U slučaju znatnijih odstupanja rezultata projektant treba korigirati projektom propisane kriterije, a uz suglasnost nadzornog inženjera.</w:t>
      </w:r>
    </w:p>
    <w:p w:rsidR="00E47527" w:rsidRPr="00E835B3" w:rsidRDefault="00E47527" w:rsidP="00E47527"/>
    <w:p w:rsidR="00E47527" w:rsidRPr="00E835B3" w:rsidRDefault="00E47527" w:rsidP="00E47527">
      <w:r w:rsidRPr="00E835B3">
        <w:t>Rezultate ispitivanja izvođač predočuje nadzornom inženjeru koji će, ako rezultati zadovoljavaju, odobriti kontrolna ispitivanja i nasipavanje novog sloja nasipa.</w:t>
      </w:r>
    </w:p>
    <w:p w:rsidR="00E47527" w:rsidRPr="00E835B3" w:rsidRDefault="00E47527" w:rsidP="00E47527"/>
    <w:p w:rsidR="00E47527" w:rsidRPr="00A147E5" w:rsidRDefault="00E47527" w:rsidP="00E47527">
      <w:pPr>
        <w:rPr>
          <w:b/>
          <w:lang w:val="en-GB"/>
        </w:rPr>
      </w:pPr>
      <w:r w:rsidRPr="00A147E5">
        <w:rPr>
          <w:b/>
          <w:lang w:val="en-GB"/>
        </w:rPr>
        <w:t>Opis radova</w:t>
      </w:r>
    </w:p>
    <w:p w:rsidR="00E47527" w:rsidRPr="00E835B3" w:rsidRDefault="00E47527" w:rsidP="00E47527"/>
    <w:p w:rsidR="00E47527" w:rsidRPr="00E835B3" w:rsidRDefault="00E47527" w:rsidP="00E47527">
      <w:r w:rsidRPr="00E835B3">
        <w:t>Ovaj rad obuhvaća nasipanje, razastiranje, prema potrebi vlaženje ili sušenje, te planiranje materijala u nasipu prema dimenzijama i nagibima danim u projektu, kao i zbijanje prema zahtjevima iz OTU.</w:t>
      </w:r>
    </w:p>
    <w:p w:rsidR="00E47527" w:rsidRPr="00E835B3" w:rsidRDefault="00E47527" w:rsidP="00E47527">
      <w:r w:rsidRPr="00E835B3">
        <w:t>Rad mora biti obavljen u skladu s projektom, propisima, programom kontrole i osiguranja kakvoće, Planom izvođenja radova, zahtjevima nadzornog inženjera i  OTU za radove na cestama (IGH 2001).</w:t>
      </w:r>
    </w:p>
    <w:p w:rsidR="00E47527" w:rsidRPr="00E835B3" w:rsidRDefault="00E47527" w:rsidP="00E47527">
      <w:pPr>
        <w:rPr>
          <w:rFonts w:ascii="Times New Roman" w:hAnsi="Times New Roman"/>
          <w:sz w:val="20"/>
        </w:rPr>
      </w:pPr>
    </w:p>
    <w:p w:rsidR="00E47527" w:rsidRPr="00A147E5" w:rsidRDefault="00E47527" w:rsidP="00E47527">
      <w:pPr>
        <w:rPr>
          <w:b/>
          <w:lang w:val="en-GB"/>
        </w:rPr>
      </w:pPr>
      <w:r w:rsidRPr="00A147E5">
        <w:rPr>
          <w:b/>
          <w:lang w:val="en-GB"/>
        </w:rPr>
        <w:t>Izrada</w:t>
      </w:r>
    </w:p>
    <w:p w:rsidR="00E47527" w:rsidRPr="00E835B3" w:rsidRDefault="00E47527" w:rsidP="00E47527"/>
    <w:p w:rsidR="00E47527" w:rsidRPr="00E835B3" w:rsidRDefault="00E47527" w:rsidP="00E47527">
      <w:r w:rsidRPr="00E835B3">
        <w:t>Svaki sloj nasipnog materijala mora biti razastrt vodoravno u uzdužnom smjeru ili nagibu koji je najviše jednak projektiranom uzdužnom nagibu nivelete. Od toga se može odstupiti jedino pri izradi silaznih rampi za dublje udoline, kada slojevi nasipa mogu biti i u većem nagibu. U poprečnom smjeru nasip mora uvijek imati minimalni poprečni pad u svim fazama izrade.</w:t>
      </w:r>
    </w:p>
    <w:p w:rsidR="00E47527" w:rsidRPr="00E835B3" w:rsidRDefault="00E47527" w:rsidP="00E47527"/>
    <w:p w:rsidR="00E47527" w:rsidRPr="00E835B3" w:rsidRDefault="00E47527" w:rsidP="00E47527">
      <w:r w:rsidRPr="00E835B3">
        <w:t>Svaki nasuti sloj mora se zbijati u punoj širini odgovarajućim sredstvima za zbijanje. Zbijati treba od nižega ruba prema višemu.</w:t>
      </w:r>
    </w:p>
    <w:p w:rsidR="00E47527" w:rsidRPr="00E835B3" w:rsidRDefault="00E47527" w:rsidP="00E47527"/>
    <w:p w:rsidR="00E47527" w:rsidRPr="00E835B3" w:rsidRDefault="00E47527" w:rsidP="00E47527">
      <w:r w:rsidRPr="00E835B3">
        <w:t>Materijal treba navoziti po već djelomično zbijenom nasipu, po mogućnosti uvijek po novom tragu, tako da se i navoženjem omogući određeno i jednolično zbijanje slojeva nasipa. S nasipanjem novog sloja nasipa može se otpočeti tek kada je prethodni sloj dovoljno zbijen i kada je tražena zbijenost dokazana ispitivanjem.</w:t>
      </w:r>
    </w:p>
    <w:p w:rsidR="00E47527" w:rsidRPr="00E835B3" w:rsidRDefault="00E47527" w:rsidP="00E47527"/>
    <w:p w:rsidR="00E47527" w:rsidRPr="00E835B3" w:rsidRDefault="00E47527" w:rsidP="00E47527">
      <w:r w:rsidRPr="00E835B3">
        <w:lastRenderedPageBreak/>
        <w:t>Visina svakog pojedinog razgrnutog sloja nasipnog materijala mora biti u skladu s vrstom nasipnog materijala i dubinskim učinkom strojeva za zbijanje.</w:t>
      </w:r>
    </w:p>
    <w:p w:rsidR="00E47527" w:rsidRPr="00E835B3" w:rsidRDefault="00E47527" w:rsidP="00E47527"/>
    <w:p w:rsidR="00E47527" w:rsidRPr="00E835B3" w:rsidRDefault="00E47527" w:rsidP="00E47527">
      <w:r w:rsidRPr="00E835B3">
        <w:t>Ako ne postoje provjerena iskustva o mogućnosti zbijanja s određenim nasipnim materijalom i strojevima, debljina nasipnog sloja određuje se na pokusnoj dionici.</w:t>
      </w:r>
    </w:p>
    <w:p w:rsidR="00E47527" w:rsidRPr="00E835B3" w:rsidRDefault="00E47527" w:rsidP="00E47527"/>
    <w:p w:rsidR="00E47527" w:rsidRPr="00E835B3" w:rsidRDefault="00E47527" w:rsidP="00E47527">
      <w:r w:rsidRPr="00E835B3">
        <w:t xml:space="preserve">Ispitivanje se obavlja na pokusnoj dionici dužine 50 metara kako slijedi: </w:t>
      </w:r>
    </w:p>
    <w:p w:rsidR="00E47527" w:rsidRPr="00E835B3" w:rsidRDefault="00E47527" w:rsidP="00E47527"/>
    <w:p w:rsidR="00E47527" w:rsidRPr="00E835B3" w:rsidRDefault="00E47527" w:rsidP="00E47527">
      <w:r>
        <w:t xml:space="preserve">- </w:t>
      </w:r>
      <w:r w:rsidRPr="00E835B3">
        <w:t>Naveze se sloj nasipnog materijala pogodne vlažnosti i debljine za koju se pretpostavlja da se može u cijelosti zbiti predviđenim sredstvima za zbijanje.</w:t>
      </w:r>
    </w:p>
    <w:p w:rsidR="00E47527" w:rsidRPr="00E835B3" w:rsidRDefault="00E47527" w:rsidP="00E47527"/>
    <w:p w:rsidR="00E47527" w:rsidRPr="00E835B3" w:rsidRDefault="00E47527" w:rsidP="00E47527">
      <w:r>
        <w:t xml:space="preserve">- </w:t>
      </w:r>
      <w:r w:rsidRPr="00E835B3">
        <w:t>Sloj se, zatim, zbija raznim brojem prijelaza strojeva za zbijanje i nakon određenog broja prijelaza ispituje zbijenost.</w:t>
      </w:r>
    </w:p>
    <w:p w:rsidR="00E47527" w:rsidRPr="00E835B3" w:rsidRDefault="00E47527" w:rsidP="00E47527"/>
    <w:p w:rsidR="00E47527" w:rsidRPr="00E835B3" w:rsidRDefault="00E47527" w:rsidP="00E47527">
      <w:r>
        <w:t xml:space="preserve">- </w:t>
      </w:r>
      <w:r w:rsidRPr="00E835B3">
        <w:t>Zbijenost se ispituje na najmanje četiri mjesta od kojih najmanje na dva mjesta u donjoj polovici sloja. Ispitivanje i ocjena obavljaju se prema metodama i zahtjevima iz OTU.</w:t>
      </w:r>
    </w:p>
    <w:p w:rsidR="00E47527" w:rsidRPr="00E835B3" w:rsidRDefault="00E47527" w:rsidP="00E47527"/>
    <w:p w:rsidR="00E47527" w:rsidRPr="00E835B3" w:rsidRDefault="00E47527" w:rsidP="00E47527">
      <w:r>
        <w:t xml:space="preserve">- </w:t>
      </w:r>
      <w:r w:rsidRPr="00E835B3">
        <w:t>Na osnovi dobivenih rezultata nadzorni inženjer daje odobrenje za pogodan način rada upisom u građevinski dnevnik. Svi troškovi u vezi s pokusnom dionicom padaju na teret izvođača, a tako izrađena dionica, ako se nalazi na trasi i ako je zbijenost zadovoljavajuća, priznaje se kao izrađeni nasip.</w:t>
      </w:r>
    </w:p>
    <w:p w:rsidR="00E47527" w:rsidRPr="00E835B3" w:rsidRDefault="00E47527" w:rsidP="00E47527"/>
    <w:p w:rsidR="00E47527" w:rsidRPr="00E835B3" w:rsidRDefault="00E47527" w:rsidP="00E47527">
      <w:r>
        <w:t xml:space="preserve">- </w:t>
      </w:r>
      <w:r w:rsidRPr="00E835B3">
        <w:t>Nasipni materijal nanosi se na uređeno temeljno tlo ili na već izrađeni sloj nasipa tek nakon što nadzorni inženjer preuzme temeljno tlo ili sloj već izrađenog nasipa. Po završetku nasipa dotjeruju se i planiraju njegovi pokosi.</w:t>
      </w:r>
    </w:p>
    <w:p w:rsidR="00E47527" w:rsidRDefault="00E47527" w:rsidP="00E47527">
      <w:pPr>
        <w:rPr>
          <w:b/>
          <w:lang w:val="en-GB"/>
        </w:rPr>
      </w:pPr>
    </w:p>
    <w:p w:rsidR="00E47527" w:rsidRPr="00A147E5" w:rsidRDefault="00E47527" w:rsidP="00E47527">
      <w:pPr>
        <w:rPr>
          <w:b/>
          <w:lang w:val="en-GB"/>
        </w:rPr>
      </w:pPr>
      <w:r w:rsidRPr="00A147E5">
        <w:rPr>
          <w:b/>
          <w:lang w:val="en-GB"/>
        </w:rPr>
        <w:t>Kontrola kakvoće</w:t>
      </w:r>
    </w:p>
    <w:p w:rsidR="00E47527" w:rsidRPr="00E835B3" w:rsidRDefault="00E47527" w:rsidP="00E47527"/>
    <w:p w:rsidR="00E47527" w:rsidRPr="00E835B3" w:rsidRDefault="00E47527" w:rsidP="001C2792">
      <w:pPr>
        <w:rPr>
          <w:lang w:val="pt-BR"/>
        </w:rPr>
      </w:pPr>
      <w:r w:rsidRPr="00E835B3">
        <w:t xml:space="preserve">Rezultate ispitivanja ugradnje materijala izvođač radova predočuje nadzornom inženjeru tijekom rada. </w:t>
      </w:r>
      <w:r w:rsidRPr="00E835B3">
        <w:rPr>
          <w:lang w:val="pt-BR"/>
        </w:rPr>
        <w:t>Izvođačj ne može započeti s nasipavanjem narednog sloja dok ne dobije rezultate ispitivanja prethodno završenog sloja, odnosno dopuštenje nadzornog inženjera. Ukoliko zbijenost ugrađenog sloja nije zadovoljila provest će se dodatno zbijanje, nakon čega se ponovno kontrolira zbijenost. Ako se ni ponovljenim zbijanjem ne može postići tražena zbijenost, materijal će se zamijeniti novim na teret izvoditelja.</w:t>
      </w:r>
    </w:p>
    <w:p w:rsidR="00E47527" w:rsidRPr="00E835B3" w:rsidRDefault="00E47527" w:rsidP="00E47527">
      <w:pPr>
        <w:ind w:right="-416"/>
        <w:rPr>
          <w:rFonts w:cs="Arial"/>
          <w:szCs w:val="22"/>
        </w:rPr>
      </w:pPr>
    </w:p>
    <w:p w:rsidR="00E47527" w:rsidRPr="00E835B3" w:rsidRDefault="00E47527" w:rsidP="001C2792">
      <w:r w:rsidRPr="00E835B3">
        <w:t xml:space="preserve">Ukoliko izvoditelj izvede naredni sloj prije nego što je dobio rezultate kontrole prethodnog sloja, a ispitivanja pokažu  nezadovoljavajuće rezultate, izvršit će se uklanjanje materijala iz novog sloja. Trošak svih ovih radova snosi izvoditelj. </w:t>
      </w:r>
    </w:p>
    <w:p w:rsidR="00E47527" w:rsidRPr="00E835B3" w:rsidRDefault="00E47527" w:rsidP="00E47527">
      <w:pPr>
        <w:ind w:right="-557"/>
        <w:rPr>
          <w:rFonts w:cs="Arial"/>
          <w:szCs w:val="22"/>
        </w:rPr>
      </w:pPr>
    </w:p>
    <w:p w:rsidR="00E47527" w:rsidRPr="00E835B3" w:rsidRDefault="00E47527" w:rsidP="00E47527">
      <w:pPr>
        <w:ind w:right="-416"/>
        <w:rPr>
          <w:rFonts w:cs="Arial"/>
          <w:szCs w:val="22"/>
          <w:lang w:val="pt-BR"/>
        </w:rPr>
      </w:pPr>
      <w:r w:rsidRPr="00E835B3">
        <w:rPr>
          <w:rFonts w:cs="Arial"/>
          <w:szCs w:val="22"/>
          <w:lang w:val="pt-BR"/>
        </w:rPr>
        <w:t>Kontrola kvalitete izvedbe provodi se slijedećim ispitivanjima:</w:t>
      </w:r>
    </w:p>
    <w:p w:rsidR="00E47527" w:rsidRPr="00E835B3" w:rsidRDefault="00E47527" w:rsidP="00E47527">
      <w:pPr>
        <w:ind w:right="-416"/>
        <w:rPr>
          <w:rFonts w:cs="Arial"/>
          <w:szCs w:val="22"/>
          <w:lang w:val="pt-BR"/>
        </w:rPr>
      </w:pPr>
    </w:p>
    <w:p w:rsidR="00E47527" w:rsidRPr="00E835B3" w:rsidRDefault="00E47527" w:rsidP="00E47527">
      <w:pPr>
        <w:numPr>
          <w:ilvl w:val="0"/>
          <w:numId w:val="31"/>
        </w:numPr>
        <w:ind w:right="-416"/>
        <w:rPr>
          <w:rFonts w:cs="Arial"/>
          <w:szCs w:val="22"/>
          <w:lang w:val="pt-BR"/>
        </w:rPr>
      </w:pPr>
      <w:r w:rsidRPr="00E835B3">
        <w:rPr>
          <w:rFonts w:cs="Arial"/>
          <w:szCs w:val="22"/>
          <w:lang w:val="pt-BR"/>
        </w:rPr>
        <w:t>tekuća ispitivanja kvalitete</w:t>
      </w:r>
    </w:p>
    <w:p w:rsidR="00E47527" w:rsidRPr="00E835B3" w:rsidRDefault="00E47527" w:rsidP="00E47527">
      <w:pPr>
        <w:numPr>
          <w:ilvl w:val="0"/>
          <w:numId w:val="31"/>
        </w:numPr>
        <w:ind w:right="-416"/>
        <w:rPr>
          <w:rFonts w:cs="Arial"/>
          <w:szCs w:val="22"/>
          <w:lang w:val="pt-BR"/>
        </w:rPr>
      </w:pPr>
      <w:r w:rsidRPr="00E835B3">
        <w:rPr>
          <w:rFonts w:cs="Arial"/>
          <w:szCs w:val="22"/>
          <w:lang w:val="pt-BR"/>
        </w:rPr>
        <w:t>kontrolna ispitivanja kvalitete</w:t>
      </w:r>
    </w:p>
    <w:p w:rsidR="00E47527" w:rsidRDefault="00E47527" w:rsidP="00E47527">
      <w:pPr>
        <w:rPr>
          <w:rFonts w:cs="Arial"/>
          <w:szCs w:val="22"/>
        </w:rPr>
      </w:pPr>
    </w:p>
    <w:p w:rsidR="00E47527" w:rsidRPr="00E835B3" w:rsidRDefault="00E47527" w:rsidP="001C2792">
      <w:r w:rsidRPr="00E835B3">
        <w:t>Dimenzije nasipa moraju se tijekom rada kontrolirati tako da ih se uspoređuje s dimenzijama iz projekta. Detaljna kontrola obavlja se pri preuzimanju završnog sloja nasipa (posteljice) mjerenjem od osiguranih iskolčenih točaka osovine ceste po horizontalnoj i vertikalnoj projekciji.</w:t>
      </w:r>
    </w:p>
    <w:p w:rsidR="00E47527" w:rsidRPr="00E835B3" w:rsidRDefault="00E47527" w:rsidP="001C2792">
      <w:r w:rsidRPr="00E835B3">
        <w:t>Ako se ustanovi da je nagib pokosa nasipa veći od projektiranog, nadzorni inženjer može zahtijevati ispravku prema projektiranom nagibu. Nagib pokosa mora se ispraviti pomoću stepenica, primjenom iste kakvoće materijala, te istim strojevima za zbijanje, do postizanja tražene zbijenosti. Nije dopušteno smanjenje nagiba pokosa nasipa "naljepljivanjem" sloja materijala bez zbijanja i bez prethodne izrade stepenica.</w:t>
      </w:r>
    </w:p>
    <w:p w:rsidR="00E47527" w:rsidRDefault="00E47527" w:rsidP="00E47527">
      <w:pPr>
        <w:tabs>
          <w:tab w:val="left" w:pos="4111"/>
          <w:tab w:val="left" w:pos="4536"/>
        </w:tabs>
        <w:ind w:right="-416"/>
        <w:rPr>
          <w:rFonts w:cs="Arial"/>
          <w:szCs w:val="22"/>
        </w:rPr>
      </w:pPr>
    </w:p>
    <w:p w:rsidR="00E47527" w:rsidRDefault="00E47527" w:rsidP="00E47527">
      <w:pPr>
        <w:ind w:right="-1"/>
        <w:rPr>
          <w:rFonts w:cs="Arial"/>
          <w:szCs w:val="22"/>
          <w:lang w:val="pt-BR"/>
        </w:rPr>
      </w:pPr>
      <w:r w:rsidRPr="006E0936">
        <w:rPr>
          <w:rFonts w:cs="Arial"/>
          <w:szCs w:val="22"/>
          <w:lang w:val="pt-BR"/>
        </w:rPr>
        <w:t>Propisi na osnovi kojih se obavlja kontrola kakvoće materijala za izradu i pri izradi nasipa:</w:t>
      </w:r>
    </w:p>
    <w:p w:rsidR="00E47527" w:rsidRPr="006E0936" w:rsidRDefault="00E47527" w:rsidP="00E47527">
      <w:pPr>
        <w:ind w:right="-1"/>
        <w:rPr>
          <w:rFonts w:cs="Arial"/>
          <w:szCs w:val="22"/>
          <w:lang w:val="pt-BR"/>
        </w:rPr>
      </w:pPr>
    </w:p>
    <w:p w:rsidR="00E47527" w:rsidRPr="00FF2119" w:rsidRDefault="00E47527" w:rsidP="00E47527">
      <w:pPr>
        <w:tabs>
          <w:tab w:val="left" w:pos="4111"/>
          <w:tab w:val="left" w:pos="4536"/>
        </w:tabs>
        <w:ind w:right="-284"/>
        <w:rPr>
          <w:rFonts w:cs="Arial"/>
          <w:szCs w:val="22"/>
        </w:rPr>
      </w:pPr>
      <w:r w:rsidRPr="00FF2119">
        <w:rPr>
          <w:rFonts w:cs="Arial"/>
          <w:szCs w:val="22"/>
        </w:rPr>
        <w:t>HRN U.B1.010/79</w:t>
      </w:r>
      <w:r w:rsidRPr="00FF2119">
        <w:rPr>
          <w:rFonts w:cs="Arial"/>
          <w:szCs w:val="22"/>
        </w:rPr>
        <w:tab/>
      </w:r>
      <w:r w:rsidRPr="00FF2119">
        <w:rPr>
          <w:rFonts w:cs="Arial"/>
          <w:szCs w:val="22"/>
        </w:rPr>
        <w:tab/>
        <w:t>Uzimanje uzoraka tla</w:t>
      </w:r>
    </w:p>
    <w:p w:rsidR="00E47527" w:rsidRPr="00FF2119" w:rsidRDefault="00E47527" w:rsidP="00E47527">
      <w:pPr>
        <w:tabs>
          <w:tab w:val="left" w:pos="4111"/>
          <w:tab w:val="left" w:pos="4536"/>
        </w:tabs>
        <w:ind w:right="-284"/>
        <w:rPr>
          <w:rFonts w:cs="Arial"/>
          <w:szCs w:val="22"/>
        </w:rPr>
      </w:pPr>
      <w:r w:rsidRPr="00FF2119">
        <w:rPr>
          <w:rFonts w:cs="Arial"/>
          <w:szCs w:val="22"/>
        </w:rPr>
        <w:t>HRN U.B1.012/79</w:t>
      </w:r>
      <w:r w:rsidRPr="00FF2119">
        <w:rPr>
          <w:rFonts w:cs="Arial"/>
          <w:szCs w:val="22"/>
        </w:rPr>
        <w:tab/>
      </w:r>
      <w:r w:rsidRPr="00FF2119">
        <w:rPr>
          <w:rFonts w:cs="Arial"/>
          <w:szCs w:val="22"/>
        </w:rPr>
        <w:tab/>
        <w:t>Određivanje vlažnosti uzoraka tla</w:t>
      </w:r>
    </w:p>
    <w:p w:rsidR="00E47527" w:rsidRPr="00FF2119" w:rsidRDefault="00E47527" w:rsidP="00E47527">
      <w:pPr>
        <w:tabs>
          <w:tab w:val="left" w:pos="4111"/>
          <w:tab w:val="left" w:pos="4536"/>
        </w:tabs>
        <w:ind w:right="-284"/>
        <w:rPr>
          <w:rFonts w:cs="Arial"/>
          <w:szCs w:val="22"/>
        </w:rPr>
      </w:pPr>
      <w:r w:rsidRPr="00FF2119">
        <w:rPr>
          <w:rFonts w:cs="Arial"/>
          <w:szCs w:val="22"/>
        </w:rPr>
        <w:t>HRN U.B1.014/68</w:t>
      </w:r>
      <w:r w:rsidRPr="00FF2119">
        <w:rPr>
          <w:rFonts w:cs="Arial"/>
          <w:szCs w:val="22"/>
        </w:rPr>
        <w:tab/>
      </w:r>
      <w:r w:rsidRPr="00FF2119">
        <w:rPr>
          <w:rFonts w:cs="Arial"/>
          <w:szCs w:val="22"/>
        </w:rPr>
        <w:tab/>
        <w:t>Određivanje specifične težine tla</w:t>
      </w:r>
    </w:p>
    <w:p w:rsidR="00E47527" w:rsidRPr="00FF2119" w:rsidRDefault="00E47527" w:rsidP="00E47527">
      <w:pPr>
        <w:tabs>
          <w:tab w:val="left" w:pos="4111"/>
          <w:tab w:val="left" w:pos="4536"/>
        </w:tabs>
        <w:ind w:right="-284"/>
        <w:rPr>
          <w:rFonts w:cs="Arial"/>
          <w:szCs w:val="22"/>
        </w:rPr>
      </w:pPr>
      <w:r w:rsidRPr="00FF2119">
        <w:rPr>
          <w:rFonts w:cs="Arial"/>
          <w:szCs w:val="22"/>
        </w:rPr>
        <w:t>HRN U.B1.016/68</w:t>
      </w:r>
      <w:r w:rsidRPr="00FF2119">
        <w:rPr>
          <w:rFonts w:cs="Arial"/>
          <w:szCs w:val="22"/>
        </w:rPr>
        <w:tab/>
      </w:r>
      <w:r w:rsidRPr="00FF2119">
        <w:rPr>
          <w:rFonts w:cs="Arial"/>
          <w:szCs w:val="22"/>
        </w:rPr>
        <w:tab/>
        <w:t>Određivanje zapreminske težine tla</w:t>
      </w:r>
    </w:p>
    <w:p w:rsidR="00E47527" w:rsidRPr="00FF2119" w:rsidRDefault="00E47527" w:rsidP="00E47527">
      <w:pPr>
        <w:tabs>
          <w:tab w:val="left" w:pos="4111"/>
          <w:tab w:val="left" w:pos="4536"/>
        </w:tabs>
        <w:ind w:right="-284"/>
        <w:rPr>
          <w:rFonts w:cs="Arial"/>
          <w:szCs w:val="22"/>
        </w:rPr>
      </w:pPr>
      <w:r w:rsidRPr="00FF2119">
        <w:rPr>
          <w:rFonts w:cs="Arial"/>
          <w:szCs w:val="22"/>
        </w:rPr>
        <w:t>HRN U.B1.018/80</w:t>
      </w:r>
      <w:r w:rsidRPr="00FF2119">
        <w:rPr>
          <w:rFonts w:cs="Arial"/>
          <w:szCs w:val="22"/>
        </w:rPr>
        <w:tab/>
      </w:r>
      <w:r w:rsidRPr="00FF2119">
        <w:rPr>
          <w:rFonts w:cs="Arial"/>
          <w:szCs w:val="22"/>
        </w:rPr>
        <w:tab/>
        <w:t>Određivanje granulometrijskog sastava</w:t>
      </w:r>
    </w:p>
    <w:p w:rsidR="00E47527" w:rsidRPr="00FF2119" w:rsidRDefault="00E47527" w:rsidP="00E47527">
      <w:pPr>
        <w:tabs>
          <w:tab w:val="left" w:pos="4111"/>
          <w:tab w:val="left" w:pos="4536"/>
        </w:tabs>
        <w:ind w:right="-284"/>
        <w:rPr>
          <w:rFonts w:cs="Arial"/>
          <w:szCs w:val="22"/>
        </w:rPr>
      </w:pPr>
      <w:r w:rsidRPr="00FF2119">
        <w:rPr>
          <w:rFonts w:cs="Arial"/>
          <w:szCs w:val="22"/>
        </w:rPr>
        <w:t>HRN U.B1.020/80</w:t>
      </w:r>
      <w:r w:rsidRPr="00FF2119">
        <w:rPr>
          <w:rFonts w:cs="Arial"/>
          <w:szCs w:val="22"/>
        </w:rPr>
        <w:tab/>
      </w:r>
      <w:r w:rsidRPr="00FF2119">
        <w:rPr>
          <w:rFonts w:cs="Arial"/>
          <w:szCs w:val="22"/>
        </w:rPr>
        <w:tab/>
        <w:t>Određivanje granica konzistencije tla.</w:t>
      </w:r>
    </w:p>
    <w:p w:rsidR="00E47527" w:rsidRPr="00FF2119" w:rsidRDefault="00E47527" w:rsidP="00E47527">
      <w:pPr>
        <w:tabs>
          <w:tab w:val="left" w:pos="4111"/>
          <w:tab w:val="left" w:pos="4536"/>
        </w:tabs>
        <w:ind w:right="-284"/>
        <w:rPr>
          <w:rFonts w:cs="Arial"/>
          <w:szCs w:val="22"/>
        </w:rPr>
      </w:pPr>
      <w:r w:rsidRPr="00FF2119">
        <w:rPr>
          <w:rFonts w:cs="Arial"/>
          <w:szCs w:val="22"/>
        </w:rPr>
        <w:tab/>
      </w:r>
      <w:r w:rsidRPr="00FF2119">
        <w:rPr>
          <w:rFonts w:cs="Arial"/>
          <w:szCs w:val="22"/>
        </w:rPr>
        <w:tab/>
        <w:t>Aterbergove granice</w:t>
      </w:r>
    </w:p>
    <w:p w:rsidR="00E47527" w:rsidRPr="00FF2119" w:rsidRDefault="00E47527" w:rsidP="00E47527">
      <w:pPr>
        <w:tabs>
          <w:tab w:val="left" w:pos="4111"/>
          <w:tab w:val="left" w:pos="4536"/>
        </w:tabs>
        <w:ind w:right="-284"/>
        <w:rPr>
          <w:rFonts w:cs="Arial"/>
          <w:szCs w:val="22"/>
        </w:rPr>
      </w:pPr>
      <w:r w:rsidRPr="00FF2119">
        <w:rPr>
          <w:rFonts w:cs="Arial"/>
          <w:szCs w:val="22"/>
        </w:rPr>
        <w:t>HRN U.B1.024/68</w:t>
      </w:r>
      <w:r w:rsidRPr="00FF2119">
        <w:rPr>
          <w:rFonts w:cs="Arial"/>
          <w:szCs w:val="22"/>
        </w:rPr>
        <w:tab/>
      </w:r>
      <w:r w:rsidRPr="00FF2119">
        <w:rPr>
          <w:rFonts w:cs="Arial"/>
          <w:szCs w:val="22"/>
        </w:rPr>
        <w:tab/>
        <w:t>Određivanje sadržaja sagorljivih i organskih</w:t>
      </w:r>
    </w:p>
    <w:p w:rsidR="00E47527" w:rsidRPr="00FF2119" w:rsidRDefault="00E47527" w:rsidP="00E47527">
      <w:pPr>
        <w:tabs>
          <w:tab w:val="left" w:pos="4111"/>
          <w:tab w:val="left" w:pos="4536"/>
        </w:tabs>
        <w:ind w:right="-284"/>
        <w:rPr>
          <w:rFonts w:cs="Arial"/>
          <w:szCs w:val="22"/>
        </w:rPr>
      </w:pPr>
      <w:r w:rsidRPr="00FF2119">
        <w:rPr>
          <w:rFonts w:cs="Arial"/>
          <w:szCs w:val="22"/>
        </w:rPr>
        <w:tab/>
      </w:r>
      <w:r w:rsidRPr="00FF2119">
        <w:rPr>
          <w:rFonts w:cs="Arial"/>
          <w:szCs w:val="22"/>
        </w:rPr>
        <w:tab/>
        <w:t>materija tla</w:t>
      </w:r>
    </w:p>
    <w:p w:rsidR="00E47527" w:rsidRPr="00FF2119" w:rsidRDefault="00E47527" w:rsidP="00E47527">
      <w:pPr>
        <w:tabs>
          <w:tab w:val="left" w:pos="4111"/>
          <w:tab w:val="left" w:pos="4536"/>
        </w:tabs>
        <w:ind w:right="-284"/>
        <w:rPr>
          <w:rFonts w:cs="Arial"/>
          <w:szCs w:val="22"/>
        </w:rPr>
      </w:pPr>
      <w:r w:rsidRPr="00FF2119">
        <w:rPr>
          <w:rFonts w:cs="Arial"/>
          <w:szCs w:val="22"/>
        </w:rPr>
        <w:t>HRN U.B1.038/68</w:t>
      </w:r>
      <w:r w:rsidRPr="00FF2119">
        <w:rPr>
          <w:rFonts w:cs="Arial"/>
          <w:szCs w:val="22"/>
        </w:rPr>
        <w:tab/>
      </w:r>
      <w:r w:rsidRPr="00FF2119">
        <w:rPr>
          <w:rFonts w:cs="Arial"/>
          <w:szCs w:val="22"/>
        </w:rPr>
        <w:tab/>
        <w:t>Određivanje optimalnog sadržaja vode</w:t>
      </w:r>
    </w:p>
    <w:p w:rsidR="00E47527" w:rsidRPr="00FF2119" w:rsidRDefault="00E47527" w:rsidP="00E47527">
      <w:pPr>
        <w:tabs>
          <w:tab w:val="left" w:pos="4111"/>
          <w:tab w:val="left" w:pos="4536"/>
        </w:tabs>
        <w:ind w:right="-284"/>
        <w:rPr>
          <w:rFonts w:cs="Arial"/>
          <w:szCs w:val="22"/>
        </w:rPr>
      </w:pPr>
      <w:r w:rsidRPr="00FF2119">
        <w:rPr>
          <w:rFonts w:cs="Arial"/>
          <w:szCs w:val="22"/>
        </w:rPr>
        <w:t>HRN U.E1.010/81</w:t>
      </w:r>
      <w:r w:rsidRPr="00FF2119">
        <w:rPr>
          <w:rFonts w:cs="Arial"/>
          <w:szCs w:val="22"/>
        </w:rPr>
        <w:tab/>
      </w:r>
      <w:r w:rsidRPr="00FF2119">
        <w:rPr>
          <w:rFonts w:cs="Arial"/>
          <w:szCs w:val="22"/>
        </w:rPr>
        <w:tab/>
        <w:t>Zemljani radovi na izgradnji putova</w:t>
      </w:r>
    </w:p>
    <w:p w:rsidR="00E47527" w:rsidRPr="00FF2119" w:rsidRDefault="00E47527" w:rsidP="00E47527">
      <w:pPr>
        <w:tabs>
          <w:tab w:val="left" w:pos="4111"/>
          <w:tab w:val="left" w:pos="4536"/>
        </w:tabs>
        <w:ind w:right="-284"/>
        <w:rPr>
          <w:rFonts w:cs="Arial"/>
          <w:szCs w:val="22"/>
        </w:rPr>
      </w:pPr>
      <w:r w:rsidRPr="00FF2119">
        <w:rPr>
          <w:rFonts w:cs="Arial"/>
          <w:szCs w:val="22"/>
        </w:rPr>
        <w:t>HRN U.E8.010/81</w:t>
      </w:r>
      <w:r w:rsidRPr="00FF2119">
        <w:rPr>
          <w:rFonts w:cs="Arial"/>
          <w:szCs w:val="22"/>
        </w:rPr>
        <w:tab/>
      </w:r>
      <w:r w:rsidRPr="00FF2119">
        <w:rPr>
          <w:rFonts w:cs="Arial"/>
          <w:szCs w:val="22"/>
        </w:rPr>
        <w:tab/>
        <w:t>Nosivost i ravnost na nivou posteljice</w:t>
      </w:r>
    </w:p>
    <w:p w:rsidR="00E47527" w:rsidRPr="00FF2119" w:rsidRDefault="00E47527" w:rsidP="00E47527">
      <w:pPr>
        <w:ind w:left="2124" w:right="-284" w:hanging="2124"/>
        <w:rPr>
          <w:rFonts w:cs="Arial"/>
          <w:szCs w:val="22"/>
          <w:lang w:val="pt-BR"/>
        </w:rPr>
      </w:pPr>
    </w:p>
    <w:p w:rsidR="00E47527" w:rsidRPr="00FF2119" w:rsidRDefault="00E47527" w:rsidP="00E47527">
      <w:pPr>
        <w:pStyle w:val="BodyTextIndent"/>
        <w:ind w:left="142" w:right="-284" w:hanging="142"/>
        <w:rPr>
          <w:rFonts w:cs="Arial"/>
          <w:szCs w:val="22"/>
        </w:rPr>
      </w:pPr>
      <w:r w:rsidRPr="00FF2119">
        <w:rPr>
          <w:rFonts w:cs="Arial"/>
          <w:szCs w:val="22"/>
        </w:rPr>
        <w:t>Propisi na osnovi kojih se obavljaju tekuća i kontrolna ispitivanja:</w:t>
      </w:r>
    </w:p>
    <w:p w:rsidR="00E47527" w:rsidRPr="00FF2119" w:rsidRDefault="00E47527" w:rsidP="00E47527">
      <w:pPr>
        <w:ind w:right="-284"/>
        <w:rPr>
          <w:rFonts w:cs="Arial"/>
        </w:rPr>
      </w:pPr>
    </w:p>
    <w:p w:rsidR="00E47527" w:rsidRPr="00FF2119" w:rsidRDefault="00E47527" w:rsidP="00E47527">
      <w:pPr>
        <w:tabs>
          <w:tab w:val="left" w:pos="4111"/>
          <w:tab w:val="left" w:pos="4536"/>
        </w:tabs>
        <w:ind w:right="-284"/>
        <w:rPr>
          <w:rFonts w:cs="Arial"/>
          <w:szCs w:val="22"/>
        </w:rPr>
      </w:pPr>
      <w:r w:rsidRPr="00FF2119">
        <w:rPr>
          <w:rFonts w:cs="Arial"/>
          <w:szCs w:val="22"/>
        </w:rPr>
        <w:t>HRN U.B1.010/79</w:t>
      </w:r>
      <w:r w:rsidRPr="00FF2119">
        <w:rPr>
          <w:rFonts w:cs="Arial"/>
          <w:szCs w:val="22"/>
        </w:rPr>
        <w:tab/>
      </w:r>
      <w:r w:rsidRPr="00FF2119">
        <w:rPr>
          <w:rFonts w:cs="Arial"/>
          <w:szCs w:val="22"/>
        </w:rPr>
        <w:tab/>
        <w:t>Uzimanje uzoraka tla</w:t>
      </w:r>
    </w:p>
    <w:p w:rsidR="00E47527" w:rsidRPr="00FF2119" w:rsidRDefault="00E47527" w:rsidP="00E47527">
      <w:pPr>
        <w:tabs>
          <w:tab w:val="left" w:pos="4111"/>
          <w:tab w:val="left" w:pos="4536"/>
        </w:tabs>
        <w:ind w:right="-284"/>
        <w:rPr>
          <w:rFonts w:cs="Arial"/>
          <w:szCs w:val="22"/>
        </w:rPr>
      </w:pPr>
      <w:r w:rsidRPr="00FF2119">
        <w:rPr>
          <w:rFonts w:cs="Arial"/>
          <w:szCs w:val="22"/>
        </w:rPr>
        <w:t>HRN U.B1.012/79</w:t>
      </w:r>
      <w:r w:rsidRPr="00FF2119">
        <w:rPr>
          <w:rFonts w:cs="Arial"/>
          <w:szCs w:val="22"/>
        </w:rPr>
        <w:tab/>
      </w:r>
      <w:r w:rsidRPr="00FF2119">
        <w:rPr>
          <w:rFonts w:cs="Arial"/>
          <w:szCs w:val="22"/>
        </w:rPr>
        <w:tab/>
        <w:t>Određivanje vlažnosti uzoraka tla</w:t>
      </w:r>
    </w:p>
    <w:p w:rsidR="00E47527" w:rsidRPr="00FF2119" w:rsidRDefault="00E47527" w:rsidP="00E47527">
      <w:pPr>
        <w:tabs>
          <w:tab w:val="left" w:pos="4111"/>
          <w:tab w:val="left" w:pos="4536"/>
        </w:tabs>
        <w:ind w:right="-284"/>
        <w:rPr>
          <w:rFonts w:cs="Arial"/>
          <w:szCs w:val="22"/>
        </w:rPr>
      </w:pPr>
      <w:r w:rsidRPr="00FF2119">
        <w:rPr>
          <w:rFonts w:cs="Arial"/>
          <w:szCs w:val="22"/>
        </w:rPr>
        <w:t>HRN U.B1.016/68</w:t>
      </w:r>
      <w:r w:rsidRPr="00FF2119">
        <w:rPr>
          <w:rFonts w:cs="Arial"/>
          <w:szCs w:val="22"/>
        </w:rPr>
        <w:tab/>
      </w:r>
      <w:r w:rsidRPr="00FF2119">
        <w:rPr>
          <w:rFonts w:cs="Arial"/>
          <w:szCs w:val="22"/>
        </w:rPr>
        <w:tab/>
        <w:t>Određivanje zapreminske težine tla</w:t>
      </w:r>
    </w:p>
    <w:p w:rsidR="00E47527" w:rsidRPr="00FF2119" w:rsidRDefault="00E47527" w:rsidP="00E47527">
      <w:pPr>
        <w:tabs>
          <w:tab w:val="left" w:pos="4111"/>
          <w:tab w:val="left" w:pos="4536"/>
        </w:tabs>
        <w:ind w:right="-284"/>
        <w:rPr>
          <w:rFonts w:cs="Arial"/>
          <w:szCs w:val="22"/>
        </w:rPr>
      </w:pPr>
      <w:r w:rsidRPr="00FF2119">
        <w:rPr>
          <w:rFonts w:cs="Arial"/>
          <w:szCs w:val="22"/>
        </w:rPr>
        <w:t>HRN U.B1.046/68</w:t>
      </w:r>
      <w:r w:rsidRPr="00FF2119">
        <w:rPr>
          <w:rFonts w:cs="Arial"/>
          <w:szCs w:val="22"/>
        </w:rPr>
        <w:tab/>
      </w:r>
      <w:r w:rsidRPr="00FF2119">
        <w:rPr>
          <w:rFonts w:cs="Arial"/>
          <w:szCs w:val="22"/>
        </w:rPr>
        <w:tab/>
        <w:t>Određivanje modula stišljivosti metodom</w:t>
      </w:r>
    </w:p>
    <w:p w:rsidR="00E47527" w:rsidRPr="00E835B3" w:rsidRDefault="00E47527" w:rsidP="00E47527">
      <w:pPr>
        <w:tabs>
          <w:tab w:val="left" w:pos="4111"/>
          <w:tab w:val="left" w:pos="4536"/>
        </w:tabs>
        <w:ind w:right="-416"/>
        <w:rPr>
          <w:rFonts w:cs="Arial"/>
          <w:szCs w:val="22"/>
        </w:rPr>
      </w:pPr>
      <w:r w:rsidRPr="00FF2119">
        <w:rPr>
          <w:rFonts w:cs="Arial"/>
          <w:szCs w:val="22"/>
        </w:rPr>
        <w:tab/>
      </w:r>
      <w:r w:rsidRPr="00FF2119">
        <w:rPr>
          <w:rFonts w:cs="Arial"/>
          <w:szCs w:val="22"/>
        </w:rPr>
        <w:tab/>
        <w:t>kružne ploče</w:t>
      </w:r>
    </w:p>
    <w:p w:rsidR="00E47527" w:rsidRDefault="00E47527" w:rsidP="00E47527">
      <w:pPr>
        <w:ind w:left="1134" w:right="-416" w:hanging="1134"/>
        <w:rPr>
          <w:rFonts w:cs="Arial"/>
          <w:b/>
          <w:szCs w:val="22"/>
        </w:rPr>
      </w:pPr>
    </w:p>
    <w:p w:rsidR="00E47527" w:rsidRPr="00E835B3" w:rsidRDefault="00E47527" w:rsidP="001C2792">
      <w:pPr>
        <w:rPr>
          <w:lang w:val="pt-BR"/>
        </w:rPr>
      </w:pPr>
      <w:r w:rsidRPr="00E835B3">
        <w:t>Ako se ukaže potreba za ispitivanjima koja nisu ovdje obuhvaćena potrebno je pridržavati se domaćih i stranih standardnih propisa kao i koristiti najnovija svjetska iskustva.</w:t>
      </w:r>
    </w:p>
    <w:p w:rsidR="00E47527" w:rsidRPr="00E835B3" w:rsidRDefault="00E47527" w:rsidP="001C2792">
      <w:r w:rsidRPr="00E835B3">
        <w:rPr>
          <w:lang w:val="pt-BR"/>
        </w:rPr>
        <w:t>Nadzorni inženjer ima pravo zahtijevati provedbu kontrolnih ispitivanja i po drugim normama. Takav rad se posebno plaća izvoditelju.</w:t>
      </w:r>
    </w:p>
    <w:p w:rsidR="00E47527" w:rsidRDefault="00E47527" w:rsidP="00E47527">
      <w:pPr>
        <w:rPr>
          <w:b/>
        </w:rPr>
      </w:pPr>
    </w:p>
    <w:p w:rsidR="00E47527" w:rsidRDefault="00E47527" w:rsidP="00E47527">
      <w:pPr>
        <w:rPr>
          <w:b/>
        </w:rPr>
      </w:pPr>
    </w:p>
    <w:p w:rsidR="00E47527" w:rsidRPr="00A147E5" w:rsidRDefault="00E47527" w:rsidP="00E47527">
      <w:pPr>
        <w:rPr>
          <w:b/>
        </w:rPr>
      </w:pPr>
      <w:r w:rsidRPr="00A147E5">
        <w:rPr>
          <w:b/>
        </w:rPr>
        <w:t xml:space="preserve">Tekuća ispitivanja </w:t>
      </w:r>
    </w:p>
    <w:p w:rsidR="00E47527" w:rsidRPr="00E835B3" w:rsidRDefault="00E47527" w:rsidP="00E47527"/>
    <w:p w:rsidR="00E47527" w:rsidRPr="00E835B3" w:rsidRDefault="00E47527" w:rsidP="00E47527">
      <w:r w:rsidRPr="00E835B3">
        <w:t xml:space="preserve">Ova ispitivanja obuhvaćaju određivanje stupnja zbijenosti u odnosu na standardni Proctorov postupak (Sz) ili određivanje modula stišljivosti (Ms) kružnom pločom </w:t>
      </w:r>
      <w:r w:rsidRPr="00E835B3">
        <w:sym w:font="Symbol" w:char="00C6"/>
      </w:r>
      <w:r w:rsidRPr="00E835B3">
        <w:t xml:space="preserve"> 30 cm (ovisno o vrsti materijala) najmanje na svakih 400m</w:t>
      </w:r>
      <w:r w:rsidRPr="00E835B3">
        <w:rPr>
          <w:vertAlign w:val="superscript"/>
        </w:rPr>
        <w:t>2</w:t>
      </w:r>
      <w:r w:rsidRPr="00E835B3">
        <w:t xml:space="preserve"> svakog sloja nasipa, te ispitivanje granulometrijskog sastava nasipnog materijala najmanje na svakih 500 m</w:t>
      </w:r>
      <w:r w:rsidRPr="00E835B3">
        <w:rPr>
          <w:vertAlign w:val="superscript"/>
        </w:rPr>
        <w:t>3</w:t>
      </w:r>
      <w:r w:rsidRPr="00E835B3">
        <w:t xml:space="preserve"> izvedenog nasipa. </w:t>
      </w:r>
    </w:p>
    <w:p w:rsidR="00E47527" w:rsidRPr="00E835B3" w:rsidRDefault="00E47527" w:rsidP="00E47527">
      <w:r w:rsidRPr="00E835B3">
        <w:t>Rezultate ispitivanja izvođač predočuje nadzornom inženjeru koji će, ako rezultati zadovoljavaju, odobriti kontrolna ispitivanja i nasipavanje novog sloja nasipa.</w:t>
      </w:r>
    </w:p>
    <w:p w:rsidR="00E47527" w:rsidRDefault="00E47527" w:rsidP="00E47527"/>
    <w:p w:rsidR="001C2792" w:rsidRPr="00E835B3" w:rsidRDefault="001C2792" w:rsidP="00E47527"/>
    <w:p w:rsidR="00E47527" w:rsidRPr="00A147E5" w:rsidRDefault="00E47527" w:rsidP="00E47527">
      <w:pPr>
        <w:rPr>
          <w:b/>
        </w:rPr>
      </w:pPr>
      <w:r w:rsidRPr="00A147E5">
        <w:rPr>
          <w:b/>
        </w:rPr>
        <w:t xml:space="preserve">Kontrolna ispitivanja </w:t>
      </w:r>
    </w:p>
    <w:p w:rsidR="00E47527" w:rsidRPr="00E835B3" w:rsidRDefault="00E47527" w:rsidP="00E47527"/>
    <w:p w:rsidR="00E47527" w:rsidRPr="00E835B3" w:rsidRDefault="00E47527" w:rsidP="00E47527">
      <w:r w:rsidRPr="00E835B3">
        <w:t xml:space="preserve">Ova ispitivanja obuhvaćaju određivanje stupnja zbijenosti u odnosu na standardni Proctorov postupak (Sz) ili određivanje modula stišljivosti (Ms) kružnom pločom </w:t>
      </w:r>
      <w:r w:rsidRPr="00E835B3">
        <w:sym w:font="Symbol" w:char="00C6"/>
      </w:r>
      <w:r w:rsidRPr="00E835B3">
        <w:t xml:space="preserve"> 30 cm (ovisno o vrsti materijala) najmanje na svakih 800 m</w:t>
      </w:r>
      <w:r w:rsidRPr="00E835B3">
        <w:rPr>
          <w:vertAlign w:val="superscript"/>
        </w:rPr>
        <w:t>2</w:t>
      </w:r>
      <w:r w:rsidRPr="00E835B3">
        <w:t xml:space="preserve"> svakog sloja nasipa, te ispitivanje granulometrijskog sastava nasipnog materijala najmanje na svakih 1000 m</w:t>
      </w:r>
      <w:r w:rsidRPr="00E835B3">
        <w:rPr>
          <w:vertAlign w:val="superscript"/>
        </w:rPr>
        <w:t>3</w:t>
      </w:r>
      <w:r w:rsidRPr="00E835B3">
        <w:t xml:space="preserve"> izvedenog nasipa. </w:t>
      </w:r>
    </w:p>
    <w:p w:rsidR="00E47527" w:rsidRPr="00E835B3" w:rsidRDefault="00E47527" w:rsidP="00E47527"/>
    <w:p w:rsidR="00E47527" w:rsidRPr="00A147E5" w:rsidRDefault="00E47527" w:rsidP="00E47527">
      <w:pPr>
        <w:rPr>
          <w:b/>
        </w:rPr>
      </w:pPr>
      <w:r w:rsidRPr="00A147E5">
        <w:rPr>
          <w:b/>
        </w:rPr>
        <w:t>Obračun rada</w:t>
      </w:r>
    </w:p>
    <w:p w:rsidR="00E47527" w:rsidRPr="00E835B3" w:rsidRDefault="00E47527" w:rsidP="00E47527"/>
    <w:p w:rsidR="00E47527" w:rsidRPr="00E835B3" w:rsidRDefault="00E47527" w:rsidP="00E47527">
      <w:r w:rsidRPr="00E835B3">
        <w:t>Rad na izradi nasipa od zemljanih miješanih i kamenih materijala obračunava se mjerenjem u kubičnim metrima ugrađenog i zbijenog nasipa.</w:t>
      </w:r>
    </w:p>
    <w:p w:rsidR="00E47527" w:rsidRPr="00E835B3" w:rsidRDefault="00E47527" w:rsidP="00E47527"/>
    <w:p w:rsidR="00E47527" w:rsidRPr="00E835B3" w:rsidRDefault="00E47527" w:rsidP="00E47527">
      <w:r w:rsidRPr="00E835B3">
        <w:t>Plaća se po jediničnoj cijeni u koju su uključeni svi radovi potrebni za izradu nasipa - razastiranje, vlaženje ili sušenje, zbijanje slojeva nasipa, planiranje pokosa nasipa, te čišćenje okoline nasipa.</w:t>
      </w:r>
    </w:p>
    <w:p w:rsidR="00E47527" w:rsidRDefault="00E47527" w:rsidP="00E47527">
      <w:pPr>
        <w:rPr>
          <w:rFonts w:eastAsia="Calibri,Bold"/>
        </w:rPr>
      </w:pPr>
    </w:p>
    <w:p w:rsidR="00E47527" w:rsidRDefault="00E47527" w:rsidP="00E47527">
      <w:pPr>
        <w:rPr>
          <w:rFonts w:eastAsia="Calibri,Bold"/>
        </w:rPr>
      </w:pPr>
    </w:p>
    <w:p w:rsidR="00E47527" w:rsidRDefault="00E47527" w:rsidP="00E47527">
      <w:pPr>
        <w:pStyle w:val="naslov5"/>
      </w:pPr>
      <w:bookmarkStart w:id="82" w:name="_Toc438544756"/>
      <w:r w:rsidRPr="00E835B3">
        <w:t>Izrada nasip</w:t>
      </w:r>
      <w:r>
        <w:t>a od zemljanih materijala</w:t>
      </w:r>
      <w:bookmarkEnd w:id="82"/>
    </w:p>
    <w:p w:rsidR="00E47527" w:rsidRDefault="00E47527" w:rsidP="00E47527">
      <w:pPr>
        <w:pStyle w:val="naslov5"/>
        <w:numPr>
          <w:ilvl w:val="0"/>
          <w:numId w:val="0"/>
        </w:numPr>
      </w:pPr>
    </w:p>
    <w:p w:rsidR="00E47527" w:rsidRPr="00E835B3" w:rsidRDefault="00E47527" w:rsidP="00E47527">
      <w:r w:rsidRPr="00E835B3">
        <w:t>Pod zemljanim materijalima razumijevaju se gline niske do visoke plastičnosti, prašine, glinoviti pijesci i slični materijali, osjetljivi na prisutnost vode (dio od materijala obuhvaćen iskopnom kategorijom "C").</w:t>
      </w:r>
    </w:p>
    <w:p w:rsidR="00E47527" w:rsidRPr="00E835B3" w:rsidRDefault="00E47527" w:rsidP="00E47527"/>
    <w:p w:rsidR="00E47527" w:rsidRPr="00E835B3" w:rsidRDefault="00E47527" w:rsidP="00E47527">
      <w:r w:rsidRPr="00E835B3">
        <w:t>Ti se materijali zbijaju ježevima, glatkim valjcima na kotačima s gumama i vibropločama.</w:t>
      </w:r>
    </w:p>
    <w:p w:rsidR="00E47527" w:rsidRPr="00E835B3" w:rsidRDefault="00E47527" w:rsidP="00E47527">
      <w:r w:rsidRPr="00E835B3">
        <w:t>Nasip se radi u slojevima orijentacijske debljine 30-50 cm, a stvarna najveća debljina razgrnutog sloja nasipa određuje se na pokusnoj dionici, ako ne postoje praksom provjerena iskustva o debljinama slojeva u kojima se materijal može pravilno zbiti određenim sredstvima za zbijanje. Pri određivanju pogodnosti zemljanih materijala za izradu nasipa treba prethodno ispitati sve materijale iz usjeka i pozajmišta, ako to nije učinjeno u geotehničkom elaboratu, kao i utvrditi svaku promjenu materijala. Treba ispitati najmanje dva uzorka za svaku vrstu materijala.</w:t>
      </w:r>
    </w:p>
    <w:p w:rsidR="00E47527" w:rsidRPr="00E835B3" w:rsidRDefault="00E47527" w:rsidP="00E47527"/>
    <w:p w:rsidR="00E47527" w:rsidRPr="00E835B3" w:rsidRDefault="00E47527" w:rsidP="00E47527">
      <w:pPr>
        <w:rPr>
          <w:lang w:eastAsia="hr-HR"/>
        </w:rPr>
      </w:pPr>
      <w:r w:rsidRPr="00E835B3">
        <w:rPr>
          <w:lang w:eastAsia="hr-HR"/>
        </w:rPr>
        <w:t xml:space="preserve">Vlažnost materijala ne smije varirati više od </w:t>
      </w:r>
      <w:r w:rsidRPr="00E835B3">
        <w:rPr>
          <w:lang w:eastAsia="hr-HR"/>
        </w:rPr>
        <w:sym w:font="Symbol" w:char="00B1"/>
      </w:r>
      <w:r w:rsidRPr="00E835B3">
        <w:rPr>
          <w:lang w:eastAsia="hr-HR"/>
        </w:rPr>
        <w:t xml:space="preserve"> 2% od optimalne vlažnosti određene standardnim Proctorovim postupkom. To znači da se previše vlažan materijal mora prije ugrađivanja prosušiti (razastiranjem, sitnjenjem, prebacivanjem, izlaganjem suncu, vjetru) a previše suhi materijal navlažiti (prskanjem, polijevanjem) do tražene vlažnosti. Prije zbijanja poprskanog presuhog zemljanog materijala, treba stanovito vrijeme pričekati da se vlaga u materijalu jednolično rasporedi.</w:t>
      </w:r>
    </w:p>
    <w:p w:rsidR="00E47527" w:rsidRPr="00E835B3" w:rsidRDefault="00E47527" w:rsidP="00E47527"/>
    <w:p w:rsidR="00E47527" w:rsidRPr="00E835B3" w:rsidRDefault="00E47527" w:rsidP="00E47527">
      <w:r w:rsidRPr="00E835B3">
        <w:t>Pri izradi nasipa od zemljanog, vezanog materijala, sav materijal dopremljen na gradilište mora se ugraditi tj. zbiti istog dana.</w:t>
      </w:r>
    </w:p>
    <w:p w:rsidR="00E47527" w:rsidRPr="00AB4F7F" w:rsidRDefault="00E47527" w:rsidP="00E47527">
      <w:pPr>
        <w:pStyle w:val="naslov5"/>
        <w:numPr>
          <w:ilvl w:val="0"/>
          <w:numId w:val="0"/>
        </w:numPr>
      </w:pPr>
      <w:r>
        <w:tab/>
      </w:r>
      <w:r>
        <w:tab/>
      </w:r>
      <w:r>
        <w:tab/>
      </w:r>
      <w:r>
        <w:tab/>
      </w:r>
      <w:r>
        <w:tab/>
      </w:r>
    </w:p>
    <w:p w:rsidR="00E47527" w:rsidRDefault="00E47527" w:rsidP="00E47527">
      <w:pPr>
        <w:pStyle w:val="naslov5"/>
      </w:pPr>
      <w:bookmarkStart w:id="83" w:name="_Toc438544757"/>
      <w:r w:rsidRPr="00AB4F7F">
        <w:t>Izrada nasipa od kamen</w:t>
      </w:r>
      <w:r>
        <w:t>ih</w:t>
      </w:r>
      <w:r w:rsidRPr="00AB4F7F">
        <w:t xml:space="preserve"> materijala</w:t>
      </w:r>
      <w:bookmarkEnd w:id="83"/>
    </w:p>
    <w:p w:rsidR="00E47527" w:rsidRDefault="00E47527" w:rsidP="00E47527">
      <w:pPr>
        <w:pStyle w:val="naslov5"/>
        <w:numPr>
          <w:ilvl w:val="0"/>
          <w:numId w:val="0"/>
        </w:numPr>
      </w:pPr>
    </w:p>
    <w:p w:rsidR="00E47527" w:rsidRDefault="00E47527" w:rsidP="00E47527">
      <w:r>
        <w:t xml:space="preserve">Pod kamenim materijalima razumijevaju se materijali dobiveni miniranjem, kamene drobine i šljunci, tj. materijali koji praktički nisu osjetljivi na prisutnost vode (materijali iskopne kategorije “A” i dio materijala iskopne kategorije “C”). </w:t>
      </w:r>
    </w:p>
    <w:p w:rsidR="00E47527" w:rsidRDefault="00E47527" w:rsidP="00E47527">
      <w:r>
        <w:t>Ti se materijali zbijaju vibrovaljcima (samohodnim i vučnim), vibronabijačima i kompaktorima, ovisno o vrsti upotrijebljenog materijala.</w:t>
      </w:r>
    </w:p>
    <w:p w:rsidR="00E47527" w:rsidRDefault="00E47527" w:rsidP="00E47527">
      <w:r>
        <w:t xml:space="preserve">Nasipi od takvih materijala izrađuju se u slojevima orijentacijske debljine od 50 do 100 cm, a stvarna maksimalna debljina razgrnutog sloja nasipa određuje se na pokusnoj dionici, ako ne postoje provjerena iskustva o debljinama slojeva u kojima se taj materijal može pravilno zbiti određenim sredstvima za zbijanje. </w:t>
      </w:r>
    </w:p>
    <w:p w:rsidR="00E47527" w:rsidRDefault="00E47527" w:rsidP="00E47527">
      <w:r>
        <w:t>Materijal za izradu nasipa treba zadovoljavati ove uvjete:</w:t>
      </w:r>
    </w:p>
    <w:p w:rsidR="00E47527" w:rsidRDefault="00E47527" w:rsidP="00E47527">
      <w:pPr>
        <w:numPr>
          <w:ilvl w:val="0"/>
          <w:numId w:val="32"/>
        </w:numPr>
        <w:tabs>
          <w:tab w:val="clear" w:pos="360"/>
          <w:tab w:val="num" w:pos="1701"/>
        </w:tabs>
        <w:ind w:left="1701" w:right="-1" w:hanging="567"/>
        <w:rPr>
          <w:rFonts w:cs="Arial"/>
          <w:szCs w:val="22"/>
        </w:rPr>
      </w:pPr>
      <w:r>
        <w:rPr>
          <w:rFonts w:cs="Arial"/>
          <w:szCs w:val="22"/>
        </w:rPr>
        <w:t xml:space="preserve">granulacija materijala treba biti takva da je koeficijent nejednolikosti </w:t>
      </w:r>
    </w:p>
    <w:p w:rsidR="00E47527" w:rsidRDefault="00E47527" w:rsidP="00E47527">
      <w:pPr>
        <w:ind w:left="1134" w:right="-1" w:firstLine="567"/>
        <w:rPr>
          <w:rFonts w:cs="Arial"/>
          <w:szCs w:val="22"/>
        </w:rPr>
      </w:pPr>
      <w:r w:rsidRPr="00FA11E4">
        <w:rPr>
          <w:rFonts w:cs="Arial"/>
          <w:position w:val="-30"/>
          <w:szCs w:val="22"/>
          <w:lang w:eastAsia="hr-HR"/>
        </w:rPr>
        <w:object w:dxaOrig="8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35.05pt" o:ole="" fillcolor="window">
            <v:imagedata r:id="rId9" o:title=""/>
          </v:shape>
          <o:OLEObject Type="Embed" ProgID="Equation.3" ShapeID="_x0000_i1025" DrawAspect="Content" ObjectID="_1512453461" r:id="rId10"/>
        </w:object>
      </w:r>
      <w:r>
        <w:rPr>
          <w:rFonts w:cs="Arial"/>
          <w:szCs w:val="22"/>
        </w:rPr>
        <w:t xml:space="preserve"> veći od 4;</w:t>
      </w:r>
    </w:p>
    <w:p w:rsidR="00E47527" w:rsidRDefault="00E47527" w:rsidP="00E47527">
      <w:pPr>
        <w:numPr>
          <w:ilvl w:val="0"/>
          <w:numId w:val="33"/>
        </w:numPr>
        <w:tabs>
          <w:tab w:val="clear" w:pos="360"/>
          <w:tab w:val="num" w:pos="1701"/>
        </w:tabs>
        <w:ind w:left="1701" w:right="-1" w:hanging="567"/>
        <w:rPr>
          <w:rFonts w:cs="Arial"/>
          <w:szCs w:val="22"/>
        </w:rPr>
      </w:pPr>
      <w:r>
        <w:rPr>
          <w:rFonts w:cs="Arial"/>
          <w:szCs w:val="22"/>
        </w:rPr>
        <w:t>maksimalna veličina zrna smije biti jednaka najviše polovici debljine sloja, ali ne veća od 40 cm (pri čemu se dopušta da 15% zrna bude veličine i do 50 cm).</w:t>
      </w:r>
    </w:p>
    <w:p w:rsidR="00E47527" w:rsidRDefault="00E47527" w:rsidP="00E47527">
      <w:pPr>
        <w:ind w:left="1134" w:right="-1"/>
        <w:rPr>
          <w:rFonts w:cs="Arial"/>
          <w:szCs w:val="22"/>
        </w:rPr>
      </w:pPr>
    </w:p>
    <w:p w:rsidR="00E47527" w:rsidRDefault="00E47527" w:rsidP="00E47527">
      <w:r>
        <w:t>U blizini objekata izvođač najčešće treba promijeniti način rada na nasipanju i zbijanju, jer veliki vibracijski strojevi na upravo završenim i starim objektima mogu prouzročiti oštećenja. Za predložene strojeve, način i početak zbijanja u blizini objekata potrebno je odobrenje nadzornog inženjera.</w:t>
      </w:r>
    </w:p>
    <w:p w:rsidR="00E47527" w:rsidRDefault="00E47527" w:rsidP="00E47527">
      <w:r>
        <w:t xml:space="preserve">Radovi na izradi nasipa ne smiju se obavljati kada je nasipni materijal smrznut, odnosno kada na trasi ima snijega i leda. </w:t>
      </w:r>
    </w:p>
    <w:p w:rsidR="00E47527" w:rsidRDefault="00E47527" w:rsidP="00E47527">
      <w:r>
        <w:lastRenderedPageBreak/>
        <w:t>Kriteriji za ocjenu kakvoće ugrađenog materijala u slojeve nasipa dani su u donjoj tablici:</w:t>
      </w:r>
    </w:p>
    <w:p w:rsidR="00E47527" w:rsidRDefault="00E47527" w:rsidP="00E47527">
      <w:pPr>
        <w:ind w:right="-1"/>
        <w:rPr>
          <w:rFonts w:cs="Arial"/>
          <w:szCs w:val="22"/>
        </w:rPr>
      </w:pPr>
    </w:p>
    <w:tbl>
      <w:tblPr>
        <w:tblW w:w="9717" w:type="dxa"/>
        <w:tblInd w:w="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tblPr>
      <w:tblGrid>
        <w:gridCol w:w="3905"/>
        <w:gridCol w:w="3119"/>
        <w:gridCol w:w="2693"/>
      </w:tblGrid>
      <w:tr w:rsidR="00E47527" w:rsidRPr="007E226C" w:rsidTr="00E47527">
        <w:tc>
          <w:tcPr>
            <w:tcW w:w="3905" w:type="dxa"/>
            <w:vAlign w:val="center"/>
          </w:tcPr>
          <w:p w:rsidR="00E47527" w:rsidRPr="00F0738D" w:rsidRDefault="00E47527" w:rsidP="00E47527">
            <w:pPr>
              <w:ind w:right="-1"/>
              <w:rPr>
                <w:rFonts w:cs="Arial"/>
                <w:b/>
                <w:sz w:val="18"/>
                <w:szCs w:val="18"/>
              </w:rPr>
            </w:pPr>
            <w:r w:rsidRPr="00F0738D">
              <w:rPr>
                <w:rFonts w:cs="Arial"/>
                <w:b/>
                <w:sz w:val="18"/>
                <w:szCs w:val="18"/>
              </w:rPr>
              <w:t>Položaj nasipnih slojeva</w:t>
            </w:r>
          </w:p>
        </w:tc>
        <w:tc>
          <w:tcPr>
            <w:tcW w:w="3119" w:type="dxa"/>
            <w:vAlign w:val="center"/>
          </w:tcPr>
          <w:p w:rsidR="00E47527" w:rsidRPr="00F0738D" w:rsidRDefault="00E47527" w:rsidP="00E47527">
            <w:pPr>
              <w:ind w:right="-1"/>
              <w:jc w:val="center"/>
              <w:rPr>
                <w:rFonts w:cs="Arial"/>
                <w:b/>
                <w:sz w:val="18"/>
                <w:szCs w:val="18"/>
              </w:rPr>
            </w:pPr>
            <w:r w:rsidRPr="00F0738D">
              <w:rPr>
                <w:rFonts w:cs="Arial"/>
                <w:b/>
                <w:sz w:val="18"/>
                <w:szCs w:val="18"/>
              </w:rPr>
              <w:t>Stupanj zbijenosti Sz (u odnosu na standardni Proctorov postupak), najmanje (%)</w:t>
            </w:r>
          </w:p>
        </w:tc>
        <w:tc>
          <w:tcPr>
            <w:tcW w:w="2693" w:type="dxa"/>
            <w:vAlign w:val="center"/>
          </w:tcPr>
          <w:p w:rsidR="00E47527" w:rsidRPr="00F0738D" w:rsidRDefault="00E47527" w:rsidP="00E47527">
            <w:pPr>
              <w:ind w:right="-1"/>
              <w:jc w:val="center"/>
              <w:rPr>
                <w:rFonts w:cs="Arial"/>
                <w:b/>
                <w:sz w:val="18"/>
                <w:szCs w:val="18"/>
              </w:rPr>
            </w:pPr>
            <w:r w:rsidRPr="00F0738D">
              <w:rPr>
                <w:rFonts w:cs="Arial"/>
                <w:b/>
                <w:sz w:val="18"/>
                <w:szCs w:val="18"/>
              </w:rPr>
              <w:t>Modul stišljivosti</w:t>
            </w:r>
          </w:p>
          <w:p w:rsidR="00E47527" w:rsidRPr="00F0738D" w:rsidRDefault="00E47527" w:rsidP="00E47527">
            <w:pPr>
              <w:ind w:right="-1"/>
              <w:jc w:val="center"/>
              <w:rPr>
                <w:rFonts w:cs="Arial"/>
                <w:b/>
                <w:sz w:val="18"/>
                <w:szCs w:val="18"/>
              </w:rPr>
            </w:pPr>
            <w:r w:rsidRPr="00F0738D">
              <w:rPr>
                <w:rFonts w:cs="Arial"/>
                <w:b/>
                <w:sz w:val="18"/>
                <w:szCs w:val="18"/>
              </w:rPr>
              <w:t xml:space="preserve">Ms (ploča </w:t>
            </w:r>
            <w:r w:rsidRPr="00F0738D">
              <w:rPr>
                <w:rFonts w:cs="Arial"/>
                <w:b/>
                <w:sz w:val="18"/>
                <w:szCs w:val="18"/>
              </w:rPr>
              <w:sym w:font="Symbol" w:char="00C6"/>
            </w:r>
            <w:r w:rsidRPr="00F0738D">
              <w:rPr>
                <w:rFonts w:cs="Arial"/>
                <w:b/>
                <w:sz w:val="18"/>
                <w:szCs w:val="18"/>
              </w:rPr>
              <w:t xml:space="preserve"> 30 cm) najmanje</w:t>
            </w:r>
          </w:p>
          <w:p w:rsidR="00E47527" w:rsidRPr="00F0738D" w:rsidRDefault="00E47527" w:rsidP="00E47527">
            <w:pPr>
              <w:ind w:right="-1"/>
              <w:jc w:val="center"/>
              <w:rPr>
                <w:rFonts w:cs="Arial"/>
                <w:b/>
                <w:sz w:val="18"/>
                <w:szCs w:val="18"/>
              </w:rPr>
            </w:pPr>
            <w:r w:rsidRPr="00F0738D">
              <w:rPr>
                <w:rFonts w:cs="Arial"/>
                <w:b/>
                <w:sz w:val="18"/>
                <w:szCs w:val="18"/>
              </w:rPr>
              <w:t>(MN/m2)</w:t>
            </w:r>
          </w:p>
        </w:tc>
      </w:tr>
      <w:tr w:rsidR="00E47527" w:rsidRPr="007E226C" w:rsidTr="00E47527">
        <w:tc>
          <w:tcPr>
            <w:tcW w:w="3905" w:type="dxa"/>
            <w:vAlign w:val="center"/>
          </w:tcPr>
          <w:p w:rsidR="00E47527" w:rsidRPr="00F0738D" w:rsidRDefault="00E47527" w:rsidP="00E47527">
            <w:pPr>
              <w:ind w:right="-1"/>
              <w:jc w:val="left"/>
              <w:rPr>
                <w:rFonts w:cs="Arial"/>
                <w:sz w:val="18"/>
                <w:szCs w:val="18"/>
              </w:rPr>
            </w:pPr>
            <w:r w:rsidRPr="00F0738D">
              <w:rPr>
                <w:rFonts w:cs="Arial"/>
                <w:sz w:val="18"/>
                <w:szCs w:val="18"/>
              </w:rPr>
              <w:t>Slojevi nasipa visokih preko 2 m na dijelu od podnožja nasipa do visine 2 m ispod planuma posteljice</w:t>
            </w:r>
          </w:p>
        </w:tc>
        <w:tc>
          <w:tcPr>
            <w:tcW w:w="3119" w:type="dxa"/>
            <w:vAlign w:val="center"/>
          </w:tcPr>
          <w:p w:rsidR="00E47527" w:rsidRPr="00F0738D" w:rsidRDefault="00E47527" w:rsidP="00E47527">
            <w:pPr>
              <w:ind w:right="-1"/>
              <w:jc w:val="center"/>
              <w:rPr>
                <w:rFonts w:cs="Arial"/>
                <w:sz w:val="18"/>
                <w:szCs w:val="18"/>
              </w:rPr>
            </w:pPr>
            <w:r w:rsidRPr="00F0738D">
              <w:rPr>
                <w:rFonts w:cs="Arial"/>
                <w:sz w:val="18"/>
                <w:szCs w:val="18"/>
              </w:rPr>
              <w:t>95</w:t>
            </w:r>
          </w:p>
        </w:tc>
        <w:tc>
          <w:tcPr>
            <w:tcW w:w="2693" w:type="dxa"/>
            <w:vAlign w:val="center"/>
          </w:tcPr>
          <w:p w:rsidR="00E47527" w:rsidRPr="00F0738D" w:rsidRDefault="00E47527" w:rsidP="00E47527">
            <w:pPr>
              <w:ind w:right="-1"/>
              <w:jc w:val="center"/>
              <w:rPr>
                <w:rFonts w:cs="Arial"/>
                <w:sz w:val="18"/>
                <w:szCs w:val="18"/>
              </w:rPr>
            </w:pPr>
            <w:r w:rsidRPr="00F0738D">
              <w:rPr>
                <w:rFonts w:cs="Arial"/>
                <w:sz w:val="18"/>
                <w:szCs w:val="18"/>
              </w:rPr>
              <w:t>40</w:t>
            </w:r>
          </w:p>
        </w:tc>
      </w:tr>
      <w:tr w:rsidR="00E47527" w:rsidRPr="007E226C" w:rsidTr="00E47527">
        <w:tc>
          <w:tcPr>
            <w:tcW w:w="3905" w:type="dxa"/>
            <w:vAlign w:val="center"/>
          </w:tcPr>
          <w:p w:rsidR="00E47527" w:rsidRPr="00F0738D" w:rsidRDefault="00E47527" w:rsidP="00E47527">
            <w:pPr>
              <w:ind w:right="-1"/>
              <w:jc w:val="left"/>
              <w:rPr>
                <w:rFonts w:cs="Arial"/>
                <w:sz w:val="18"/>
                <w:szCs w:val="18"/>
              </w:rPr>
            </w:pPr>
            <w:r w:rsidRPr="00F0738D">
              <w:rPr>
                <w:rFonts w:cs="Arial"/>
                <w:sz w:val="18"/>
                <w:szCs w:val="18"/>
              </w:rPr>
              <w:t>Slojevi nasipa nižih od 1 m i slojevi nasipa viših od 2 m u zoni 2 m ispod planuma posteljice</w:t>
            </w:r>
          </w:p>
        </w:tc>
        <w:tc>
          <w:tcPr>
            <w:tcW w:w="3119" w:type="dxa"/>
            <w:vAlign w:val="center"/>
          </w:tcPr>
          <w:p w:rsidR="00E47527" w:rsidRPr="00F0738D" w:rsidRDefault="00E47527" w:rsidP="00E47527">
            <w:pPr>
              <w:ind w:right="-1"/>
              <w:jc w:val="center"/>
              <w:rPr>
                <w:rFonts w:cs="Arial"/>
                <w:sz w:val="18"/>
                <w:szCs w:val="18"/>
              </w:rPr>
            </w:pPr>
            <w:r w:rsidRPr="00F0738D">
              <w:rPr>
                <w:rFonts w:cs="Arial"/>
                <w:sz w:val="18"/>
                <w:szCs w:val="18"/>
              </w:rPr>
              <w:t>100</w:t>
            </w:r>
          </w:p>
        </w:tc>
        <w:tc>
          <w:tcPr>
            <w:tcW w:w="2693" w:type="dxa"/>
            <w:vAlign w:val="center"/>
          </w:tcPr>
          <w:p w:rsidR="00E47527" w:rsidRPr="00F0738D" w:rsidRDefault="00E47527" w:rsidP="00E47527">
            <w:pPr>
              <w:ind w:right="-1"/>
              <w:jc w:val="center"/>
              <w:rPr>
                <w:rFonts w:cs="Arial"/>
                <w:sz w:val="18"/>
                <w:szCs w:val="18"/>
              </w:rPr>
            </w:pPr>
            <w:r w:rsidRPr="00F0738D">
              <w:rPr>
                <w:rFonts w:cs="Arial"/>
                <w:sz w:val="18"/>
                <w:szCs w:val="18"/>
              </w:rPr>
              <w:t>40</w:t>
            </w:r>
          </w:p>
        </w:tc>
      </w:tr>
    </w:tbl>
    <w:p w:rsidR="00E47527" w:rsidRDefault="00E47527" w:rsidP="001C2792"/>
    <w:p w:rsidR="00FB35C0" w:rsidRDefault="00FB35C0" w:rsidP="001C2792"/>
    <w:p w:rsidR="002C108F" w:rsidRDefault="006302F1" w:rsidP="00441DB1">
      <w:pPr>
        <w:pStyle w:val="naslov4"/>
      </w:pPr>
      <w:bookmarkStart w:id="84" w:name="_Toc438544758"/>
      <w:r>
        <w:t>Izrada post</w:t>
      </w:r>
      <w:r w:rsidR="002C108F">
        <w:t>eljice</w:t>
      </w:r>
      <w:bookmarkEnd w:id="84"/>
    </w:p>
    <w:p w:rsidR="00153ED3" w:rsidRDefault="00153ED3" w:rsidP="00153ED3"/>
    <w:p w:rsidR="00153ED3" w:rsidRPr="003F542F" w:rsidRDefault="00153ED3" w:rsidP="00153ED3">
      <w:pPr>
        <w:rPr>
          <w:b/>
        </w:rPr>
      </w:pPr>
      <w:r w:rsidRPr="003F542F">
        <w:rPr>
          <w:b/>
        </w:rPr>
        <w:t>Opis rada</w:t>
      </w:r>
    </w:p>
    <w:p w:rsidR="00153ED3" w:rsidRPr="00E835B3" w:rsidRDefault="00153ED3" w:rsidP="00153ED3">
      <w:pPr>
        <w:rPr>
          <w:lang w:val="en-GB"/>
        </w:rPr>
      </w:pPr>
    </w:p>
    <w:p w:rsidR="00153ED3" w:rsidRPr="00E835B3" w:rsidRDefault="00153ED3" w:rsidP="00153ED3">
      <w:pPr>
        <w:rPr>
          <w:lang w:val="pt-BR"/>
        </w:rPr>
      </w:pPr>
      <w:r w:rsidRPr="00E835B3">
        <w:rPr>
          <w:lang w:val="pt-BR"/>
        </w:rPr>
        <w:t>Ovaj rad obuhvaća grubo i fino planiranje materijala i nabijanje do tražene zbijenosti. Posteljicu treba izraditi prema kotama iz projekta.</w:t>
      </w:r>
    </w:p>
    <w:p w:rsidR="00153ED3" w:rsidRPr="00E835B3" w:rsidRDefault="00153ED3" w:rsidP="00153ED3">
      <w:pPr>
        <w:rPr>
          <w:lang w:val="pt-BR"/>
        </w:rPr>
      </w:pPr>
    </w:p>
    <w:p w:rsidR="00153ED3" w:rsidRPr="00E835B3" w:rsidRDefault="00153ED3" w:rsidP="00153ED3">
      <w:pPr>
        <w:rPr>
          <w:lang w:val="pt-BR"/>
        </w:rPr>
      </w:pPr>
      <w:r w:rsidRPr="00E835B3">
        <w:rPr>
          <w:lang w:val="pt-BR"/>
        </w:rPr>
        <w:t xml:space="preserve">Rad mora biti obavljen u skladu s projektom, propisima, programom kontrole i osiguranja kakvoće , </w:t>
      </w:r>
      <w:r w:rsidRPr="00E835B3">
        <w:t>Planom izvođenja radova</w:t>
      </w:r>
      <w:r w:rsidRPr="00E835B3">
        <w:rPr>
          <w:lang w:val="pt-BR"/>
        </w:rPr>
        <w:t>, zahtjevima nadzornog inženjera i OTU</w:t>
      </w:r>
      <w:r w:rsidRPr="00E835B3">
        <w:t xml:space="preserve"> za radove na cestama (IGH 2001).</w:t>
      </w:r>
    </w:p>
    <w:p w:rsidR="00153ED3" w:rsidRPr="00E835B3" w:rsidRDefault="00153ED3" w:rsidP="00153ED3"/>
    <w:p w:rsidR="00153ED3" w:rsidRPr="00E835B3" w:rsidRDefault="00153ED3" w:rsidP="00153ED3">
      <w:r w:rsidRPr="00E835B3">
        <w:t>Posteljica je završni sloj nasipa ili usjeka ujednačene nosivosti, debljine do 50 cm,</w:t>
      </w:r>
      <w:r w:rsidRPr="00E835B3">
        <w:rPr>
          <w:lang w:val="pt-BR"/>
        </w:rPr>
        <w:t xml:space="preserve"> ovisno o vrsti materijala</w:t>
      </w:r>
      <w:r w:rsidRPr="00E835B3">
        <w:t>.</w:t>
      </w:r>
    </w:p>
    <w:p w:rsidR="00153ED3" w:rsidRPr="00E835B3" w:rsidRDefault="00153ED3" w:rsidP="00153ED3">
      <w:pPr>
        <w:rPr>
          <w:highlight w:val="red"/>
        </w:rPr>
      </w:pPr>
    </w:p>
    <w:p w:rsidR="001C2792" w:rsidRDefault="00153ED3" w:rsidP="00153ED3">
      <w:r w:rsidRPr="00E835B3">
        <w:t>Prije nego se nastavi sa daljnjim radovima potrebno je izvršiti kontrolu kakvoće vezanih za izradu posteljice.</w:t>
      </w:r>
    </w:p>
    <w:p w:rsidR="00153ED3" w:rsidRDefault="00153ED3" w:rsidP="00153ED3"/>
    <w:p w:rsidR="00153ED3" w:rsidRPr="003F542F" w:rsidRDefault="00153ED3" w:rsidP="00153ED3">
      <w:pPr>
        <w:rPr>
          <w:b/>
        </w:rPr>
      </w:pPr>
      <w:r w:rsidRPr="003F542F">
        <w:rPr>
          <w:b/>
        </w:rPr>
        <w:t>Kontrola kakvoće</w:t>
      </w:r>
    </w:p>
    <w:p w:rsidR="00153ED3" w:rsidRDefault="00153ED3" w:rsidP="00153ED3"/>
    <w:p w:rsidR="00153ED3" w:rsidRPr="005E1844" w:rsidRDefault="00153ED3" w:rsidP="00153ED3">
      <w:r w:rsidRPr="005E1844">
        <w:t>Propisi na osnovi kojih se kontrolira kakvoća materijala za izradu posteljice:</w:t>
      </w:r>
    </w:p>
    <w:p w:rsidR="00153ED3" w:rsidRPr="005E1844" w:rsidRDefault="00153ED3" w:rsidP="00153ED3"/>
    <w:p w:rsidR="00153ED3" w:rsidRPr="005E1844" w:rsidRDefault="00153ED3" w:rsidP="00153ED3">
      <w:r w:rsidRPr="005E1844">
        <w:t>HRN U.B1.010/79</w:t>
      </w:r>
      <w:r w:rsidRPr="005E1844">
        <w:tab/>
      </w:r>
      <w:r w:rsidRPr="005E1844">
        <w:tab/>
        <w:t>Uzimanje uzoraka tla</w:t>
      </w:r>
    </w:p>
    <w:p w:rsidR="00153ED3" w:rsidRPr="005E1844" w:rsidRDefault="00153ED3" w:rsidP="00153ED3">
      <w:r w:rsidRPr="005E1844">
        <w:t>HRN U.B1.016/68</w:t>
      </w:r>
      <w:r w:rsidRPr="005E1844">
        <w:tab/>
      </w:r>
      <w:r w:rsidRPr="005E1844">
        <w:tab/>
        <w:t>Određivanje zapreminske težine tla</w:t>
      </w:r>
    </w:p>
    <w:p w:rsidR="00153ED3" w:rsidRPr="005E1844" w:rsidRDefault="00153ED3" w:rsidP="00153ED3">
      <w:r w:rsidRPr="005E1844">
        <w:t>HRN U.B1.018/80</w:t>
      </w:r>
      <w:r w:rsidRPr="005E1844">
        <w:tab/>
      </w:r>
      <w:r w:rsidRPr="005E1844">
        <w:tab/>
        <w:t>Određivanje granulometrijskog sastava</w:t>
      </w:r>
    </w:p>
    <w:p w:rsidR="00153ED3" w:rsidRPr="005E1844" w:rsidRDefault="00153ED3" w:rsidP="00153ED3">
      <w:r w:rsidRPr="005E1844">
        <w:t>HRN U.B1.038/68</w:t>
      </w:r>
      <w:r w:rsidRPr="005E1844">
        <w:tab/>
      </w:r>
      <w:r w:rsidRPr="005E1844">
        <w:tab/>
        <w:t>Određivanje optimalnog sadržaja vode</w:t>
      </w:r>
    </w:p>
    <w:p w:rsidR="00153ED3" w:rsidRPr="005E1844" w:rsidRDefault="00153ED3" w:rsidP="00153ED3">
      <w:r w:rsidRPr="005E1844">
        <w:t>HRN U.B1.042/69</w:t>
      </w:r>
      <w:r w:rsidRPr="005E1844">
        <w:tab/>
      </w:r>
      <w:r w:rsidRPr="005E1844">
        <w:tab/>
        <w:t>Određivanje kalifornijskog indeksa nosivosti</w:t>
      </w:r>
    </w:p>
    <w:p w:rsidR="00153ED3" w:rsidRPr="005E1844" w:rsidRDefault="00153ED3" w:rsidP="00153ED3">
      <w:r w:rsidRPr="005E1844">
        <w:t>HRN U.E8.010/81</w:t>
      </w:r>
      <w:r w:rsidRPr="005E1844">
        <w:tab/>
      </w:r>
      <w:r w:rsidRPr="005E1844">
        <w:tab/>
        <w:t>Nosivost i ravnost na nivou posteljice</w:t>
      </w:r>
    </w:p>
    <w:p w:rsidR="00153ED3" w:rsidRPr="005E1844" w:rsidRDefault="00153ED3" w:rsidP="00153ED3"/>
    <w:p w:rsidR="00153ED3" w:rsidRPr="005E1844" w:rsidRDefault="00153ED3" w:rsidP="00153ED3">
      <w:r w:rsidRPr="005E1844">
        <w:t>Propisi na osnovi kojih se obavljaju tekuća i kontrolna ispitivanja:</w:t>
      </w:r>
    </w:p>
    <w:p w:rsidR="00153ED3" w:rsidRPr="005E1844" w:rsidRDefault="00153ED3" w:rsidP="00153ED3"/>
    <w:p w:rsidR="00153ED3" w:rsidRPr="005E1844" w:rsidRDefault="00153ED3" w:rsidP="00153ED3">
      <w:r w:rsidRPr="005E1844">
        <w:t>HRN U.B1.010/79</w:t>
      </w:r>
      <w:r w:rsidRPr="005E1844">
        <w:tab/>
      </w:r>
      <w:r w:rsidRPr="005E1844">
        <w:tab/>
        <w:t>Uzimanje uzoraka tla</w:t>
      </w:r>
    </w:p>
    <w:p w:rsidR="00153ED3" w:rsidRPr="005E1844" w:rsidRDefault="00153ED3" w:rsidP="00153ED3">
      <w:r w:rsidRPr="005E1844">
        <w:t>HRN U.B1.012/79</w:t>
      </w:r>
      <w:r w:rsidRPr="005E1844">
        <w:tab/>
      </w:r>
      <w:r w:rsidRPr="005E1844">
        <w:tab/>
        <w:t>Određivanje vlažnosti uzoraka tla</w:t>
      </w:r>
    </w:p>
    <w:p w:rsidR="00153ED3" w:rsidRPr="005E1844" w:rsidRDefault="00153ED3" w:rsidP="00153ED3">
      <w:r w:rsidRPr="005E1844">
        <w:t>HRN U.B1.016/68</w:t>
      </w:r>
      <w:r w:rsidRPr="005E1844">
        <w:tab/>
      </w:r>
      <w:r w:rsidRPr="005E1844">
        <w:tab/>
        <w:t>Određivanje zapreminske težine tla</w:t>
      </w:r>
    </w:p>
    <w:p w:rsidR="00153ED3" w:rsidRDefault="00153ED3" w:rsidP="00153ED3">
      <w:r w:rsidRPr="005E1844">
        <w:t>HRN U.B1.046/68</w:t>
      </w:r>
      <w:r w:rsidRPr="005E1844">
        <w:tab/>
      </w:r>
      <w:r w:rsidRPr="005E1844">
        <w:tab/>
        <w:t>Određivanje m</w:t>
      </w:r>
      <w:r>
        <w:t xml:space="preserve">odula stišljivosti metodom </w:t>
      </w:r>
      <w:r w:rsidRPr="005E1844">
        <w:t>kružne ploče</w:t>
      </w:r>
    </w:p>
    <w:p w:rsidR="00153ED3" w:rsidRDefault="00153ED3" w:rsidP="00153ED3"/>
    <w:p w:rsidR="00153ED3" w:rsidRDefault="00153ED3" w:rsidP="00153ED3"/>
    <w:p w:rsidR="00153ED3" w:rsidRPr="003F542F" w:rsidRDefault="00153ED3" w:rsidP="00153ED3">
      <w:pPr>
        <w:rPr>
          <w:b/>
        </w:rPr>
      </w:pPr>
      <w:r w:rsidRPr="003F542F">
        <w:rPr>
          <w:b/>
        </w:rPr>
        <w:t xml:space="preserve">Tekuća ispitivanja </w:t>
      </w:r>
    </w:p>
    <w:p w:rsidR="00153ED3" w:rsidRPr="00E835B3" w:rsidRDefault="00153ED3" w:rsidP="00153ED3"/>
    <w:p w:rsidR="00153ED3" w:rsidRPr="00E835B3" w:rsidRDefault="00153ED3" w:rsidP="00153ED3">
      <w:r w:rsidRPr="00E835B3">
        <w:t xml:space="preserve">Ova ispitivanja obuhvaćaju određivanje stupnja zbijenosti u odnosu na standardni Proctorov postupak (Sz) i određivanje modula stišljivosti (Ms) kružnom pločom </w:t>
      </w:r>
      <w:r w:rsidRPr="00E835B3">
        <w:sym w:font="Symbol" w:char="00C6"/>
      </w:r>
      <w:r w:rsidRPr="00E835B3">
        <w:t xml:space="preserve"> 30 cm uređene površine posteljice.</w:t>
      </w:r>
    </w:p>
    <w:p w:rsidR="00153ED3" w:rsidRPr="00E835B3" w:rsidRDefault="00153ED3" w:rsidP="00153ED3"/>
    <w:p w:rsidR="00153ED3" w:rsidRPr="00E835B3" w:rsidRDefault="00153ED3" w:rsidP="00153ED3">
      <w:r w:rsidRPr="00E835B3">
        <w:t>Minimalna tekuća ispitivanja jesu:</w:t>
      </w:r>
    </w:p>
    <w:p w:rsidR="00153ED3" w:rsidRPr="00E835B3" w:rsidRDefault="00153ED3" w:rsidP="00153ED3"/>
    <w:p w:rsidR="00153ED3" w:rsidRPr="00E835B3" w:rsidRDefault="00153ED3" w:rsidP="00153ED3">
      <w:r w:rsidRPr="00E835B3">
        <w:t>jedno određivanje stupnja zbijenosti na 1.000 m</w:t>
      </w:r>
      <w:r w:rsidRPr="00E835B3">
        <w:rPr>
          <w:vertAlign w:val="superscript"/>
        </w:rPr>
        <w:t>2</w:t>
      </w:r>
      <w:r w:rsidRPr="00E835B3">
        <w:t>,</w:t>
      </w:r>
    </w:p>
    <w:p w:rsidR="00153ED3" w:rsidRPr="00E835B3" w:rsidRDefault="00153ED3" w:rsidP="00153ED3">
      <w:r w:rsidRPr="00E835B3">
        <w:t>jedno određivanje modula stišljivosti na 1.000 m</w:t>
      </w:r>
      <w:r w:rsidRPr="00E835B3">
        <w:rPr>
          <w:vertAlign w:val="superscript"/>
        </w:rPr>
        <w:t>2</w:t>
      </w:r>
      <w:r w:rsidRPr="00E835B3">
        <w:t>,</w:t>
      </w:r>
    </w:p>
    <w:p w:rsidR="00153ED3" w:rsidRPr="00E835B3" w:rsidRDefault="00153ED3" w:rsidP="00153ED3">
      <w:r w:rsidRPr="00E835B3">
        <w:t>jedno određivanje granulometrijskog sastava materijala posteljice na 6.000 m</w:t>
      </w:r>
      <w:r w:rsidRPr="00E835B3">
        <w:rPr>
          <w:vertAlign w:val="superscript"/>
        </w:rPr>
        <w:t>2</w:t>
      </w:r>
      <w:r w:rsidRPr="00E835B3">
        <w:t>.</w:t>
      </w:r>
    </w:p>
    <w:p w:rsidR="00153ED3" w:rsidRPr="00E835B3" w:rsidRDefault="00153ED3" w:rsidP="00153ED3">
      <w:r w:rsidRPr="00E835B3">
        <w:t>jedno ispitivanje stupnja zbijenosti i modula stišljivosti na svakih 200 m u zoni bankine.</w:t>
      </w:r>
    </w:p>
    <w:p w:rsidR="00153ED3" w:rsidRPr="00E835B3" w:rsidRDefault="00153ED3" w:rsidP="00153ED3"/>
    <w:p w:rsidR="00153ED3" w:rsidRPr="00E835B3" w:rsidRDefault="00153ED3" w:rsidP="00153ED3">
      <w:r w:rsidRPr="00E835B3">
        <w:t>Izvođač je dužan rezultate ispitivanja i mjerenja predočiti nadzornom inženjeru koji će, ako rezultati zadovoljavaju, odobriti kontrolna ispitivanja i početak izrade kolničke konstrukcije na posteljici.</w:t>
      </w:r>
    </w:p>
    <w:p w:rsidR="00153ED3" w:rsidRPr="00E835B3" w:rsidRDefault="00153ED3" w:rsidP="00153ED3"/>
    <w:p w:rsidR="00153ED3" w:rsidRPr="003F542F" w:rsidRDefault="00153ED3" w:rsidP="00153ED3">
      <w:pPr>
        <w:rPr>
          <w:b/>
        </w:rPr>
      </w:pPr>
      <w:r w:rsidRPr="003F542F">
        <w:rPr>
          <w:b/>
        </w:rPr>
        <w:t>Kontrolna ispitivanja</w:t>
      </w:r>
    </w:p>
    <w:p w:rsidR="00153ED3" w:rsidRPr="00E835B3" w:rsidRDefault="00153ED3" w:rsidP="00153ED3"/>
    <w:p w:rsidR="00153ED3" w:rsidRPr="00E835B3" w:rsidRDefault="00153ED3" w:rsidP="00153ED3">
      <w:r w:rsidRPr="00E835B3">
        <w:t>Ova ispitivanja obuhvaćaju određivanje stupnja zbijenosti u odnosu na standardni proctorov postupak (Sz) najmanje svakih 2000 m2 i određivanje modula stišljivosti (Ms) kružnom pločom</w:t>
      </w:r>
      <w:r w:rsidRPr="00E835B3">
        <w:sym w:font="Symbol" w:char="00C6"/>
      </w:r>
      <w:r w:rsidRPr="00E835B3">
        <w:t xml:space="preserve"> 30 cm najmanje na svakih 2000 m2 uređene površine posteljice.</w:t>
      </w:r>
    </w:p>
    <w:p w:rsidR="00153ED3" w:rsidRPr="00E835B3" w:rsidRDefault="00153ED3" w:rsidP="00153ED3"/>
    <w:p w:rsidR="00153ED3" w:rsidRPr="00E835B3" w:rsidRDefault="00153ED3" w:rsidP="00153ED3">
      <w:r w:rsidRPr="00E835B3">
        <w:t>Posebno se ispituje posteljica u zoni bankine na svakih 400 m po jednoj ili drugoj metodi.</w:t>
      </w:r>
    </w:p>
    <w:p w:rsidR="00153ED3" w:rsidRPr="00E835B3" w:rsidRDefault="00153ED3" w:rsidP="00153ED3">
      <w:r w:rsidRPr="00E835B3">
        <w:t>Granulometrijski sastav materijala iz posteljice ispituje se najmanje na svakih 10 000 m2.</w:t>
      </w:r>
    </w:p>
    <w:p w:rsidR="00153ED3" w:rsidRPr="00E835B3" w:rsidRDefault="00153ED3" w:rsidP="00153ED3"/>
    <w:p w:rsidR="00153ED3" w:rsidRDefault="00153ED3" w:rsidP="00153ED3">
      <w:pPr>
        <w:rPr>
          <w:b/>
        </w:rPr>
      </w:pPr>
      <w:r w:rsidRPr="003F542F">
        <w:rPr>
          <w:b/>
        </w:rPr>
        <w:t>Obračun rada</w:t>
      </w:r>
    </w:p>
    <w:p w:rsidR="00153ED3" w:rsidRPr="003F542F" w:rsidRDefault="00153ED3" w:rsidP="00153ED3">
      <w:pPr>
        <w:rPr>
          <w:b/>
        </w:rPr>
      </w:pPr>
    </w:p>
    <w:p w:rsidR="00153ED3" w:rsidRPr="00E835B3" w:rsidRDefault="00153ED3" w:rsidP="00153ED3">
      <w:r w:rsidRPr="00E835B3">
        <w:t>Radovi na izradi posteljice od zemljanih, miješanih i kamenih materijala obračunavaju se mjerenjem u četvornim metrima uređene i zbijene posteljice.</w:t>
      </w:r>
    </w:p>
    <w:p w:rsidR="00153ED3" w:rsidRDefault="00153ED3" w:rsidP="00153ED3">
      <w:r w:rsidRPr="00E835B3">
        <w:t>Plaća se po ugovorenim jediničnim cijenama u kojima su obuhvaćeni svi radovi potrebni za uređenje posteljice, ovisno o vrsti materijala, ako je posebno iskazan u ugovornom troškovniku, u protivnom je uključen u cijenu rada na izradi slojeva nasipa.</w:t>
      </w:r>
    </w:p>
    <w:p w:rsidR="00153ED3" w:rsidRDefault="00153ED3" w:rsidP="00153ED3"/>
    <w:p w:rsidR="00153ED3" w:rsidRPr="00AB4F7F" w:rsidRDefault="00153ED3" w:rsidP="00153ED3">
      <w:r w:rsidRPr="00AB4F7F">
        <w:tab/>
      </w:r>
      <w:r w:rsidRPr="00AB4F7F">
        <w:tab/>
      </w:r>
      <w:r w:rsidRPr="00AB4F7F">
        <w:tab/>
      </w:r>
      <w:r w:rsidRPr="00AB4F7F">
        <w:tab/>
      </w:r>
    </w:p>
    <w:p w:rsidR="00153ED3" w:rsidRDefault="00153ED3" w:rsidP="00153ED3">
      <w:pPr>
        <w:pStyle w:val="naslov5"/>
      </w:pPr>
      <w:bookmarkStart w:id="85" w:name="_Toc438544759"/>
      <w:r w:rsidRPr="00AB4F7F">
        <w:t>Izrada posteljice od kamen</w:t>
      </w:r>
      <w:r>
        <w:t>ih</w:t>
      </w:r>
      <w:r w:rsidRPr="00AB4F7F">
        <w:t xml:space="preserve"> materijala</w:t>
      </w:r>
      <w:bookmarkEnd w:id="85"/>
    </w:p>
    <w:p w:rsidR="00153ED3" w:rsidRDefault="00153ED3" w:rsidP="00153ED3">
      <w:pPr>
        <w:rPr>
          <w:lang w:val="pl-PL"/>
        </w:rPr>
      </w:pPr>
    </w:p>
    <w:p w:rsidR="00153ED3" w:rsidRPr="00CA03BF" w:rsidRDefault="00153ED3" w:rsidP="00153ED3">
      <w:pPr>
        <w:rPr>
          <w:lang w:val="pl-PL"/>
        </w:rPr>
      </w:pPr>
      <w:r w:rsidRPr="00CA03BF">
        <w:rPr>
          <w:lang w:val="pl-PL"/>
        </w:rPr>
        <w:t>Pod kamenim materijalima razumijevaju se materijali dobiveni iskopom pomoću miniranja, kamene drobine i šljunci (materijali iskopne kategorije "A" i dio materijala iskopne kategorije "C").</w:t>
      </w:r>
      <w:r>
        <w:rPr>
          <w:lang w:val="pl-PL"/>
        </w:rPr>
        <w:t xml:space="preserve"> </w:t>
      </w:r>
      <w:r w:rsidRPr="00CA03BF">
        <w:rPr>
          <w:lang w:val="pl-PL"/>
        </w:rPr>
        <w:t>Kod nasipa od kamenitih materijala završni sloj treba izravnati sitnijim kamenitim materijalom.</w:t>
      </w:r>
    </w:p>
    <w:p w:rsidR="00153ED3" w:rsidRPr="00CA03BF" w:rsidRDefault="00153ED3" w:rsidP="00153ED3">
      <w:pPr>
        <w:rPr>
          <w:lang w:val="pl-PL"/>
        </w:rPr>
      </w:pPr>
      <w:r w:rsidRPr="00CA03BF">
        <w:rPr>
          <w:lang w:val="pl-PL"/>
        </w:rPr>
        <w:t>Prije nasipanja materijala za izravnavajući sloj treba provjeriti njegovu kakvoću.</w:t>
      </w:r>
    </w:p>
    <w:p w:rsidR="00153ED3" w:rsidRDefault="00153ED3" w:rsidP="00153ED3">
      <w:pPr>
        <w:rPr>
          <w:rFonts w:cs="Arial"/>
          <w:szCs w:val="22"/>
          <w:lang w:val="pl-PL"/>
        </w:rPr>
      </w:pPr>
    </w:p>
    <w:p w:rsidR="00153ED3" w:rsidRPr="00CA03BF" w:rsidRDefault="00153ED3" w:rsidP="00153ED3">
      <w:pPr>
        <w:rPr>
          <w:rFonts w:cs="Arial"/>
          <w:szCs w:val="22"/>
          <w:lang w:val="pl-PL"/>
        </w:rPr>
      </w:pPr>
      <w:r w:rsidRPr="00CA03BF">
        <w:rPr>
          <w:rFonts w:cs="Arial"/>
          <w:szCs w:val="22"/>
          <w:lang w:val="pl-PL"/>
        </w:rPr>
        <w:t>Materijal za izradu posteljice od kamenitih materijala treba zadovoljavati ove uvjete:</w:t>
      </w:r>
    </w:p>
    <w:p w:rsidR="00153ED3" w:rsidRPr="00CA03BF" w:rsidRDefault="00153ED3" w:rsidP="00153ED3">
      <w:pPr>
        <w:numPr>
          <w:ilvl w:val="0"/>
          <w:numId w:val="34"/>
        </w:numPr>
        <w:tabs>
          <w:tab w:val="clear" w:pos="360"/>
          <w:tab w:val="num" w:pos="426"/>
        </w:tabs>
        <w:ind w:left="1701" w:hanging="1701"/>
        <w:rPr>
          <w:rFonts w:cs="Arial"/>
          <w:szCs w:val="22"/>
          <w:lang w:val="pl-PL"/>
        </w:rPr>
      </w:pPr>
      <w:r w:rsidRPr="00CA03BF">
        <w:rPr>
          <w:rFonts w:cs="Arial"/>
          <w:szCs w:val="22"/>
          <w:lang w:val="pl-PL"/>
        </w:rPr>
        <w:t xml:space="preserve">koeficijent nejednakosti </w:t>
      </w:r>
      <w:r w:rsidRPr="005E1844">
        <w:rPr>
          <w:rFonts w:cs="Arial"/>
          <w:position w:val="-30"/>
          <w:szCs w:val="22"/>
          <w:lang w:eastAsia="hr-HR"/>
        </w:rPr>
        <w:object w:dxaOrig="860" w:dyaOrig="700">
          <v:shape id="_x0000_i1026" type="#_x0000_t75" style="width:41.95pt;height:35.05pt" o:ole="" fillcolor="window">
            <v:imagedata r:id="rId11" o:title=""/>
          </v:shape>
          <o:OLEObject Type="Embed" ProgID="Equation.3" ShapeID="_x0000_i1026" DrawAspect="Content" ObjectID="_1512453462" r:id="rId12"/>
        </w:object>
      </w:r>
      <w:r w:rsidRPr="00CA03BF">
        <w:rPr>
          <w:rFonts w:cs="Arial"/>
          <w:szCs w:val="22"/>
          <w:lang w:val="pl-PL"/>
        </w:rPr>
        <w:t xml:space="preserve"> mora biti veći od 9,</w:t>
      </w:r>
    </w:p>
    <w:p w:rsidR="00153ED3" w:rsidRPr="00CA03BF" w:rsidRDefault="00153ED3" w:rsidP="00153ED3">
      <w:pPr>
        <w:numPr>
          <w:ilvl w:val="0"/>
          <w:numId w:val="34"/>
        </w:numPr>
        <w:tabs>
          <w:tab w:val="clear" w:pos="360"/>
          <w:tab w:val="num" w:pos="426"/>
        </w:tabs>
        <w:ind w:left="1701" w:hanging="1701"/>
        <w:rPr>
          <w:rFonts w:cs="Arial"/>
          <w:szCs w:val="22"/>
          <w:lang w:val="pl-PL"/>
        </w:rPr>
      </w:pPr>
      <w:r w:rsidRPr="00CA03BF">
        <w:rPr>
          <w:rFonts w:cs="Arial"/>
          <w:szCs w:val="22"/>
          <w:lang w:val="pl-PL"/>
        </w:rPr>
        <w:t>maksimalna veličina zrna je 60 mm (10% zrna do 70 mm).</w:t>
      </w:r>
    </w:p>
    <w:p w:rsidR="00153ED3" w:rsidRPr="00CA03BF" w:rsidRDefault="00153ED3" w:rsidP="00153ED3">
      <w:pPr>
        <w:rPr>
          <w:rFonts w:cs="Arial"/>
          <w:szCs w:val="22"/>
          <w:lang w:val="pl-PL"/>
        </w:rPr>
      </w:pPr>
    </w:p>
    <w:p w:rsidR="00153ED3" w:rsidRDefault="00153ED3" w:rsidP="00153ED3">
      <w:pPr>
        <w:rPr>
          <w:rFonts w:cs="Arial"/>
          <w:szCs w:val="22"/>
          <w:lang w:val="pl-PL"/>
        </w:rPr>
      </w:pPr>
      <w:r w:rsidRPr="00CA03BF">
        <w:rPr>
          <w:rFonts w:cs="Arial"/>
          <w:szCs w:val="22"/>
          <w:lang w:val="pl-PL"/>
        </w:rPr>
        <w:t>Radovi na izradi posteljice ne smiju se obavljati kada je tlo smrznuto, odnosno kada na trasi ima snijega i leda.</w:t>
      </w:r>
      <w:r>
        <w:rPr>
          <w:rFonts w:cs="Arial"/>
          <w:szCs w:val="22"/>
          <w:lang w:val="pl-PL"/>
        </w:rPr>
        <w:t xml:space="preserve"> </w:t>
      </w:r>
    </w:p>
    <w:p w:rsidR="00153ED3" w:rsidRPr="00CA03BF" w:rsidRDefault="00153ED3" w:rsidP="00153ED3">
      <w:pPr>
        <w:rPr>
          <w:rFonts w:cs="Arial"/>
          <w:szCs w:val="22"/>
          <w:lang w:val="pl-PL"/>
        </w:rPr>
      </w:pPr>
      <w:r w:rsidRPr="00CA03BF">
        <w:rPr>
          <w:rFonts w:cs="Arial"/>
          <w:szCs w:val="22"/>
          <w:lang w:val="pl-PL"/>
        </w:rPr>
        <w:t>Kriteriji za ocjenu kakvoće posteljice od kamenitih materijala jesu ovi:</w:t>
      </w:r>
    </w:p>
    <w:p w:rsidR="00153ED3" w:rsidRPr="00CA03BF" w:rsidRDefault="00153ED3" w:rsidP="00153ED3">
      <w:pPr>
        <w:numPr>
          <w:ilvl w:val="0"/>
          <w:numId w:val="35"/>
        </w:numPr>
        <w:tabs>
          <w:tab w:val="num" w:pos="426"/>
        </w:tabs>
        <w:ind w:left="1701" w:hanging="1701"/>
        <w:rPr>
          <w:rFonts w:cs="Arial"/>
          <w:szCs w:val="22"/>
          <w:lang w:val="pl-PL"/>
        </w:rPr>
      </w:pPr>
      <w:r w:rsidRPr="00CA03BF">
        <w:rPr>
          <w:rFonts w:cs="Arial"/>
          <w:szCs w:val="22"/>
          <w:lang w:val="pl-PL"/>
        </w:rPr>
        <w:t xml:space="preserve">stupanj zbijenosti prema standardnom Proctorovu postupku </w:t>
      </w:r>
      <w:r w:rsidRPr="00CA03BF">
        <w:rPr>
          <w:rFonts w:cs="Arial"/>
          <w:b/>
          <w:szCs w:val="22"/>
          <w:lang w:val="pl-PL"/>
        </w:rPr>
        <w:t>S</w:t>
      </w:r>
      <w:r w:rsidRPr="00CA03BF">
        <w:rPr>
          <w:rFonts w:cs="Arial"/>
          <w:szCs w:val="22"/>
          <w:lang w:val="pl-PL"/>
        </w:rPr>
        <w:t xml:space="preserve">z </w:t>
      </w:r>
      <w:r w:rsidRPr="005E1844">
        <w:rPr>
          <w:rFonts w:cs="Arial"/>
          <w:szCs w:val="22"/>
        </w:rPr>
        <w:sym w:font="Symbol" w:char="00B3"/>
      </w:r>
      <w:r w:rsidRPr="00CA03BF">
        <w:rPr>
          <w:rFonts w:cs="Arial"/>
          <w:szCs w:val="22"/>
          <w:lang w:val="pl-PL"/>
        </w:rPr>
        <w:t xml:space="preserve"> 100%,</w:t>
      </w:r>
    </w:p>
    <w:p w:rsidR="00153ED3" w:rsidRDefault="00153ED3" w:rsidP="00153ED3">
      <w:pPr>
        <w:numPr>
          <w:ilvl w:val="0"/>
          <w:numId w:val="35"/>
        </w:numPr>
        <w:tabs>
          <w:tab w:val="num" w:pos="426"/>
        </w:tabs>
        <w:ind w:left="1701" w:hanging="1701"/>
        <w:rPr>
          <w:rFonts w:cs="Arial"/>
          <w:szCs w:val="22"/>
          <w:lang w:val="pl-PL"/>
        </w:rPr>
      </w:pPr>
      <w:r w:rsidRPr="000D523E">
        <w:rPr>
          <w:rFonts w:cs="Arial"/>
          <w:szCs w:val="22"/>
          <w:lang w:val="pl-PL"/>
        </w:rPr>
        <w:t xml:space="preserve">modul stišljivosti mjeren kružnom pločom </w:t>
      </w:r>
      <w:r w:rsidRPr="000D523E">
        <w:rPr>
          <w:rFonts w:cs="Arial"/>
          <w:szCs w:val="22"/>
        </w:rPr>
        <w:sym w:font="Symbol" w:char="00C6"/>
      </w:r>
      <w:r w:rsidRPr="000D523E">
        <w:rPr>
          <w:rFonts w:cs="Arial"/>
          <w:szCs w:val="22"/>
          <w:lang w:val="pl-PL"/>
        </w:rPr>
        <w:t xml:space="preserve"> 30 cm </w:t>
      </w:r>
      <w:r w:rsidRPr="000D523E">
        <w:rPr>
          <w:rFonts w:cs="Arial"/>
          <w:b/>
          <w:szCs w:val="22"/>
          <w:lang w:val="pl-PL"/>
        </w:rPr>
        <w:t>M</w:t>
      </w:r>
      <w:r w:rsidRPr="000D523E">
        <w:rPr>
          <w:rFonts w:cs="Arial"/>
          <w:szCs w:val="22"/>
          <w:lang w:val="pl-PL"/>
        </w:rPr>
        <w:t xml:space="preserve">s </w:t>
      </w:r>
      <w:r w:rsidRPr="000D523E">
        <w:rPr>
          <w:rFonts w:cs="Arial"/>
          <w:szCs w:val="22"/>
        </w:rPr>
        <w:sym w:font="Symbol" w:char="00B3"/>
      </w:r>
      <w:r w:rsidRPr="000D523E">
        <w:rPr>
          <w:rFonts w:cs="Arial"/>
          <w:szCs w:val="22"/>
          <w:lang w:val="pl-PL"/>
        </w:rPr>
        <w:t xml:space="preserve"> 40 MN/m</w:t>
      </w:r>
      <w:r w:rsidRPr="000D523E">
        <w:rPr>
          <w:rFonts w:cs="Arial"/>
          <w:szCs w:val="22"/>
          <w:vertAlign w:val="superscript"/>
          <w:lang w:val="pl-PL"/>
        </w:rPr>
        <w:t>2</w:t>
      </w:r>
      <w:r w:rsidRPr="000D523E">
        <w:rPr>
          <w:rFonts w:cs="Arial"/>
          <w:szCs w:val="22"/>
          <w:lang w:val="pl-PL"/>
        </w:rPr>
        <w:t xml:space="preserve"> .</w:t>
      </w:r>
    </w:p>
    <w:p w:rsidR="006302F1" w:rsidRDefault="006302F1" w:rsidP="002C108F">
      <w:pPr>
        <w:pStyle w:val="naslov4"/>
        <w:numPr>
          <w:ilvl w:val="0"/>
          <w:numId w:val="0"/>
        </w:numPr>
      </w:pPr>
    </w:p>
    <w:p w:rsidR="002C108F" w:rsidRDefault="002C108F" w:rsidP="00441DB1">
      <w:pPr>
        <w:pStyle w:val="naslov4"/>
      </w:pPr>
      <w:bookmarkStart w:id="86" w:name="_Toc438544760"/>
      <w:r>
        <w:t>Izrada nosivog sloja</w:t>
      </w:r>
      <w:bookmarkEnd w:id="86"/>
    </w:p>
    <w:p w:rsidR="006302F1" w:rsidRDefault="006302F1" w:rsidP="006302F1">
      <w:pPr>
        <w:pStyle w:val="ListParagraph"/>
        <w:ind w:left="357" w:right="-414"/>
        <w:rPr>
          <w:rFonts w:cs="Arial"/>
          <w:b/>
          <w:szCs w:val="22"/>
          <w:u w:val="single"/>
          <w:lang w:val="en-GB"/>
        </w:rPr>
      </w:pPr>
    </w:p>
    <w:p w:rsidR="00153ED3" w:rsidRPr="00E03134" w:rsidRDefault="00153ED3" w:rsidP="006302F1">
      <w:pPr>
        <w:pStyle w:val="ListParagraph"/>
        <w:ind w:left="0" w:right="-414"/>
        <w:rPr>
          <w:rFonts w:cs="Arial"/>
          <w:b/>
          <w:szCs w:val="22"/>
        </w:rPr>
      </w:pPr>
      <w:r>
        <w:rPr>
          <w:rFonts w:cs="Arial"/>
          <w:b/>
          <w:szCs w:val="22"/>
          <w:lang w:val="en-GB"/>
        </w:rPr>
        <w:t>N</w:t>
      </w:r>
      <w:r w:rsidRPr="00E03134">
        <w:rPr>
          <w:rFonts w:cs="Arial"/>
          <w:b/>
          <w:szCs w:val="22"/>
          <w:lang w:val="en-GB"/>
        </w:rPr>
        <w:t>osivi sloj od zrnatog kamenog materijala bez veziva</w:t>
      </w:r>
    </w:p>
    <w:p w:rsidR="00153ED3" w:rsidRDefault="00153ED3" w:rsidP="00153ED3">
      <w:pPr>
        <w:ind w:right="-416"/>
        <w:rPr>
          <w:rFonts w:cs="Arial"/>
          <w:b/>
          <w:szCs w:val="22"/>
        </w:rPr>
      </w:pPr>
    </w:p>
    <w:p w:rsidR="00153ED3" w:rsidRPr="00E835B3" w:rsidRDefault="00153ED3" w:rsidP="00153ED3">
      <w:r w:rsidRPr="00E835B3">
        <w:rPr>
          <w:b/>
        </w:rPr>
        <w:t>Nosivi sloj od zrnatog kamenog materijala bez veziva</w:t>
      </w:r>
      <w:r w:rsidRPr="00E835B3">
        <w:t xml:space="preserve"> kao dio kolničke konstrukcije ugrađuje se, u pravilu, između posteljice i vezanog nosivog sloja (cementna stabilizacija, BNS). Takav se sloj </w:t>
      </w:r>
      <w:r w:rsidRPr="00E835B3">
        <w:lastRenderedPageBreak/>
        <w:t xml:space="preserve">ugrađuje u kolničku konstrukciju cesta svih skupina prometnih opterećenja. Izrađuje se od nevezanih zrnatih kamenih materijala koji se stabiliziraju mehaničkim zbijanjem. Specificiraju se vrste materijala, zahtjevi njihove kakvoće i ugradljivosti, kao i zahtjevi kakvoće ugrađenog nosivog sloja. </w:t>
      </w:r>
    </w:p>
    <w:p w:rsidR="00153ED3" w:rsidRPr="00E835B3" w:rsidRDefault="00153ED3" w:rsidP="00153ED3"/>
    <w:p w:rsidR="00153ED3" w:rsidRPr="00E835B3" w:rsidRDefault="00153ED3" w:rsidP="00153ED3">
      <w:r w:rsidRPr="00E835B3">
        <w:t>Ugrađeni nosivi sloj od mehanički zbijenog zrnatog kamenog materijala u smjesi zrnja, debljini i položaju, treba biti sukladan projektu, odnosno Općim tehničkim uvjetima (OTU). Nosivi sloj bez veziva čini mješavina nedrobljenog i/ili drobljenog zrnatog kamenog materijala. Glavna značajka kakvoće ovog sloja jest zbijenost (nosivost) koja se izražava stupnjem zbijenosti i modulom stišljivosti.</w:t>
      </w:r>
    </w:p>
    <w:p w:rsidR="00153ED3" w:rsidRDefault="00153ED3" w:rsidP="00153ED3">
      <w:pPr>
        <w:ind w:right="-416"/>
        <w:rPr>
          <w:rFonts w:cs="Arial"/>
          <w:szCs w:val="22"/>
        </w:rPr>
      </w:pPr>
    </w:p>
    <w:p w:rsidR="00153ED3" w:rsidRPr="003C485F" w:rsidRDefault="00153ED3" w:rsidP="00153ED3">
      <w:pPr>
        <w:rPr>
          <w:b/>
        </w:rPr>
      </w:pPr>
    </w:p>
    <w:p w:rsidR="00153ED3" w:rsidRPr="003C485F" w:rsidRDefault="00153ED3" w:rsidP="00153ED3">
      <w:pPr>
        <w:rPr>
          <w:b/>
          <w:lang w:val="en-GB"/>
        </w:rPr>
      </w:pPr>
      <w:r w:rsidRPr="003C485F">
        <w:rPr>
          <w:b/>
          <w:lang w:val="en-GB"/>
        </w:rPr>
        <w:t>Proizvodnja, prijevoz i ugradnja:</w:t>
      </w:r>
    </w:p>
    <w:p w:rsidR="00153ED3" w:rsidRPr="003C485F" w:rsidRDefault="00153ED3" w:rsidP="00153ED3">
      <w:pPr>
        <w:rPr>
          <w:b/>
        </w:rPr>
      </w:pPr>
    </w:p>
    <w:p w:rsidR="00153ED3" w:rsidRPr="006302F1" w:rsidRDefault="00153ED3" w:rsidP="00153ED3">
      <w:pPr>
        <w:rPr>
          <w:b/>
        </w:rPr>
      </w:pPr>
      <w:r w:rsidRPr="003C485F">
        <w:rPr>
          <w:b/>
        </w:rPr>
        <w:t xml:space="preserve">Proizvodnja zrnatog kamenog materijala </w:t>
      </w:r>
    </w:p>
    <w:p w:rsidR="00153ED3" w:rsidRPr="00E835B3" w:rsidRDefault="00153ED3" w:rsidP="00153ED3">
      <w:r w:rsidRPr="00E835B3">
        <w:t>Zrnati kameni materijal za izradu mehanički zbijenog nosivog sloja proizvodi se drobljenjem odminirane stijenske mase, ili drobljenjem većih valutica šljunka (batuda) u drobilišnim postrojenjima.</w:t>
      </w:r>
    </w:p>
    <w:p w:rsidR="00153ED3" w:rsidRPr="00E835B3" w:rsidRDefault="00153ED3" w:rsidP="00153ED3"/>
    <w:p w:rsidR="00153ED3" w:rsidRPr="00E835B3" w:rsidRDefault="00153ED3" w:rsidP="00153ED3">
      <w:r w:rsidRPr="00E835B3">
        <w:t>Prirodni šljunak ili prirodna sipina za izradu nosivog sloja dobivaju se odsijavanjem nadzrnja, koja se nakon toga mogu predrobiti na odgovarajuću granulaciju.</w:t>
      </w:r>
      <w:r w:rsidR="006302F1">
        <w:t xml:space="preserve"> </w:t>
      </w:r>
      <w:r w:rsidRPr="00E835B3">
        <w:t>Ako u proizvedenom ili prirodnom zrnatom materijalu nedostaju zrna određene granulacije, granulometrijski sastav se može korigirati dodatkom odgovarajuće frakcije zrnatog kamenog materijala. Pri tome mješavinu zrnatog kamenog materijala treba dobro homogenizirati.</w:t>
      </w:r>
    </w:p>
    <w:p w:rsidR="00153ED3" w:rsidRPr="00E835B3" w:rsidRDefault="00153ED3" w:rsidP="00153ED3">
      <w:pPr>
        <w:rPr>
          <w:rFonts w:cs="Arial"/>
          <w:szCs w:val="22"/>
        </w:rPr>
      </w:pPr>
    </w:p>
    <w:p w:rsidR="00153ED3" w:rsidRPr="006302F1" w:rsidRDefault="00153ED3" w:rsidP="00153ED3">
      <w:pPr>
        <w:rPr>
          <w:b/>
        </w:rPr>
      </w:pPr>
      <w:r w:rsidRPr="003C485F">
        <w:rPr>
          <w:b/>
        </w:rPr>
        <w:t xml:space="preserve">Prijevoz zrnatog kamenog materijala </w:t>
      </w:r>
    </w:p>
    <w:p w:rsidR="00153ED3" w:rsidRPr="00E835B3" w:rsidRDefault="00153ED3" w:rsidP="00153ED3">
      <w:r w:rsidRPr="00E835B3">
        <w:t>Proizvedeni ili prirodni zrnati kameni materijal prevozi se do mjesta ugradnje pogodnim prijevoznim sredstvima.</w:t>
      </w:r>
    </w:p>
    <w:p w:rsidR="00153ED3" w:rsidRPr="00E835B3" w:rsidRDefault="00153ED3" w:rsidP="00153ED3">
      <w:pPr>
        <w:rPr>
          <w:rFonts w:cs="Arial"/>
          <w:szCs w:val="22"/>
        </w:rPr>
      </w:pPr>
    </w:p>
    <w:p w:rsidR="00153ED3" w:rsidRPr="006302F1" w:rsidRDefault="00153ED3" w:rsidP="00153ED3">
      <w:pPr>
        <w:rPr>
          <w:b/>
        </w:rPr>
      </w:pPr>
      <w:r w:rsidRPr="003C485F">
        <w:rPr>
          <w:b/>
        </w:rPr>
        <w:t xml:space="preserve">Ugradnja zrnatog kamenog materijala </w:t>
      </w:r>
    </w:p>
    <w:p w:rsidR="00153ED3" w:rsidRPr="00E835B3" w:rsidRDefault="00153ED3" w:rsidP="00153ED3">
      <w:r w:rsidRPr="00E835B3">
        <w:t>Nosivi sloj od mehanički zbijenog zrnatog kamenog materijala kao dio kolničke konstrukcije ugrađuje se, u pravilu, između posteljice i vezanog nosivog sloja (cementna stabilizacija, BNS). Pri rekonstrukciji postojećih cesta, katkada se na postojeću asfaltnu podlogu ugrađuje nosivi sloj koji ima ulogu izravnavajućeg sloja, na koji se zatim dograđuju ostali slojevi kolničke konstrukcije.</w:t>
      </w:r>
    </w:p>
    <w:p w:rsidR="00153ED3" w:rsidRPr="00E835B3" w:rsidRDefault="00153ED3" w:rsidP="00153ED3">
      <w:pPr>
        <w:rPr>
          <w:rFonts w:cs="Arial"/>
          <w:szCs w:val="22"/>
        </w:rPr>
      </w:pPr>
    </w:p>
    <w:p w:rsidR="006302F1" w:rsidRDefault="00153ED3" w:rsidP="00153ED3">
      <w:pPr>
        <w:rPr>
          <w:b/>
        </w:rPr>
      </w:pPr>
      <w:r w:rsidRPr="003C485F">
        <w:rPr>
          <w:b/>
        </w:rPr>
        <w:t>Uvjeti za podlogu</w:t>
      </w:r>
    </w:p>
    <w:p w:rsidR="00153ED3" w:rsidRPr="006302F1" w:rsidRDefault="00153ED3" w:rsidP="00153ED3">
      <w:pPr>
        <w:rPr>
          <w:b/>
        </w:rPr>
      </w:pPr>
      <w:r w:rsidRPr="00E835B3">
        <w:t>Nosivi sloj od zrnatog kamenog materijala može se raditi kada nadzorni inženjer preuzme posteljicu te odobri početak rada. Nadzorni inženjer provjerava: ravnost, projektiranje nagiba, pravilno izvedenu odvodnju, položaj i tražene uvjete kakvoće.</w:t>
      </w:r>
    </w:p>
    <w:p w:rsidR="00153ED3" w:rsidRPr="00E835B3" w:rsidRDefault="00153ED3" w:rsidP="00153ED3">
      <w:pPr>
        <w:rPr>
          <w:rFonts w:cs="Arial"/>
          <w:szCs w:val="22"/>
        </w:rPr>
      </w:pPr>
    </w:p>
    <w:p w:rsidR="00153ED3" w:rsidRPr="00E835B3" w:rsidRDefault="00153ED3" w:rsidP="00153ED3">
      <w:r w:rsidRPr="00E835B3">
        <w:t>Izvođač je dužan održavati posteljicu u stanju u kakvom je bila u vrijeme preuzimanja od nadzornog inženjera. Ako iz bilo kojeg razloga dođe do oštećenja posteljice, izvođač ju je dužan ponovno dovesti u stanje koje odgovara traženim zahtjevima i o tome podnijeti dokaze nadzornom inženjeru.</w:t>
      </w:r>
    </w:p>
    <w:p w:rsidR="00153ED3" w:rsidRPr="00E835B3" w:rsidRDefault="00153ED3" w:rsidP="00153ED3">
      <w:pPr>
        <w:rPr>
          <w:rFonts w:cs="Arial"/>
          <w:b/>
          <w:i/>
          <w:szCs w:val="22"/>
        </w:rPr>
      </w:pPr>
    </w:p>
    <w:p w:rsidR="00153ED3" w:rsidRPr="003C485F" w:rsidRDefault="00153ED3" w:rsidP="00153ED3">
      <w:pPr>
        <w:rPr>
          <w:b/>
        </w:rPr>
      </w:pPr>
      <w:r w:rsidRPr="003C485F">
        <w:rPr>
          <w:b/>
        </w:rPr>
        <w:t>Vremenski uvjeti</w:t>
      </w:r>
    </w:p>
    <w:p w:rsidR="00153ED3" w:rsidRPr="00E835B3" w:rsidRDefault="00153ED3" w:rsidP="00153ED3">
      <w:pPr>
        <w:rPr>
          <w:rFonts w:cs="Arial"/>
          <w:szCs w:val="22"/>
        </w:rPr>
      </w:pPr>
    </w:p>
    <w:p w:rsidR="00153ED3" w:rsidRPr="00E835B3" w:rsidRDefault="00153ED3" w:rsidP="00153ED3">
      <w:r w:rsidRPr="00E835B3">
        <w:t>Nosivi se sloj ne smije ugrađivati na smrznutu podlogu, kao niti od smrznutog materijala. Također, poslije obilnije kiše i otapanja snijega treba pričekati sa zbijanjem dok se suvišna voda ne ocijedi iz materijala.</w:t>
      </w:r>
    </w:p>
    <w:p w:rsidR="00153ED3" w:rsidRPr="00E835B3" w:rsidRDefault="00153ED3" w:rsidP="00153ED3">
      <w:pPr>
        <w:rPr>
          <w:rFonts w:cs="Arial"/>
          <w:szCs w:val="22"/>
        </w:rPr>
      </w:pPr>
    </w:p>
    <w:p w:rsidR="00153ED3" w:rsidRPr="003C485F" w:rsidRDefault="00153ED3" w:rsidP="00153ED3">
      <w:pPr>
        <w:rPr>
          <w:b/>
        </w:rPr>
      </w:pPr>
      <w:r w:rsidRPr="003C485F">
        <w:rPr>
          <w:b/>
        </w:rPr>
        <w:t>Izrada</w:t>
      </w:r>
    </w:p>
    <w:p w:rsidR="00153ED3" w:rsidRPr="00E835B3" w:rsidRDefault="00153ED3" w:rsidP="00153ED3">
      <w:pPr>
        <w:rPr>
          <w:rFonts w:cs="Arial"/>
          <w:szCs w:val="22"/>
        </w:rPr>
      </w:pPr>
    </w:p>
    <w:p w:rsidR="00153ED3" w:rsidRPr="006302F1" w:rsidRDefault="00153ED3" w:rsidP="006302F1">
      <w:r w:rsidRPr="00E835B3">
        <w:t>Nosivi sloj od zrnatog kamenog materijala može se na uređenoj posteljici raditi navoženjem zrnatog kamenog materijala i razastiranjem pomoću grejdera, te zbijanjem i razastiranjem zrnatog kamenog materijala pomoću razastirača (finišera) i zbijanjem.</w:t>
      </w:r>
      <w:r w:rsidR="006302F1">
        <w:t xml:space="preserve"> </w:t>
      </w:r>
      <w:r w:rsidRPr="00E835B3">
        <w:t xml:space="preserve">Svi zahtjevi za ugrađeni sloj moraju biti </w:t>
      </w:r>
      <w:r w:rsidRPr="00E835B3">
        <w:lastRenderedPageBreak/>
        <w:t>zadovoljeni prije polaganja idućeg sloja. Zbijanje sloja mora se ponoviti, ako je u razdoblju između ugradnje nosivog sloja i slijedećeg sloja kolničke konstrukcije došlo do smrzavanja, jačih oborina, oštećenja zbog gradilišnog prometa ili naknadnih radova na postojećem sloju.</w:t>
      </w:r>
    </w:p>
    <w:p w:rsidR="00153ED3" w:rsidRPr="00E835B3" w:rsidRDefault="00153ED3" w:rsidP="00153ED3">
      <w:pPr>
        <w:ind w:right="-416"/>
        <w:rPr>
          <w:rFonts w:cs="Arial"/>
          <w:szCs w:val="22"/>
        </w:rPr>
      </w:pPr>
    </w:p>
    <w:p w:rsidR="00153ED3" w:rsidRPr="003C485F" w:rsidRDefault="00153ED3" w:rsidP="00153ED3">
      <w:pPr>
        <w:rPr>
          <w:b/>
          <w:lang w:val="en-GB"/>
        </w:rPr>
      </w:pPr>
      <w:r w:rsidRPr="003C485F">
        <w:rPr>
          <w:b/>
          <w:lang w:val="en-GB"/>
        </w:rPr>
        <w:t>Osiguranje kakvoće materijala i radova</w:t>
      </w:r>
    </w:p>
    <w:p w:rsidR="00153ED3" w:rsidRPr="00E835B3" w:rsidRDefault="00153ED3" w:rsidP="00153ED3">
      <w:pPr>
        <w:ind w:right="-416"/>
        <w:rPr>
          <w:rFonts w:cs="Arial"/>
          <w:szCs w:val="22"/>
        </w:rPr>
      </w:pPr>
    </w:p>
    <w:p w:rsidR="00153ED3" w:rsidRPr="00E835B3" w:rsidRDefault="00153ED3" w:rsidP="00153ED3">
      <w:r w:rsidRPr="00E835B3">
        <w:t>Pod osiguranjem kakvoće nosivog sloja od zrnatog kamenog materijala bez veziva podrazumijeva se niz postupaka opisanih i definiranih u OTU, čiji je konačni cilj dobivanje pogodnog nosivog sloja kolničke konstrukcije.</w:t>
      </w:r>
    </w:p>
    <w:p w:rsidR="00153ED3" w:rsidRPr="00E835B3" w:rsidRDefault="00153ED3" w:rsidP="00153ED3"/>
    <w:p w:rsidR="00153ED3" w:rsidRPr="00E835B3" w:rsidRDefault="00153ED3" w:rsidP="00153ED3">
      <w:r w:rsidRPr="00E835B3">
        <w:t>Razlikuju se dvije vrste aktivnosti:</w:t>
      </w:r>
    </w:p>
    <w:p w:rsidR="00153ED3" w:rsidRPr="00E835B3" w:rsidRDefault="00153ED3" w:rsidP="00153ED3"/>
    <w:p w:rsidR="00153ED3" w:rsidRPr="00E835B3" w:rsidRDefault="00153ED3" w:rsidP="00153ED3">
      <w:r>
        <w:t xml:space="preserve">- </w:t>
      </w:r>
      <w:r w:rsidRPr="00E835B3">
        <w:t>aktivnosti prije početka izrade nosivog sloja od zrnatog kamenog materijala bez veziva, i</w:t>
      </w:r>
    </w:p>
    <w:p w:rsidR="00153ED3" w:rsidRPr="00E835B3" w:rsidRDefault="00153ED3" w:rsidP="00153ED3">
      <w:r>
        <w:t xml:space="preserve">- </w:t>
      </w:r>
      <w:r w:rsidRPr="00E835B3">
        <w:t>ispitivanja tijekom izrade nosivog sloja o zrnatog kamenog materijala bez veziva.</w:t>
      </w:r>
    </w:p>
    <w:p w:rsidR="00153ED3" w:rsidRPr="00E835B3" w:rsidRDefault="00153ED3" w:rsidP="00153ED3">
      <w:pPr>
        <w:ind w:right="-416"/>
        <w:rPr>
          <w:rFonts w:cs="Arial"/>
          <w:szCs w:val="22"/>
        </w:rPr>
      </w:pPr>
    </w:p>
    <w:p w:rsidR="00153ED3" w:rsidRPr="003C485F" w:rsidRDefault="00153ED3" w:rsidP="00153ED3">
      <w:pPr>
        <w:rPr>
          <w:b/>
        </w:rPr>
      </w:pPr>
      <w:r w:rsidRPr="003C485F">
        <w:rPr>
          <w:b/>
        </w:rPr>
        <w:t>Postupci prije početka izrade nosivog sloja od zrnatog kamenog materijala bez veziva</w:t>
      </w:r>
    </w:p>
    <w:p w:rsidR="00153ED3" w:rsidRPr="00E835B3" w:rsidRDefault="00153ED3" w:rsidP="00153ED3">
      <w:pPr>
        <w:ind w:right="-416"/>
        <w:rPr>
          <w:rFonts w:cs="Arial"/>
          <w:b/>
          <w:szCs w:val="22"/>
        </w:rPr>
      </w:pPr>
    </w:p>
    <w:p w:rsidR="00153ED3" w:rsidRPr="00E835B3" w:rsidRDefault="00153ED3" w:rsidP="00153ED3">
      <w:r w:rsidRPr="00E835B3">
        <w:t>Postupci prije početka izrade nosivog sloja od zrnatog kamenog materijala bez veziva jesu:</w:t>
      </w:r>
    </w:p>
    <w:p w:rsidR="00153ED3" w:rsidRPr="00E835B3" w:rsidRDefault="00153ED3" w:rsidP="00153ED3">
      <w:r w:rsidRPr="00E835B3">
        <w:t>prethodno ispitivanje materijala s ocjenom pogodnosti, i određivanje tehnologije ugradnje na pokusnoj dionici.</w:t>
      </w:r>
      <w:r w:rsidR="006302F1">
        <w:t xml:space="preserve"> </w:t>
      </w:r>
      <w:r w:rsidRPr="00E835B3">
        <w:t>Svi ovi postupci obveza su izvođača. Izvođač ih o svom trošku mora obaviti pravodobno, prije početka izvođenja radova.</w:t>
      </w:r>
      <w:r w:rsidR="006302F1">
        <w:t xml:space="preserve"> </w:t>
      </w:r>
      <w:r w:rsidRPr="00E835B3">
        <w:t>Izvođač radova obvezan je rezultate svih prethodnih ispitivanja predati nadzornom inženjeru na uvid i suglasnost.</w:t>
      </w:r>
    </w:p>
    <w:p w:rsidR="00153ED3" w:rsidRDefault="00153ED3" w:rsidP="00153ED3">
      <w:pPr>
        <w:ind w:right="-416"/>
        <w:rPr>
          <w:rFonts w:cs="Arial"/>
          <w:szCs w:val="22"/>
        </w:rPr>
      </w:pPr>
    </w:p>
    <w:p w:rsidR="00153ED3" w:rsidRPr="00E835B3" w:rsidRDefault="00153ED3" w:rsidP="00153ED3">
      <w:pPr>
        <w:ind w:right="-416"/>
        <w:rPr>
          <w:rFonts w:cs="Arial"/>
          <w:szCs w:val="22"/>
        </w:rPr>
      </w:pPr>
    </w:p>
    <w:p w:rsidR="00153ED3" w:rsidRPr="003C485F" w:rsidRDefault="00153ED3" w:rsidP="00153ED3">
      <w:pPr>
        <w:rPr>
          <w:b/>
        </w:rPr>
      </w:pPr>
      <w:r w:rsidRPr="003C485F">
        <w:rPr>
          <w:b/>
        </w:rPr>
        <w:t>Prethodno ispitivanje materijala s ocjenom pogodnosti</w:t>
      </w:r>
    </w:p>
    <w:p w:rsidR="00153ED3" w:rsidRPr="00E835B3" w:rsidRDefault="00153ED3" w:rsidP="00153ED3">
      <w:pPr>
        <w:ind w:right="-416"/>
        <w:rPr>
          <w:rFonts w:cs="Arial"/>
          <w:szCs w:val="22"/>
        </w:rPr>
      </w:pPr>
    </w:p>
    <w:p w:rsidR="00153ED3" w:rsidRPr="00E835B3" w:rsidRDefault="00153ED3" w:rsidP="00153ED3">
      <w:r w:rsidRPr="00E835B3">
        <w:t>Prethodno ispitivanje materijala služi kao dokaz upotrebljivosti tog materijala za izradu nosivog sloja, a provodi se u skladu s potpoglavljem 5-01.1 OTU za radove na cestama.</w:t>
      </w:r>
    </w:p>
    <w:p w:rsidR="00153ED3" w:rsidRPr="00E835B3" w:rsidRDefault="00153ED3" w:rsidP="00153ED3"/>
    <w:p w:rsidR="00153ED3" w:rsidRPr="00E835B3" w:rsidRDefault="00153ED3" w:rsidP="00153ED3">
      <w:r w:rsidRPr="00E835B3">
        <w:t>Rezultati prethodnih ispitivanja materijala, na temelju kojih se daje ocjena pogodnosti, predaju se nadzornom inženjeru u obliku izvještaja o ispitivanju pogodnosti za izradu nosivog sloja od zrnatog kamenog materijala bez veziva, u originalu.</w:t>
      </w:r>
    </w:p>
    <w:p w:rsidR="00153ED3" w:rsidRPr="00E835B3" w:rsidRDefault="00153ED3" w:rsidP="00153ED3">
      <w:pPr>
        <w:ind w:right="-416"/>
        <w:rPr>
          <w:rFonts w:cs="Arial"/>
          <w:szCs w:val="22"/>
        </w:rPr>
      </w:pPr>
    </w:p>
    <w:p w:rsidR="00153ED3" w:rsidRPr="00E835B3" w:rsidRDefault="00153ED3" w:rsidP="00153ED3">
      <w:r w:rsidRPr="00E835B3">
        <w:t>Izvještaj sadrži:</w:t>
      </w:r>
    </w:p>
    <w:p w:rsidR="00153ED3" w:rsidRPr="00E835B3" w:rsidRDefault="00153ED3" w:rsidP="00153ED3"/>
    <w:p w:rsidR="00153ED3" w:rsidRPr="00E835B3" w:rsidRDefault="00153ED3" w:rsidP="00153ED3">
      <w:r>
        <w:t xml:space="preserve">- </w:t>
      </w:r>
      <w:r w:rsidRPr="00E835B3">
        <w:t>opći dio s podacima o naručitelju, mjestu i datumu uzorkovanja, porijeklu i vrsti materijala, ovlaštenom laboratoriju u kojem su ispitivanja obavljena, zahtjevima naručitelja i normama prema kojima su ispitivanja obavljena,</w:t>
      </w:r>
    </w:p>
    <w:p w:rsidR="00153ED3" w:rsidRPr="00E835B3" w:rsidRDefault="00153ED3" w:rsidP="00153ED3">
      <w:r>
        <w:t xml:space="preserve">- </w:t>
      </w:r>
      <w:r w:rsidRPr="00E835B3">
        <w:t>rezultate laboratorijskih ispitivanja svojstava materijala navedenih u potpoglavlju 5-01.1 OTU, i</w:t>
      </w:r>
    </w:p>
    <w:p w:rsidR="00153ED3" w:rsidRPr="00E835B3" w:rsidRDefault="00153ED3" w:rsidP="00153ED3">
      <w:r>
        <w:t xml:space="preserve">- </w:t>
      </w:r>
      <w:r w:rsidRPr="00E835B3">
        <w:t>zaključak s mišljenjem o pogodnosti zrnatog kamenog materijala za izradu nosivog sloja bez veziva.</w:t>
      </w:r>
    </w:p>
    <w:p w:rsidR="00153ED3" w:rsidRPr="00E835B3" w:rsidRDefault="00153ED3" w:rsidP="00153ED3">
      <w:pPr>
        <w:ind w:right="-416"/>
        <w:rPr>
          <w:rFonts w:cs="Arial"/>
          <w:szCs w:val="22"/>
        </w:rPr>
      </w:pPr>
    </w:p>
    <w:p w:rsidR="00153ED3" w:rsidRPr="003C485F" w:rsidRDefault="00153ED3" w:rsidP="00153ED3">
      <w:pPr>
        <w:rPr>
          <w:b/>
        </w:rPr>
      </w:pPr>
      <w:r w:rsidRPr="003C485F">
        <w:rPr>
          <w:b/>
        </w:rPr>
        <w:t>Određivanje tehnologije ugradnje na pokusnoj dionici</w:t>
      </w:r>
    </w:p>
    <w:p w:rsidR="00153ED3" w:rsidRPr="00E835B3" w:rsidRDefault="00153ED3" w:rsidP="00153ED3">
      <w:pPr>
        <w:ind w:right="-416"/>
        <w:rPr>
          <w:rFonts w:cs="Arial"/>
          <w:szCs w:val="22"/>
        </w:rPr>
      </w:pPr>
    </w:p>
    <w:p w:rsidR="00153ED3" w:rsidRPr="00E835B3" w:rsidRDefault="00153ED3" w:rsidP="00153ED3">
      <w:r w:rsidRPr="00E835B3">
        <w:t>Pokusna dionica služi kao dokaz da se sa zrnatim kamenim materijalom, uz odgovarajuću tehnologiju ugradnje, može izraditi nosivi sloj kolnika kakvoće propisane u projektu ili OTU.</w:t>
      </w:r>
    </w:p>
    <w:p w:rsidR="00153ED3" w:rsidRPr="00E835B3" w:rsidRDefault="00153ED3" w:rsidP="00153ED3"/>
    <w:p w:rsidR="00153ED3" w:rsidRPr="00E835B3" w:rsidRDefault="00153ED3" w:rsidP="00153ED3">
      <w:r w:rsidRPr="00E835B3">
        <w:t>Prije dopreme materijala na mjesto ugradnje, izvođač predaje nadzornom inženjeru izvještaj o pogodnosti zrnatog kamenog materijala za izradu nosivog sloja, na temelju čega nadzorni inženjer odobrava izradu pokusne dionice.</w:t>
      </w:r>
    </w:p>
    <w:p w:rsidR="00153ED3" w:rsidRPr="00E835B3" w:rsidRDefault="00153ED3" w:rsidP="00153ED3"/>
    <w:p w:rsidR="00153ED3" w:rsidRPr="00E835B3" w:rsidRDefault="00153ED3" w:rsidP="00153ED3">
      <w:r w:rsidRPr="00E835B3">
        <w:t>Odsječak ceste za pokusnu dionicu određuje nadzorni inženjer na prijedlog izvođača.</w:t>
      </w:r>
    </w:p>
    <w:p w:rsidR="00153ED3" w:rsidRPr="00E835B3" w:rsidRDefault="00153ED3" w:rsidP="00153ED3">
      <w:r w:rsidRPr="00E835B3">
        <w:lastRenderedPageBreak/>
        <w:t>Na pokusnoj dionici utvrđuje se broj prijelaza i vrsta strojeva za zbijanje, u svrhu provjere postizanja propisanih parametara kakvoće.</w:t>
      </w:r>
    </w:p>
    <w:p w:rsidR="00153ED3" w:rsidRPr="00E835B3" w:rsidRDefault="00153ED3" w:rsidP="00153ED3"/>
    <w:p w:rsidR="00153ED3" w:rsidRPr="00E835B3" w:rsidRDefault="00153ED3" w:rsidP="00153ED3">
      <w:r w:rsidRPr="00E835B3">
        <w:t>Kakvoća ugrađenog sloja na pokusnoj dionici provjerava se ispitivanjem:</w:t>
      </w:r>
    </w:p>
    <w:p w:rsidR="00153ED3" w:rsidRPr="00E835B3" w:rsidRDefault="00153ED3" w:rsidP="00153ED3">
      <w:pPr>
        <w:ind w:right="-416"/>
        <w:rPr>
          <w:rFonts w:cs="Arial"/>
          <w:szCs w:val="22"/>
        </w:rPr>
      </w:pPr>
    </w:p>
    <w:p w:rsidR="00153ED3" w:rsidRPr="00E835B3" w:rsidRDefault="00153ED3" w:rsidP="00153ED3">
      <w:pPr>
        <w:numPr>
          <w:ilvl w:val="0"/>
          <w:numId w:val="36"/>
        </w:numPr>
        <w:ind w:right="-416"/>
        <w:rPr>
          <w:rFonts w:cs="Arial"/>
          <w:szCs w:val="22"/>
        </w:rPr>
      </w:pPr>
      <w:r w:rsidRPr="00E835B3">
        <w:rPr>
          <w:rFonts w:cs="Arial"/>
          <w:szCs w:val="22"/>
        </w:rPr>
        <w:t>visine, položaja i nagiba geodetskim snimanjem,</w:t>
      </w:r>
    </w:p>
    <w:p w:rsidR="00153ED3" w:rsidRPr="00E835B3" w:rsidRDefault="00153ED3" w:rsidP="00153ED3">
      <w:pPr>
        <w:numPr>
          <w:ilvl w:val="0"/>
          <w:numId w:val="36"/>
        </w:numPr>
        <w:ind w:right="-416"/>
        <w:rPr>
          <w:rFonts w:cs="Arial"/>
          <w:szCs w:val="22"/>
        </w:rPr>
      </w:pPr>
      <w:r w:rsidRPr="00E835B3">
        <w:rPr>
          <w:rFonts w:cs="Arial"/>
          <w:szCs w:val="22"/>
        </w:rPr>
        <w:t>modula stišljivosti (kružnom pločom promjera 300mm) [MN/m</w:t>
      </w:r>
      <w:r w:rsidRPr="00E835B3">
        <w:rPr>
          <w:rFonts w:cs="Arial"/>
          <w:szCs w:val="22"/>
          <w:vertAlign w:val="superscript"/>
        </w:rPr>
        <w:t>2</w:t>
      </w:r>
      <w:r w:rsidRPr="00E835B3">
        <w:rPr>
          <w:rFonts w:cs="Arial"/>
          <w:szCs w:val="22"/>
        </w:rPr>
        <w:t>],</w:t>
      </w:r>
    </w:p>
    <w:p w:rsidR="00153ED3" w:rsidRPr="00E835B3" w:rsidRDefault="00153ED3" w:rsidP="00153ED3">
      <w:pPr>
        <w:numPr>
          <w:ilvl w:val="0"/>
          <w:numId w:val="36"/>
        </w:numPr>
        <w:ind w:right="-416"/>
        <w:rPr>
          <w:rFonts w:cs="Arial"/>
          <w:szCs w:val="22"/>
        </w:rPr>
      </w:pPr>
      <w:r w:rsidRPr="00E835B3">
        <w:rPr>
          <w:rFonts w:cs="Arial"/>
          <w:szCs w:val="22"/>
        </w:rPr>
        <w:t>stupnja zbijenosti [%],</w:t>
      </w:r>
    </w:p>
    <w:p w:rsidR="00153ED3" w:rsidRPr="00E835B3" w:rsidRDefault="00153ED3" w:rsidP="00153ED3">
      <w:pPr>
        <w:numPr>
          <w:ilvl w:val="0"/>
          <w:numId w:val="36"/>
        </w:numPr>
        <w:ind w:right="-416"/>
        <w:rPr>
          <w:rFonts w:cs="Arial"/>
          <w:szCs w:val="22"/>
        </w:rPr>
      </w:pPr>
      <w:r w:rsidRPr="00E835B3">
        <w:rPr>
          <w:rFonts w:cs="Arial"/>
          <w:szCs w:val="22"/>
        </w:rPr>
        <w:t>ravnosti površine [mm], i</w:t>
      </w:r>
    </w:p>
    <w:p w:rsidR="00153ED3" w:rsidRPr="00E835B3" w:rsidRDefault="00153ED3" w:rsidP="00153ED3">
      <w:pPr>
        <w:numPr>
          <w:ilvl w:val="0"/>
          <w:numId w:val="36"/>
        </w:numPr>
        <w:ind w:right="-416"/>
        <w:rPr>
          <w:rFonts w:cs="Arial"/>
          <w:szCs w:val="22"/>
        </w:rPr>
      </w:pPr>
      <w:r w:rsidRPr="00E835B3">
        <w:rPr>
          <w:rFonts w:cs="Arial"/>
          <w:szCs w:val="22"/>
        </w:rPr>
        <w:t>debljine sloja [cm].</w:t>
      </w:r>
    </w:p>
    <w:p w:rsidR="00153ED3" w:rsidRPr="00E835B3" w:rsidRDefault="00153ED3" w:rsidP="00153ED3">
      <w:pPr>
        <w:ind w:right="-416"/>
        <w:rPr>
          <w:rFonts w:cs="Arial"/>
          <w:szCs w:val="22"/>
        </w:rPr>
      </w:pPr>
    </w:p>
    <w:p w:rsidR="00153ED3" w:rsidRPr="00E835B3" w:rsidRDefault="00153ED3" w:rsidP="00153ED3">
      <w:r w:rsidRPr="00E835B3">
        <w:t>Provjeru obavlja nadzorni inženjer, a troškove ispitivanja snosi izvođač radova.</w:t>
      </w:r>
    </w:p>
    <w:p w:rsidR="00153ED3" w:rsidRPr="00E835B3" w:rsidRDefault="00153ED3" w:rsidP="00153ED3"/>
    <w:p w:rsidR="00153ED3" w:rsidRPr="00E835B3" w:rsidRDefault="00153ED3" w:rsidP="00153ED3">
      <w:r w:rsidRPr="00E835B3">
        <w:t>Kada je na pokusnoj dionici ustanovljen način rada strojeva za zbijanje, kojim se postiže tražena kakvoća sloja, nadzorni inženjer odobrava izradu tog sloja.</w:t>
      </w:r>
    </w:p>
    <w:p w:rsidR="00153ED3" w:rsidRDefault="00153ED3" w:rsidP="00153ED3">
      <w:r w:rsidRPr="00E835B3">
        <w:t>Postoji li pozitivno iskustvo o zrnatom kamenom materijalu i o učinku strojeva za zbijanje ovog nosivog sloja, pokusna dionica nije potrebna.</w:t>
      </w:r>
    </w:p>
    <w:p w:rsidR="00153ED3" w:rsidRDefault="00153ED3" w:rsidP="00153ED3">
      <w:pPr>
        <w:ind w:right="-416"/>
        <w:rPr>
          <w:rFonts w:cs="Arial"/>
          <w:szCs w:val="22"/>
        </w:rPr>
      </w:pPr>
    </w:p>
    <w:p w:rsidR="00153ED3" w:rsidRDefault="00153ED3" w:rsidP="00153ED3">
      <w:pPr>
        <w:ind w:right="-416"/>
        <w:rPr>
          <w:rFonts w:cs="Arial"/>
          <w:szCs w:val="22"/>
        </w:rPr>
      </w:pPr>
    </w:p>
    <w:p w:rsidR="00153ED3" w:rsidRPr="00E835B3" w:rsidRDefault="00153ED3" w:rsidP="00153ED3">
      <w:pPr>
        <w:ind w:right="-416"/>
        <w:rPr>
          <w:rFonts w:cs="Arial"/>
          <w:b/>
          <w:szCs w:val="22"/>
        </w:rPr>
      </w:pPr>
      <w:r w:rsidRPr="00E835B3">
        <w:rPr>
          <w:rFonts w:cs="Arial"/>
          <w:b/>
          <w:szCs w:val="22"/>
        </w:rPr>
        <w:t>Ispitivanja tijekom izrade nosivog sloja od zrnatog kamenog materijala bez veziva</w:t>
      </w:r>
    </w:p>
    <w:p w:rsidR="00153ED3" w:rsidRPr="00E835B3" w:rsidRDefault="00153ED3" w:rsidP="00153ED3">
      <w:pPr>
        <w:ind w:right="-416"/>
        <w:rPr>
          <w:rFonts w:cs="Arial"/>
          <w:szCs w:val="22"/>
        </w:rPr>
      </w:pPr>
    </w:p>
    <w:p w:rsidR="00153ED3" w:rsidRPr="00E835B3" w:rsidRDefault="00153ED3" w:rsidP="00153ED3">
      <w:r w:rsidRPr="00E835B3">
        <w:t>Ispitivanja koja se obavljaju tijekom izrade nosivog sloja od zrnatog kamenog materijala bez veziva jesu:</w:t>
      </w:r>
    </w:p>
    <w:p w:rsidR="00153ED3" w:rsidRPr="00E835B3" w:rsidRDefault="00153ED3" w:rsidP="00153ED3">
      <w:pPr>
        <w:ind w:right="-416"/>
        <w:rPr>
          <w:rFonts w:cs="Arial"/>
          <w:szCs w:val="22"/>
        </w:rPr>
      </w:pPr>
    </w:p>
    <w:p w:rsidR="00153ED3" w:rsidRPr="00E835B3" w:rsidRDefault="00153ED3" w:rsidP="00153ED3">
      <w:pPr>
        <w:numPr>
          <w:ilvl w:val="0"/>
          <w:numId w:val="37"/>
        </w:numPr>
        <w:ind w:right="-416"/>
        <w:rPr>
          <w:rFonts w:cs="Arial"/>
          <w:szCs w:val="22"/>
        </w:rPr>
      </w:pPr>
      <w:r w:rsidRPr="00E835B3">
        <w:rPr>
          <w:rFonts w:cs="Arial"/>
          <w:szCs w:val="22"/>
        </w:rPr>
        <w:t>tekuća ispitivanja, i</w:t>
      </w:r>
    </w:p>
    <w:p w:rsidR="00153ED3" w:rsidRPr="00E835B3" w:rsidRDefault="00153ED3" w:rsidP="00153ED3">
      <w:pPr>
        <w:numPr>
          <w:ilvl w:val="0"/>
          <w:numId w:val="37"/>
        </w:numPr>
        <w:ind w:right="-416"/>
        <w:rPr>
          <w:rFonts w:cs="Arial"/>
          <w:szCs w:val="22"/>
        </w:rPr>
      </w:pPr>
      <w:r w:rsidRPr="00E835B3">
        <w:rPr>
          <w:rFonts w:cs="Arial"/>
          <w:szCs w:val="22"/>
        </w:rPr>
        <w:t>kontrolna ispitivanja.</w:t>
      </w:r>
    </w:p>
    <w:p w:rsidR="00153ED3" w:rsidRDefault="00153ED3" w:rsidP="00153ED3">
      <w:pPr>
        <w:ind w:right="-416"/>
        <w:rPr>
          <w:rFonts w:cs="Arial"/>
          <w:szCs w:val="22"/>
        </w:rPr>
      </w:pPr>
    </w:p>
    <w:p w:rsidR="00153ED3" w:rsidRPr="00EE586E" w:rsidRDefault="00153ED3" w:rsidP="00153ED3">
      <w:pPr>
        <w:ind w:right="-416"/>
        <w:rPr>
          <w:rFonts w:cs="Arial"/>
          <w:b/>
          <w:szCs w:val="22"/>
        </w:rPr>
      </w:pPr>
      <w:r w:rsidRPr="00EE586E">
        <w:rPr>
          <w:rFonts w:cs="Arial"/>
          <w:b/>
          <w:szCs w:val="22"/>
        </w:rPr>
        <w:t xml:space="preserve">Tekuća ispitivanja </w:t>
      </w:r>
    </w:p>
    <w:p w:rsidR="00153ED3" w:rsidRPr="00E835B3" w:rsidRDefault="00153ED3" w:rsidP="00153ED3">
      <w:pPr>
        <w:ind w:right="-416"/>
        <w:rPr>
          <w:rFonts w:cs="Arial"/>
          <w:szCs w:val="22"/>
        </w:rPr>
      </w:pPr>
    </w:p>
    <w:p w:rsidR="00153ED3" w:rsidRPr="00E835B3" w:rsidRDefault="00153ED3" w:rsidP="00153ED3">
      <w:r w:rsidRPr="00E835B3">
        <w:t>Tekuća ispitivanja obavlja (osigurava) izvođač, preko svog ovlaštenog laboratorija, ili ako ga ne posjeduje, preko drugog ovlaštenog laboratorija. Ta ispitivanja služe za ocjenu kakvoće izvedenog sloja, na osnovi čega se pristupa kontrolnim ispitivanjima.</w:t>
      </w:r>
    </w:p>
    <w:p w:rsidR="00153ED3" w:rsidRPr="00E835B3" w:rsidRDefault="00153ED3" w:rsidP="00153ED3"/>
    <w:p w:rsidR="00153ED3" w:rsidRPr="00E835B3" w:rsidRDefault="00153ED3" w:rsidP="00153ED3">
      <w:r w:rsidRPr="00E835B3">
        <w:t>Tekuća ispitivanja obuhvaćaju:</w:t>
      </w:r>
    </w:p>
    <w:p w:rsidR="00153ED3" w:rsidRPr="00E835B3" w:rsidRDefault="00153ED3" w:rsidP="00153ED3">
      <w:pPr>
        <w:ind w:right="-416"/>
        <w:rPr>
          <w:rFonts w:cs="Arial"/>
          <w:szCs w:val="22"/>
        </w:rPr>
      </w:pPr>
    </w:p>
    <w:p w:rsidR="00153ED3" w:rsidRPr="00E835B3" w:rsidRDefault="00153ED3" w:rsidP="00153ED3">
      <w:pPr>
        <w:numPr>
          <w:ilvl w:val="0"/>
          <w:numId w:val="38"/>
        </w:numPr>
        <w:ind w:right="-2"/>
        <w:rPr>
          <w:rFonts w:cs="Arial"/>
          <w:szCs w:val="22"/>
        </w:rPr>
      </w:pPr>
      <w:r w:rsidRPr="00E835B3">
        <w:rPr>
          <w:rFonts w:cs="Arial"/>
          <w:szCs w:val="22"/>
        </w:rPr>
        <w:t>ispitivanje modula stišljivosti kružnom pločom promjera 300 mm na svakih 500 m</w:t>
      </w:r>
      <w:r w:rsidRPr="00E835B3">
        <w:rPr>
          <w:rFonts w:cs="Arial"/>
          <w:szCs w:val="22"/>
          <w:vertAlign w:val="superscript"/>
        </w:rPr>
        <w:t>2</w:t>
      </w:r>
      <w:r w:rsidRPr="00E835B3">
        <w:rPr>
          <w:rFonts w:cs="Arial"/>
          <w:szCs w:val="22"/>
        </w:rPr>
        <w:t xml:space="preserve">, ili </w:t>
      </w:r>
    </w:p>
    <w:p w:rsidR="00153ED3" w:rsidRPr="00E835B3" w:rsidRDefault="00153ED3" w:rsidP="00153ED3">
      <w:pPr>
        <w:numPr>
          <w:ilvl w:val="0"/>
          <w:numId w:val="38"/>
        </w:numPr>
        <w:ind w:right="-2"/>
        <w:rPr>
          <w:rFonts w:cs="Arial"/>
          <w:szCs w:val="22"/>
        </w:rPr>
      </w:pPr>
      <w:r w:rsidRPr="00E835B3">
        <w:rPr>
          <w:rFonts w:cs="Arial"/>
          <w:szCs w:val="22"/>
        </w:rPr>
        <w:t>stupnja zbijenosti volumometrom u odnosu na maksimalnu zbijenost po modificiranom Proctorovu postupku, najmanje na svakih 500 m</w:t>
      </w:r>
      <w:r w:rsidRPr="00E835B3">
        <w:rPr>
          <w:rFonts w:cs="Arial"/>
          <w:szCs w:val="22"/>
          <w:vertAlign w:val="superscript"/>
        </w:rPr>
        <w:t>2</w:t>
      </w:r>
      <w:r w:rsidRPr="00E835B3">
        <w:rPr>
          <w:rFonts w:cs="Arial"/>
          <w:szCs w:val="22"/>
        </w:rPr>
        <w:t>, ili</w:t>
      </w:r>
    </w:p>
    <w:p w:rsidR="00153ED3" w:rsidRPr="00E835B3" w:rsidRDefault="00153ED3" w:rsidP="00153ED3">
      <w:pPr>
        <w:numPr>
          <w:ilvl w:val="0"/>
          <w:numId w:val="38"/>
        </w:numPr>
        <w:ind w:right="-2"/>
        <w:rPr>
          <w:rFonts w:cs="Arial"/>
          <w:szCs w:val="22"/>
        </w:rPr>
      </w:pPr>
      <w:r w:rsidRPr="00E835B3">
        <w:rPr>
          <w:rFonts w:cs="Arial"/>
          <w:szCs w:val="22"/>
        </w:rPr>
        <w:t>nuklearnim denzimetrom, najmanje na svakih 500 m</w:t>
      </w:r>
      <w:r w:rsidRPr="00E835B3">
        <w:rPr>
          <w:rFonts w:cs="Arial"/>
          <w:szCs w:val="22"/>
          <w:vertAlign w:val="superscript"/>
        </w:rPr>
        <w:t>2</w:t>
      </w:r>
      <w:r w:rsidRPr="00E835B3">
        <w:rPr>
          <w:rFonts w:cs="Arial"/>
          <w:szCs w:val="22"/>
        </w:rPr>
        <w:t>, ili</w:t>
      </w:r>
    </w:p>
    <w:p w:rsidR="00153ED3" w:rsidRPr="00E835B3" w:rsidRDefault="00153ED3" w:rsidP="00153ED3">
      <w:pPr>
        <w:numPr>
          <w:ilvl w:val="0"/>
          <w:numId w:val="38"/>
        </w:numPr>
        <w:ind w:right="-2"/>
        <w:rPr>
          <w:rFonts w:cs="Arial"/>
          <w:szCs w:val="22"/>
        </w:rPr>
      </w:pPr>
      <w:r w:rsidRPr="00E835B3">
        <w:rPr>
          <w:rFonts w:cs="Arial"/>
          <w:szCs w:val="22"/>
        </w:rPr>
        <w:t>ispitivanje modula stišljivosti kružnom pločom promjera 300 mm i stupnja zbijenosti volumometrom u odnosu na maksimalnu zbijenost po modificiranom Proctorovu postupku, ili denzimetrom, najmanje na svakih 1000 m</w:t>
      </w:r>
      <w:r w:rsidRPr="00E835B3">
        <w:rPr>
          <w:rFonts w:cs="Arial"/>
          <w:szCs w:val="22"/>
          <w:vertAlign w:val="superscript"/>
        </w:rPr>
        <w:t>2</w:t>
      </w:r>
      <w:r w:rsidRPr="00E835B3">
        <w:rPr>
          <w:rFonts w:cs="Arial"/>
          <w:szCs w:val="22"/>
        </w:rPr>
        <w:t>,</w:t>
      </w:r>
    </w:p>
    <w:p w:rsidR="00153ED3" w:rsidRPr="00E835B3" w:rsidRDefault="00153ED3" w:rsidP="00153ED3">
      <w:pPr>
        <w:numPr>
          <w:ilvl w:val="0"/>
          <w:numId w:val="38"/>
        </w:numPr>
        <w:ind w:right="-2"/>
        <w:rPr>
          <w:rFonts w:cs="Arial"/>
          <w:szCs w:val="22"/>
        </w:rPr>
      </w:pPr>
      <w:r w:rsidRPr="00E835B3">
        <w:rPr>
          <w:rFonts w:cs="Arial"/>
          <w:szCs w:val="22"/>
        </w:rPr>
        <w:t>ispitivanje granulometrijskog sastava, najmanje na svakih 3000 m</w:t>
      </w:r>
      <w:r w:rsidRPr="00E835B3">
        <w:rPr>
          <w:rFonts w:cs="Arial"/>
          <w:szCs w:val="22"/>
          <w:vertAlign w:val="superscript"/>
        </w:rPr>
        <w:t>2</w:t>
      </w:r>
      <w:r w:rsidRPr="00E835B3">
        <w:rPr>
          <w:rFonts w:cs="Arial"/>
          <w:szCs w:val="22"/>
        </w:rPr>
        <w:t>,</w:t>
      </w:r>
    </w:p>
    <w:p w:rsidR="00153ED3" w:rsidRPr="00E835B3" w:rsidRDefault="00153ED3" w:rsidP="00153ED3">
      <w:pPr>
        <w:numPr>
          <w:ilvl w:val="0"/>
          <w:numId w:val="38"/>
        </w:numPr>
        <w:ind w:right="-2"/>
        <w:rPr>
          <w:rFonts w:cs="Arial"/>
          <w:szCs w:val="22"/>
        </w:rPr>
      </w:pPr>
      <w:r w:rsidRPr="00E835B3">
        <w:rPr>
          <w:rFonts w:cs="Arial"/>
          <w:szCs w:val="22"/>
        </w:rPr>
        <w:t>ispitivanje ravnosti površine sloja letvom duljine 4 m, na svakom poprečnom profilu ili prema zahtjevu nadzornog inženjera, i</w:t>
      </w:r>
    </w:p>
    <w:p w:rsidR="00153ED3" w:rsidRPr="00E835B3" w:rsidRDefault="00153ED3" w:rsidP="00153ED3">
      <w:pPr>
        <w:numPr>
          <w:ilvl w:val="0"/>
          <w:numId w:val="38"/>
        </w:numPr>
        <w:ind w:right="-2"/>
        <w:rPr>
          <w:rFonts w:cs="Arial"/>
          <w:szCs w:val="22"/>
        </w:rPr>
      </w:pPr>
      <w:r w:rsidRPr="00E835B3">
        <w:rPr>
          <w:rFonts w:cs="Arial"/>
          <w:szCs w:val="22"/>
        </w:rPr>
        <w:t>ispitivanje sloja po visini, položaju i nagibu geodetskim snimanjem.</w:t>
      </w:r>
    </w:p>
    <w:p w:rsidR="00153ED3" w:rsidRPr="00E835B3" w:rsidRDefault="00153ED3" w:rsidP="00153ED3">
      <w:pPr>
        <w:ind w:right="-2"/>
        <w:rPr>
          <w:rFonts w:cs="Arial"/>
          <w:szCs w:val="22"/>
        </w:rPr>
      </w:pPr>
    </w:p>
    <w:p w:rsidR="00153ED3" w:rsidRPr="00E835B3" w:rsidRDefault="00153ED3" w:rsidP="00153ED3">
      <w:r w:rsidRPr="00E835B3">
        <w:t>Neposredno po obavljenim tekućim ispitivanjima, izvođač radova rezultate ispitivanja, u pisanom obliku, dostavlja nadzornom inženjeru.</w:t>
      </w:r>
    </w:p>
    <w:p w:rsidR="00153ED3" w:rsidRPr="00E835B3" w:rsidRDefault="00153ED3" w:rsidP="00153ED3"/>
    <w:p w:rsidR="00153ED3" w:rsidRPr="00E835B3" w:rsidRDefault="00153ED3" w:rsidP="00153ED3">
      <w:r w:rsidRPr="00E835B3">
        <w:t>Po završetku radova rezultati ispitivanja u okviru tekućih ispitivanja prikazuju se u pisanom izvještaju koji sadrži:</w:t>
      </w:r>
    </w:p>
    <w:p w:rsidR="00153ED3" w:rsidRPr="00E835B3" w:rsidRDefault="00153ED3" w:rsidP="00153ED3">
      <w:pPr>
        <w:ind w:right="-416"/>
        <w:rPr>
          <w:rFonts w:cs="Arial"/>
          <w:szCs w:val="22"/>
        </w:rPr>
      </w:pPr>
    </w:p>
    <w:p w:rsidR="00153ED3" w:rsidRPr="00E835B3" w:rsidRDefault="00153ED3" w:rsidP="00153ED3">
      <w:pPr>
        <w:numPr>
          <w:ilvl w:val="0"/>
          <w:numId w:val="39"/>
        </w:numPr>
        <w:ind w:right="-2"/>
        <w:rPr>
          <w:rFonts w:cs="Arial"/>
          <w:szCs w:val="22"/>
        </w:rPr>
      </w:pPr>
      <w:r w:rsidRPr="00E835B3">
        <w:rPr>
          <w:rFonts w:cs="Arial"/>
          <w:szCs w:val="22"/>
        </w:rPr>
        <w:t>opći dio s podacima o investitoru, izvođaču, građevini i upotrijebljenom kamenom materijalu,</w:t>
      </w:r>
    </w:p>
    <w:p w:rsidR="00153ED3" w:rsidRPr="00E835B3" w:rsidRDefault="00153ED3" w:rsidP="00153ED3">
      <w:pPr>
        <w:numPr>
          <w:ilvl w:val="0"/>
          <w:numId w:val="39"/>
        </w:numPr>
        <w:ind w:right="-2"/>
        <w:rPr>
          <w:rFonts w:cs="Arial"/>
          <w:szCs w:val="22"/>
        </w:rPr>
      </w:pPr>
      <w:r w:rsidRPr="00E835B3">
        <w:rPr>
          <w:rFonts w:cs="Arial"/>
          <w:szCs w:val="22"/>
        </w:rPr>
        <w:t>podatke o opsegu tekućih ispitivanja prema OTU (program ispitivanja),</w:t>
      </w:r>
    </w:p>
    <w:p w:rsidR="00153ED3" w:rsidRPr="00E835B3" w:rsidRDefault="00153ED3" w:rsidP="00153ED3">
      <w:pPr>
        <w:numPr>
          <w:ilvl w:val="0"/>
          <w:numId w:val="39"/>
        </w:numPr>
        <w:ind w:right="-2"/>
        <w:rPr>
          <w:rFonts w:cs="Arial"/>
          <w:szCs w:val="22"/>
        </w:rPr>
      </w:pPr>
      <w:r w:rsidRPr="00E835B3">
        <w:rPr>
          <w:rFonts w:cs="Arial"/>
          <w:szCs w:val="22"/>
        </w:rPr>
        <w:t>podatke o izvršenom opsegu tekućih ispitivanja,</w:t>
      </w:r>
    </w:p>
    <w:p w:rsidR="00153ED3" w:rsidRPr="00E835B3" w:rsidRDefault="00153ED3" w:rsidP="00153ED3">
      <w:pPr>
        <w:numPr>
          <w:ilvl w:val="0"/>
          <w:numId w:val="39"/>
        </w:numPr>
        <w:ind w:right="-2"/>
        <w:rPr>
          <w:rFonts w:cs="Arial"/>
          <w:szCs w:val="22"/>
        </w:rPr>
      </w:pPr>
      <w:r w:rsidRPr="00E835B3">
        <w:rPr>
          <w:rFonts w:cs="Arial"/>
          <w:szCs w:val="22"/>
        </w:rPr>
        <w:t>rezultate tekućih ispitivanja i norme po kojima su ispitivanja obavljena i</w:t>
      </w:r>
    </w:p>
    <w:p w:rsidR="00153ED3" w:rsidRPr="00E835B3" w:rsidRDefault="00153ED3" w:rsidP="00153ED3">
      <w:pPr>
        <w:numPr>
          <w:ilvl w:val="0"/>
          <w:numId w:val="39"/>
        </w:numPr>
        <w:ind w:right="-2"/>
        <w:rPr>
          <w:rFonts w:cs="Arial"/>
          <w:szCs w:val="22"/>
        </w:rPr>
      </w:pPr>
      <w:r w:rsidRPr="00E835B3">
        <w:rPr>
          <w:rFonts w:cs="Arial"/>
          <w:szCs w:val="22"/>
        </w:rPr>
        <w:t>zaključak o kakvoći izvedenih radova.</w:t>
      </w:r>
    </w:p>
    <w:p w:rsidR="00153ED3" w:rsidRDefault="00153ED3" w:rsidP="00153ED3">
      <w:pPr>
        <w:ind w:right="-416"/>
        <w:rPr>
          <w:rFonts w:cs="Arial"/>
          <w:szCs w:val="22"/>
        </w:rPr>
      </w:pPr>
    </w:p>
    <w:p w:rsidR="00153ED3" w:rsidRPr="00EE586E" w:rsidRDefault="00153ED3" w:rsidP="00153ED3">
      <w:pPr>
        <w:ind w:right="-416"/>
        <w:rPr>
          <w:rFonts w:cs="Arial"/>
          <w:b/>
          <w:szCs w:val="22"/>
        </w:rPr>
      </w:pPr>
      <w:r w:rsidRPr="00EE586E">
        <w:rPr>
          <w:rFonts w:cs="Arial"/>
          <w:b/>
          <w:szCs w:val="22"/>
        </w:rPr>
        <w:t xml:space="preserve">Kontrolna ispitivanja </w:t>
      </w:r>
    </w:p>
    <w:p w:rsidR="00153ED3" w:rsidRPr="00E835B3" w:rsidRDefault="00153ED3" w:rsidP="00153ED3">
      <w:pPr>
        <w:ind w:right="-416"/>
        <w:rPr>
          <w:rFonts w:cs="Arial"/>
          <w:szCs w:val="22"/>
        </w:rPr>
      </w:pPr>
    </w:p>
    <w:p w:rsidR="00153ED3" w:rsidRPr="00E835B3" w:rsidRDefault="00153ED3" w:rsidP="00153ED3">
      <w:r w:rsidRPr="00E835B3">
        <w:t>Kontrolna ispitivanja nosivog sloja obavlja (osigurava) investitor, preko ovlaštenog laboratorija, a zajedno s tekućim ispitivanjima služe kao potvrda postignute kakvoće sloja kolničke konstrukcije. Kontrolna ispitivanja se provode nakon obavljenih tekućih ispitivanja i potvrde kakvoće sloja u pogledu zbijenosti, ravnosti, visine, položaja i nagiba.</w:t>
      </w:r>
    </w:p>
    <w:p w:rsidR="00153ED3" w:rsidRPr="00E835B3" w:rsidRDefault="00153ED3" w:rsidP="00153ED3">
      <w:r w:rsidRPr="00E835B3">
        <w:t>Opseg kontrolnih ispitivanja je takav da na dva tekuća ispitivanja dolazi jedno kontrolno ispitivanje.</w:t>
      </w:r>
    </w:p>
    <w:p w:rsidR="00153ED3" w:rsidRPr="00E835B3" w:rsidRDefault="00153ED3" w:rsidP="00153ED3"/>
    <w:p w:rsidR="00153ED3" w:rsidRPr="00E835B3" w:rsidRDefault="00153ED3" w:rsidP="00153ED3">
      <w:r w:rsidRPr="00E835B3">
        <w:t>Po završetku radova rezultati kontrolnih ispitivanja prikazuju se u pisanom izvještaju.</w:t>
      </w:r>
    </w:p>
    <w:p w:rsidR="00153ED3" w:rsidRPr="00E835B3" w:rsidRDefault="00153ED3" w:rsidP="00153ED3">
      <w:r w:rsidRPr="00E835B3">
        <w:t>Na osnovi rezultata tekućih i kontrolnih ispitivanja investitor, odnosno njegov nadzorni inženjer, donosi konačnu ocjenu o kakvoći izvedenog sloja.</w:t>
      </w:r>
    </w:p>
    <w:p w:rsidR="00153ED3" w:rsidRPr="00E835B3" w:rsidRDefault="00153ED3" w:rsidP="00153ED3">
      <w:pPr>
        <w:ind w:right="-416"/>
        <w:rPr>
          <w:rFonts w:cs="Arial"/>
          <w:szCs w:val="22"/>
        </w:rPr>
      </w:pPr>
    </w:p>
    <w:p w:rsidR="00153ED3" w:rsidRPr="006562D8" w:rsidRDefault="00153ED3" w:rsidP="00153ED3">
      <w:pPr>
        <w:rPr>
          <w:rFonts w:cs="Arial"/>
          <w:b/>
          <w:szCs w:val="22"/>
        </w:rPr>
      </w:pPr>
      <w:r w:rsidRPr="006562D8">
        <w:rPr>
          <w:rFonts w:cs="Arial"/>
          <w:b/>
          <w:szCs w:val="22"/>
        </w:rPr>
        <w:t>Kontrola i osiguranje kvalitete</w:t>
      </w:r>
    </w:p>
    <w:p w:rsidR="00153ED3" w:rsidRPr="00E835B3" w:rsidRDefault="00153ED3" w:rsidP="00153ED3">
      <w:pPr>
        <w:rPr>
          <w:rFonts w:cs="Arial"/>
          <w:b/>
          <w:szCs w:val="22"/>
          <w:lang w:val="en-GB"/>
        </w:rPr>
      </w:pPr>
    </w:p>
    <w:p w:rsidR="00153ED3" w:rsidRPr="00E835B3" w:rsidRDefault="00153ED3" w:rsidP="00153ED3">
      <w:pPr>
        <w:rPr>
          <w:rFonts w:cs="Arial"/>
          <w:szCs w:val="22"/>
        </w:rPr>
      </w:pPr>
      <w:r w:rsidRPr="00E835B3">
        <w:rPr>
          <w:rFonts w:cs="Arial"/>
          <w:szCs w:val="22"/>
        </w:rPr>
        <w:t>Kontrola i osiguranje kvalitete obuhvaća:</w:t>
      </w:r>
    </w:p>
    <w:p w:rsidR="00153ED3" w:rsidRPr="00E835B3" w:rsidRDefault="00153ED3" w:rsidP="00153ED3">
      <w:pPr>
        <w:rPr>
          <w:rFonts w:cs="Arial"/>
          <w:szCs w:val="22"/>
        </w:rPr>
      </w:pPr>
    </w:p>
    <w:p w:rsidR="00153ED3" w:rsidRPr="00E835B3" w:rsidRDefault="00153ED3" w:rsidP="00153ED3">
      <w:pPr>
        <w:rPr>
          <w:rFonts w:cs="Arial"/>
          <w:szCs w:val="22"/>
        </w:rPr>
      </w:pPr>
      <w:r w:rsidRPr="00E835B3">
        <w:rPr>
          <w:rFonts w:cs="Arial"/>
          <w:szCs w:val="22"/>
        </w:rPr>
        <w:t>a) Uzorkovanje materijala</w:t>
      </w:r>
    </w:p>
    <w:p w:rsidR="00153ED3" w:rsidRDefault="00153ED3" w:rsidP="00153ED3">
      <w:pPr>
        <w:rPr>
          <w:rFonts w:cs="Arial"/>
          <w:szCs w:val="22"/>
        </w:rPr>
      </w:pPr>
      <w:r w:rsidRPr="00E835B3">
        <w:rPr>
          <w:rFonts w:cs="Arial"/>
          <w:szCs w:val="22"/>
        </w:rPr>
        <w:t>b) Laboratorijska ispitivanja</w:t>
      </w:r>
    </w:p>
    <w:p w:rsidR="00153ED3" w:rsidRPr="00E835B3" w:rsidRDefault="00153ED3" w:rsidP="00153ED3">
      <w:pPr>
        <w:rPr>
          <w:rFonts w:cs="Arial"/>
          <w:szCs w:val="22"/>
        </w:rPr>
      </w:pPr>
    </w:p>
    <w:p w:rsidR="00153ED3" w:rsidRPr="00E835B3" w:rsidRDefault="00153ED3" w:rsidP="00153ED3">
      <w:pPr>
        <w:rPr>
          <w:lang w:val="pt-BR"/>
        </w:rPr>
      </w:pPr>
      <w:r w:rsidRPr="00E835B3">
        <w:rPr>
          <w:lang w:val="pt-BR"/>
        </w:rPr>
        <w:t xml:space="preserve">Kontrola kakvoće zrnatog kamenog materijala provodi se ispitivanjem u ovlaštenom laboratoriju. </w:t>
      </w:r>
      <w:r w:rsidRPr="00E835B3">
        <w:t>Granulometrijska se krivulja zrnatog kamenog materijala mora nalaziti unutar danih granica.</w:t>
      </w:r>
      <w:r w:rsidRPr="00E835B3">
        <w:rPr>
          <w:lang w:val="pt-BR"/>
        </w:rPr>
        <w:t xml:space="preserve"> </w:t>
      </w:r>
      <w:r w:rsidRPr="00E835B3">
        <w:t>Kakvoća materijala mora biti takva da osigura zahtijevanu nosivost kolnika tijekom ukupnog projektiranog vijeka trajanja.</w:t>
      </w:r>
      <w:r w:rsidRPr="00E835B3">
        <w:rPr>
          <w:lang w:val="pt-BR"/>
        </w:rPr>
        <w:t xml:space="preserve"> </w:t>
      </w:r>
      <w:r w:rsidRPr="00E835B3">
        <w:t xml:space="preserve">Zrnati materijal ne smije sadržavati više od 2% organskih tvari i lakih čestica, kao što su drveni ostaci, korijenje, čestice ugljena i sl. </w:t>
      </w:r>
    </w:p>
    <w:p w:rsidR="00153ED3" w:rsidRPr="00E835B3" w:rsidRDefault="00153ED3" w:rsidP="00153ED3">
      <w:pPr>
        <w:rPr>
          <w:lang w:val="pt-BR"/>
        </w:rPr>
      </w:pPr>
    </w:p>
    <w:p w:rsidR="00153ED3" w:rsidRPr="00E835B3" w:rsidRDefault="00153ED3" w:rsidP="00153ED3">
      <w:pPr>
        <w:rPr>
          <w:lang w:val="pt-BR"/>
        </w:rPr>
      </w:pPr>
      <w:r w:rsidRPr="00E835B3">
        <w:rPr>
          <w:lang w:val="pt-BR"/>
        </w:rPr>
        <w:t>Uzorak zrnatog kamenog materijala zbija se energijom modificiranog Proctorovog postupka (2,66 MN m/m</w:t>
      </w:r>
      <w:r w:rsidRPr="00E835B3">
        <w:rPr>
          <w:vertAlign w:val="superscript"/>
          <w:lang w:val="pt-BR"/>
        </w:rPr>
        <w:t>3</w:t>
      </w:r>
      <w:r w:rsidRPr="00E835B3">
        <w:rPr>
          <w:lang w:val="pt-BR"/>
        </w:rPr>
        <w:t>). Rezultat ispitivanja je optimalna vlaga, tj. ona količina vode u uzorku koja omogućuje maksimalnu zbijenost materijala uz navedenu energiju, pri kojoj se dobiva maksimalna suha prostorna masa. Ugradnja zrnatog kamenog materijala u nosivi sloj najbolja je pri optimalnoj vlazi.</w:t>
      </w:r>
    </w:p>
    <w:p w:rsidR="00153ED3" w:rsidRPr="00E835B3" w:rsidRDefault="00153ED3" w:rsidP="00153ED3">
      <w:pPr>
        <w:rPr>
          <w:lang w:val="pt-BR"/>
        </w:rPr>
      </w:pPr>
    </w:p>
    <w:p w:rsidR="00153ED3" w:rsidRPr="00E835B3" w:rsidRDefault="00153ED3" w:rsidP="00153ED3">
      <w:pPr>
        <w:rPr>
          <w:lang w:val="pt-BR"/>
        </w:rPr>
      </w:pPr>
      <w:r w:rsidRPr="00E835B3">
        <w:rPr>
          <w:lang w:val="pt-BR"/>
        </w:rPr>
        <w:t>Maksimalna suha prostorna masa po modificiranom Proctorovu postupku ovisi o mineraloško - petrografskom sastavu materijala i njegovu granulometrijskom sastavu, a koristi se kao parametar pri određivanju stupnja zbijenosti ugrađenog sloja.</w:t>
      </w:r>
    </w:p>
    <w:p w:rsidR="00153ED3" w:rsidRPr="00E835B3" w:rsidRDefault="00153ED3" w:rsidP="00153ED3"/>
    <w:p w:rsidR="00153ED3" w:rsidRPr="00E835B3" w:rsidRDefault="00153ED3" w:rsidP="00153ED3">
      <w:pPr>
        <w:rPr>
          <w:lang w:val="pt-BR"/>
        </w:rPr>
      </w:pPr>
      <w:r w:rsidRPr="00E835B3">
        <w:rPr>
          <w:lang w:val="pt-BR"/>
        </w:rPr>
        <w:t>Nosivost sloja ocjenjuje se na temelju laboratorijski određenog kalifornijskog indeksa nosivosti - CBR. CBR se određuje na pokusnim tijelima zbijenim uz optimalnu vlagu prema normi HRN U.B1.042.</w:t>
      </w:r>
    </w:p>
    <w:p w:rsidR="00153ED3" w:rsidRPr="00E835B3" w:rsidRDefault="00153ED3" w:rsidP="00153ED3">
      <w:pPr>
        <w:rPr>
          <w:b/>
        </w:rPr>
      </w:pPr>
    </w:p>
    <w:p w:rsidR="00153ED3" w:rsidRPr="00E835B3" w:rsidRDefault="00153ED3" w:rsidP="00153ED3">
      <w:r w:rsidRPr="00E835B3">
        <w:t xml:space="preserve">Prirodni i drobljeni zrnati kameni materijali moraju zadovoljavati projektom tražene fizičko-mehaničke zahtjeve. </w:t>
      </w:r>
    </w:p>
    <w:p w:rsidR="00153ED3" w:rsidRPr="00E835B3" w:rsidRDefault="00153ED3" w:rsidP="00153ED3"/>
    <w:p w:rsidR="00153ED3" w:rsidRPr="00E835B3" w:rsidRDefault="00153ED3" w:rsidP="00153ED3">
      <w:r w:rsidRPr="00E835B3">
        <w:t>Izvještaj o pogodnosti materijala potvrđuje mogućnost proizvođača da od sirovine, s postrojenjem koje posjeduje, proizvede pogodan materijal za izradu nosivog sloja. Takav izvještaj također potvrđuje da već proizvedena određena količina materijala odgovara zahtjevima kakvoće.</w:t>
      </w:r>
    </w:p>
    <w:p w:rsidR="00153ED3" w:rsidRPr="00E835B3" w:rsidRDefault="00153ED3" w:rsidP="00153ED3"/>
    <w:p w:rsidR="00153ED3" w:rsidRPr="00E835B3" w:rsidRDefault="00153ED3" w:rsidP="00153ED3">
      <w:r w:rsidRPr="00E835B3">
        <w:lastRenderedPageBreak/>
        <w:t xml:space="preserve">Dođe li do bitne promjene granulometrijskog sastava u smislu odstupanja od graničnog područja ili lokacije nalazišta, naručitelj izvještaja mora pribaviti novu dokumentaciju o kakvoći novog materijala. </w:t>
      </w:r>
    </w:p>
    <w:p w:rsidR="00153ED3" w:rsidRPr="00E835B3" w:rsidRDefault="00153ED3" w:rsidP="00153ED3"/>
    <w:p w:rsidR="00153ED3" w:rsidRPr="00E835B3" w:rsidRDefault="00153ED3" w:rsidP="00153ED3">
      <w:r w:rsidRPr="00E835B3">
        <w:t xml:space="preserve">Ako dođe do bitne promjene svojstava zrnatog materijala zbog promjene stijenske mase u kamenolomu, ili zbog promjene u tehnologiji proizvodnje zrnatog kamenog materijala, kao i do bitne promjene granulometrijskog sastava sedimentnog kamenog materijala ili promjene lokacije nalazišta, naručitelj izvještaja treba pribaviti dokumentaciju o kakvoći novog materijala i predati ju nadzornom inženjeru. </w:t>
      </w:r>
    </w:p>
    <w:p w:rsidR="00153ED3" w:rsidRPr="00E835B3" w:rsidRDefault="00153ED3" w:rsidP="00153ED3">
      <w:pPr>
        <w:rPr>
          <w:lang w:val="pt-BR"/>
        </w:rPr>
      </w:pPr>
    </w:p>
    <w:p w:rsidR="00153ED3" w:rsidRPr="00E835B3" w:rsidRDefault="00153ED3" w:rsidP="00153ED3">
      <w:pPr>
        <w:rPr>
          <w:lang w:val="pt-BR"/>
        </w:rPr>
      </w:pPr>
      <w:r w:rsidRPr="00E835B3">
        <w:rPr>
          <w:lang w:val="pt-BR"/>
        </w:rPr>
        <w:t>Izvještaj o pogodnosti materijala se u originalu predaje nadzornom inženjeru, a vrijedi najviše godinu dana.</w:t>
      </w:r>
    </w:p>
    <w:p w:rsidR="00153ED3" w:rsidRPr="00E835B3" w:rsidRDefault="00153ED3" w:rsidP="00153ED3"/>
    <w:p w:rsidR="00153ED3" w:rsidRPr="00E835B3" w:rsidRDefault="00153ED3" w:rsidP="00153ED3">
      <w:pPr>
        <w:rPr>
          <w:lang w:val="pt-BR"/>
        </w:rPr>
      </w:pPr>
      <w:r w:rsidRPr="00E835B3">
        <w:rPr>
          <w:lang w:val="pt-BR"/>
        </w:rPr>
        <w:t>Završeni nosivi sloj od zrnatog kamenog materijala bez veziva mora zadovoljavati zahtjeve propisane u projektu. Ako nije drugačije određeno, moraju biti zadovoljeni zahtjevi za modul stišljivosti, stupanj zbijenosti, granulometrijski sastav, ravnost površine sloja, visinu i debljinu, te položaj i nagib sloja iz OTU-a za radove na cestama .</w:t>
      </w:r>
    </w:p>
    <w:p w:rsidR="00153ED3" w:rsidRPr="00E835B3" w:rsidRDefault="00153ED3" w:rsidP="00153ED3">
      <w:pPr>
        <w:rPr>
          <w:b/>
          <w:lang w:val="en-GB"/>
        </w:rPr>
      </w:pPr>
    </w:p>
    <w:p w:rsidR="00153ED3" w:rsidRPr="00E835B3" w:rsidRDefault="00153ED3" w:rsidP="00153ED3">
      <w:pPr>
        <w:rPr>
          <w:lang w:val="pt-BR"/>
        </w:rPr>
      </w:pPr>
      <w:r w:rsidRPr="00E835B3">
        <w:rPr>
          <w:lang w:val="pt-BR"/>
        </w:rPr>
        <w:t>Modul stišljivosti i stupanj zbijenosti na ugrađenom sloju od zrnatog kamenog materijala ispituju se, nakon geodetskog prijama u pogledu visina i položaja.</w:t>
      </w:r>
    </w:p>
    <w:p w:rsidR="00153ED3" w:rsidRPr="00E835B3" w:rsidRDefault="00153ED3" w:rsidP="00153ED3">
      <w:pPr>
        <w:rPr>
          <w:lang w:val="pt-BR"/>
        </w:rPr>
      </w:pPr>
      <w:r w:rsidRPr="00E835B3">
        <w:rPr>
          <w:lang w:val="pt-BR"/>
        </w:rPr>
        <w:t xml:space="preserve"> </w:t>
      </w:r>
    </w:p>
    <w:p w:rsidR="00153ED3" w:rsidRPr="00E835B3" w:rsidRDefault="00153ED3" w:rsidP="00153ED3">
      <w:pPr>
        <w:rPr>
          <w:lang w:val="pt-BR"/>
        </w:rPr>
      </w:pPr>
      <w:r w:rsidRPr="00E835B3">
        <w:rPr>
          <w:lang w:val="pt-BR"/>
        </w:rPr>
        <w:t>Modul stišljivosti i stupanj zbijenosti nosivog sloja bez veziva, kako su definirani u Općim tehničkim uvjetima  za radove na cestama (OUT), moraju zadovoljavati zahtjeve propisane u projektu.</w:t>
      </w:r>
    </w:p>
    <w:p w:rsidR="00153ED3" w:rsidRPr="00E835B3" w:rsidRDefault="00153ED3" w:rsidP="00153ED3">
      <w:pPr>
        <w:rPr>
          <w:lang w:val="pt-BR"/>
        </w:rPr>
      </w:pPr>
    </w:p>
    <w:p w:rsidR="00153ED3" w:rsidRPr="00E835B3" w:rsidRDefault="00153ED3" w:rsidP="00153ED3">
      <w:r w:rsidRPr="00E835B3">
        <w:t>Granulometrijski sastav materijala mora zadovoljavati zahtjeve iz Općih tehničkih uvjeta za radove na cestama OTU(potpoglavlje 5), uzorkovan na mjestu ugradnje, a prije zbijanja.</w:t>
      </w:r>
    </w:p>
    <w:p w:rsidR="00153ED3" w:rsidRPr="00E835B3" w:rsidRDefault="00153ED3" w:rsidP="00153ED3">
      <w:pPr>
        <w:rPr>
          <w:b/>
          <w:i/>
        </w:rPr>
      </w:pPr>
    </w:p>
    <w:p w:rsidR="00153ED3" w:rsidRPr="00E835B3" w:rsidRDefault="00153ED3" w:rsidP="00153ED3">
      <w:r w:rsidRPr="00E835B3">
        <w:t>Ravnost površine mjeri se kao odstupanje površine sloja od letve duljine 4 m. Odstupanje od letve smije biti najviše 20 mm.</w:t>
      </w:r>
    </w:p>
    <w:p w:rsidR="00153ED3" w:rsidRPr="00E835B3" w:rsidRDefault="00153ED3" w:rsidP="00153ED3">
      <w:pPr>
        <w:ind w:right="-416"/>
        <w:rPr>
          <w:rFonts w:cs="Arial"/>
          <w:szCs w:val="22"/>
        </w:rPr>
      </w:pPr>
    </w:p>
    <w:p w:rsidR="00153ED3" w:rsidRPr="00E835B3" w:rsidRDefault="00153ED3" w:rsidP="00153ED3">
      <w:r w:rsidRPr="00E835B3">
        <w:t>Visinski položaj izvedenog sloja provjerava se geodetskim snimanjem na mjestima ispod rubova kolnika, te sredine kolnika, a odstupanja mogu biti najviše ± 15 mm.</w:t>
      </w:r>
    </w:p>
    <w:p w:rsidR="00153ED3" w:rsidRDefault="00153ED3" w:rsidP="00153ED3">
      <w:pPr>
        <w:ind w:right="-416"/>
        <w:rPr>
          <w:rFonts w:cs="Arial"/>
          <w:b/>
          <w:szCs w:val="22"/>
          <w:lang w:val="en-GB"/>
        </w:rPr>
      </w:pPr>
    </w:p>
    <w:p w:rsidR="00153ED3" w:rsidRPr="00E835B3" w:rsidRDefault="00153ED3" w:rsidP="00153ED3">
      <w:pPr>
        <w:ind w:right="-416"/>
        <w:rPr>
          <w:rFonts w:cs="Arial"/>
          <w:b/>
          <w:szCs w:val="22"/>
          <w:lang w:val="en-GB"/>
        </w:rPr>
      </w:pPr>
    </w:p>
    <w:p w:rsidR="00153ED3" w:rsidRPr="003C485F" w:rsidRDefault="00153ED3" w:rsidP="00153ED3">
      <w:pPr>
        <w:rPr>
          <w:b/>
          <w:lang w:val="en-GB"/>
        </w:rPr>
      </w:pPr>
      <w:r w:rsidRPr="003C485F">
        <w:rPr>
          <w:b/>
          <w:lang w:val="en-GB"/>
        </w:rPr>
        <w:t>Dokumentacija o tekućim i kontrolnim ispitivanjima</w:t>
      </w:r>
    </w:p>
    <w:p w:rsidR="00153ED3" w:rsidRPr="00E835B3" w:rsidRDefault="00153ED3" w:rsidP="00153ED3">
      <w:pPr>
        <w:tabs>
          <w:tab w:val="left" w:pos="756"/>
        </w:tabs>
        <w:ind w:right="-416"/>
        <w:rPr>
          <w:rFonts w:cs="Arial"/>
          <w:szCs w:val="22"/>
          <w:lang w:val="pt-BR"/>
        </w:rPr>
      </w:pPr>
      <w:r>
        <w:rPr>
          <w:rFonts w:cs="Arial"/>
          <w:szCs w:val="22"/>
          <w:lang w:val="pt-BR"/>
        </w:rPr>
        <w:tab/>
      </w:r>
    </w:p>
    <w:p w:rsidR="00153ED3" w:rsidRPr="00E835B3" w:rsidRDefault="00153ED3" w:rsidP="00153ED3">
      <w:pPr>
        <w:rPr>
          <w:lang w:val="pt-BR"/>
        </w:rPr>
      </w:pPr>
      <w:r w:rsidRPr="00E835B3">
        <w:rPr>
          <w:lang w:val="pt-BR"/>
        </w:rPr>
        <w:t>Potrebna dokumentacija za tekuća ispitivanja sukladna je potpoglavlju 5-01.3.2.iz OTU.</w:t>
      </w:r>
    </w:p>
    <w:p w:rsidR="00153ED3" w:rsidRPr="00E835B3" w:rsidRDefault="00153ED3" w:rsidP="00153ED3">
      <w:pPr>
        <w:rPr>
          <w:lang w:val="pt-BR"/>
        </w:rPr>
      </w:pPr>
      <w:r w:rsidRPr="00E835B3">
        <w:rPr>
          <w:lang w:val="pt-BR"/>
        </w:rPr>
        <w:t>Potrebna dokumentacija za kontrolna ispitivanja sukladna je potpogl. 5-01.3.2. iz OTU.</w:t>
      </w:r>
    </w:p>
    <w:p w:rsidR="00153ED3" w:rsidRPr="00E835B3" w:rsidRDefault="00153ED3" w:rsidP="00153ED3">
      <w:pPr>
        <w:ind w:right="-416"/>
        <w:rPr>
          <w:rFonts w:cs="Arial"/>
          <w:szCs w:val="22"/>
          <w:lang w:val="pt-BR"/>
        </w:rPr>
      </w:pPr>
    </w:p>
    <w:p w:rsidR="00153ED3" w:rsidRPr="003C485F" w:rsidRDefault="00153ED3" w:rsidP="00153ED3">
      <w:pPr>
        <w:rPr>
          <w:b/>
          <w:lang w:val="en-GB"/>
        </w:rPr>
      </w:pPr>
      <w:r w:rsidRPr="003C485F">
        <w:rPr>
          <w:b/>
          <w:lang w:val="en-GB"/>
        </w:rPr>
        <w:t>Određivanje tehnologije ugradnje na pokusnoj dionici</w:t>
      </w:r>
    </w:p>
    <w:p w:rsidR="00153ED3" w:rsidRPr="00E835B3" w:rsidRDefault="00153ED3" w:rsidP="00153ED3">
      <w:pPr>
        <w:ind w:right="-416"/>
        <w:rPr>
          <w:rFonts w:cs="Arial"/>
          <w:szCs w:val="22"/>
          <w:lang w:val="pt-BR"/>
        </w:rPr>
      </w:pPr>
    </w:p>
    <w:p w:rsidR="00153ED3" w:rsidRPr="00E835B3" w:rsidRDefault="00153ED3" w:rsidP="00153ED3">
      <w:pPr>
        <w:rPr>
          <w:lang w:val="pt-BR"/>
        </w:rPr>
      </w:pPr>
      <w:r>
        <w:rPr>
          <w:lang w:val="pt-BR"/>
        </w:rPr>
        <w:t>U</w:t>
      </w:r>
      <w:r w:rsidRPr="00E835B3">
        <w:rPr>
          <w:lang w:val="pt-BR"/>
        </w:rPr>
        <w:t xml:space="preserve"> slučaju da ne postoji iskustvo o zbijanju materijala određenim sredstvima za zbijanje, pogodnosti tih sredstava i njihov učinak izvoditelj mora na početku rada ustanoviti na odsjeku ceste površine 600 m</w:t>
      </w:r>
      <w:r w:rsidRPr="00E835B3">
        <w:rPr>
          <w:vertAlign w:val="superscript"/>
          <w:lang w:val="pt-BR"/>
        </w:rPr>
        <w:t>2</w:t>
      </w:r>
      <w:r w:rsidRPr="00E835B3">
        <w:rPr>
          <w:lang w:val="pt-BR"/>
        </w:rPr>
        <w:t xml:space="preserve"> s najmanje 6  ispitivanja stupnja zbijenosti (S) šest ispitivanja modula stišljivosti (M</w:t>
      </w:r>
      <w:r w:rsidRPr="00E835B3">
        <w:rPr>
          <w:vertAlign w:val="subscript"/>
          <w:lang w:val="pt-BR"/>
        </w:rPr>
        <w:t>s</w:t>
      </w:r>
      <w:r w:rsidRPr="00E835B3">
        <w:rPr>
          <w:lang w:val="pt-BR"/>
        </w:rPr>
        <w:t>).</w:t>
      </w:r>
    </w:p>
    <w:p w:rsidR="00153ED3" w:rsidRPr="00E835B3" w:rsidRDefault="00153ED3" w:rsidP="00153ED3">
      <w:pPr>
        <w:ind w:right="-416"/>
        <w:rPr>
          <w:rFonts w:cs="Arial"/>
          <w:b/>
          <w:szCs w:val="22"/>
        </w:rPr>
      </w:pPr>
    </w:p>
    <w:p w:rsidR="00153ED3" w:rsidRPr="003C485F" w:rsidRDefault="00153ED3" w:rsidP="00153ED3">
      <w:pPr>
        <w:rPr>
          <w:b/>
        </w:rPr>
      </w:pPr>
      <w:r w:rsidRPr="003C485F">
        <w:rPr>
          <w:b/>
        </w:rPr>
        <w:t>Preuzimanje izvedenog sloja</w:t>
      </w:r>
    </w:p>
    <w:p w:rsidR="00153ED3" w:rsidRPr="00E835B3" w:rsidRDefault="00153ED3" w:rsidP="00153ED3">
      <w:pPr>
        <w:ind w:right="-416"/>
        <w:rPr>
          <w:rFonts w:cs="Arial"/>
          <w:szCs w:val="22"/>
        </w:rPr>
      </w:pPr>
    </w:p>
    <w:p w:rsidR="00153ED3" w:rsidRPr="00E835B3" w:rsidRDefault="00153ED3" w:rsidP="00153ED3">
      <w:r w:rsidRPr="00E835B3">
        <w:t>Ugrađeni nosivi sloj od zrnatog kamenog materijala bez veziva, preuzima nadzorni inženjer na osnovi zadovoljenih zahtjeva iz OTU.</w:t>
      </w:r>
    </w:p>
    <w:p w:rsidR="00153ED3" w:rsidRPr="00E835B3" w:rsidRDefault="00153ED3" w:rsidP="00153ED3"/>
    <w:p w:rsidR="00153ED3" w:rsidRPr="00E835B3" w:rsidRDefault="00153ED3" w:rsidP="00153ED3">
      <w:r w:rsidRPr="00E835B3">
        <w:t xml:space="preserve">Sve moguće manjkavosti prema tim zahtjevima izvođač mora otkloniti o svom trošku, uključujući i sva dodatna ispitivanja i mjerenja koja je potrebno provesti da se ustanovi valjanost sanacije. </w:t>
      </w:r>
    </w:p>
    <w:p w:rsidR="00153ED3" w:rsidRPr="00E835B3" w:rsidRDefault="00153ED3" w:rsidP="00153ED3"/>
    <w:p w:rsidR="00153ED3" w:rsidRPr="00E835B3" w:rsidRDefault="00153ED3" w:rsidP="00153ED3">
      <w:r w:rsidRPr="00E835B3">
        <w:lastRenderedPageBreak/>
        <w:t xml:space="preserve">Ako nakon preuzimanja nosivog sloja dođe do njegovog oštećenja uslijed vremenskih nepogoda ili iz bilo kojeg drugog razloga, sloj se mora popraviti i dokazati njegova kakvoća prije izrade slijedećeg sloja kolničke konstrukcije. </w:t>
      </w:r>
    </w:p>
    <w:p w:rsidR="00153ED3" w:rsidRPr="00E835B3" w:rsidRDefault="00153ED3" w:rsidP="00153ED3">
      <w:pPr>
        <w:ind w:right="-416"/>
        <w:rPr>
          <w:rFonts w:cs="Arial"/>
          <w:szCs w:val="22"/>
        </w:rPr>
      </w:pPr>
    </w:p>
    <w:p w:rsidR="00153ED3" w:rsidRPr="003C485F" w:rsidRDefault="00153ED3" w:rsidP="00153ED3">
      <w:pPr>
        <w:rPr>
          <w:b/>
        </w:rPr>
      </w:pPr>
      <w:r w:rsidRPr="003C485F">
        <w:rPr>
          <w:b/>
        </w:rPr>
        <w:t>Dokumentacija o dokazu kakvoće</w:t>
      </w:r>
    </w:p>
    <w:p w:rsidR="00153ED3" w:rsidRPr="00E835B3" w:rsidRDefault="00153ED3" w:rsidP="00153ED3">
      <w:pPr>
        <w:ind w:right="-416"/>
        <w:rPr>
          <w:rFonts w:cs="Arial"/>
          <w:szCs w:val="22"/>
        </w:rPr>
      </w:pPr>
    </w:p>
    <w:p w:rsidR="00153ED3" w:rsidRPr="00E835B3" w:rsidRDefault="00153ED3" w:rsidP="00153ED3">
      <w:pPr>
        <w:numPr>
          <w:ilvl w:val="0"/>
          <w:numId w:val="40"/>
        </w:numPr>
        <w:ind w:right="-2"/>
        <w:rPr>
          <w:rFonts w:cs="Arial"/>
          <w:szCs w:val="22"/>
        </w:rPr>
      </w:pPr>
      <w:r w:rsidRPr="00E835B3">
        <w:rPr>
          <w:rFonts w:cs="Arial"/>
          <w:szCs w:val="22"/>
        </w:rPr>
        <w:t>Izvještaj o pogodnosti materijala, potpoglavlja 0-17, 0-19 i 5-01.1.1, OTU,</w:t>
      </w:r>
    </w:p>
    <w:p w:rsidR="00153ED3" w:rsidRPr="00E835B3" w:rsidRDefault="00153ED3" w:rsidP="00153ED3">
      <w:pPr>
        <w:numPr>
          <w:ilvl w:val="0"/>
          <w:numId w:val="40"/>
        </w:numPr>
        <w:ind w:right="-2"/>
        <w:rPr>
          <w:rFonts w:cs="Arial"/>
          <w:szCs w:val="22"/>
        </w:rPr>
      </w:pPr>
      <w:r w:rsidRPr="00E835B3">
        <w:rPr>
          <w:rFonts w:cs="Arial"/>
          <w:szCs w:val="22"/>
        </w:rPr>
        <w:t>Izvještaj o tekućim ispitivanjima, potpoglavlja 0-17, 0-19 i 5-01.3.2, OTU,</w:t>
      </w:r>
    </w:p>
    <w:p w:rsidR="00153ED3" w:rsidRPr="00E835B3" w:rsidRDefault="00153ED3" w:rsidP="00153ED3">
      <w:pPr>
        <w:numPr>
          <w:ilvl w:val="0"/>
          <w:numId w:val="40"/>
        </w:numPr>
        <w:ind w:right="-2"/>
        <w:rPr>
          <w:rFonts w:cs="Arial"/>
          <w:szCs w:val="22"/>
        </w:rPr>
      </w:pPr>
      <w:r w:rsidRPr="00E835B3">
        <w:rPr>
          <w:rFonts w:cs="Arial"/>
          <w:szCs w:val="22"/>
        </w:rPr>
        <w:t>Izvještaj o kontrolnim ispitivanjima, potpoglavlja 0-17, 0-19 i 5-01.3.2, OTU,</w:t>
      </w:r>
    </w:p>
    <w:p w:rsidR="00153ED3" w:rsidRPr="00E835B3" w:rsidRDefault="00153ED3" w:rsidP="00153ED3">
      <w:pPr>
        <w:numPr>
          <w:ilvl w:val="0"/>
          <w:numId w:val="40"/>
        </w:numPr>
        <w:ind w:right="-2"/>
        <w:rPr>
          <w:rFonts w:cs="Arial"/>
          <w:szCs w:val="22"/>
        </w:rPr>
      </w:pPr>
      <w:r w:rsidRPr="00E835B3">
        <w:rPr>
          <w:rFonts w:cs="Arial"/>
          <w:szCs w:val="22"/>
        </w:rPr>
        <w:t xml:space="preserve">Izvještaj o kontrolnim ispitivanjima sloja geodetskim snimanjem, potpoglavlja </w:t>
      </w:r>
    </w:p>
    <w:p w:rsidR="00153ED3" w:rsidRPr="00E835B3" w:rsidRDefault="00153ED3" w:rsidP="00153ED3">
      <w:pPr>
        <w:ind w:left="284" w:right="-2"/>
        <w:rPr>
          <w:rFonts w:cs="Arial"/>
          <w:szCs w:val="22"/>
        </w:rPr>
      </w:pPr>
      <w:r w:rsidRPr="00E835B3">
        <w:rPr>
          <w:rFonts w:cs="Arial"/>
          <w:szCs w:val="22"/>
        </w:rPr>
        <w:t>1-02 i 5-01.1.3 OTU,</w:t>
      </w:r>
    </w:p>
    <w:p w:rsidR="00153ED3" w:rsidRPr="00E835B3" w:rsidRDefault="00153ED3" w:rsidP="00153ED3">
      <w:pPr>
        <w:numPr>
          <w:ilvl w:val="0"/>
          <w:numId w:val="40"/>
        </w:numPr>
        <w:ind w:right="-2"/>
        <w:rPr>
          <w:rFonts w:cs="Arial"/>
          <w:szCs w:val="22"/>
        </w:rPr>
      </w:pPr>
      <w:r w:rsidRPr="00E835B3">
        <w:rPr>
          <w:rFonts w:cs="Arial"/>
          <w:szCs w:val="22"/>
        </w:rPr>
        <w:t>Izvještaj nadzornog inženjera o izvedenim radovima.</w:t>
      </w:r>
    </w:p>
    <w:p w:rsidR="00153ED3" w:rsidRPr="00E835B3" w:rsidRDefault="00153ED3" w:rsidP="00153ED3">
      <w:pPr>
        <w:ind w:right="-416"/>
        <w:rPr>
          <w:rFonts w:cs="Arial"/>
          <w:szCs w:val="22"/>
        </w:rPr>
      </w:pPr>
    </w:p>
    <w:p w:rsidR="00153ED3" w:rsidRPr="003C485F" w:rsidRDefault="00153ED3" w:rsidP="00153ED3">
      <w:pPr>
        <w:rPr>
          <w:b/>
          <w:lang w:val="en-GB"/>
        </w:rPr>
      </w:pPr>
      <w:r w:rsidRPr="003C485F">
        <w:rPr>
          <w:b/>
          <w:lang w:val="en-GB"/>
        </w:rPr>
        <w:t>Obračun rada</w:t>
      </w:r>
    </w:p>
    <w:p w:rsidR="00153ED3" w:rsidRPr="00E835B3" w:rsidRDefault="00153ED3" w:rsidP="00153ED3">
      <w:pPr>
        <w:ind w:right="-416"/>
        <w:rPr>
          <w:rFonts w:cs="Arial"/>
          <w:szCs w:val="22"/>
        </w:rPr>
      </w:pPr>
    </w:p>
    <w:p w:rsidR="00153ED3" w:rsidRPr="00E835B3" w:rsidRDefault="00153ED3" w:rsidP="00153ED3">
      <w:r w:rsidRPr="00E835B3">
        <w:t>Ovaj rad mjeri se i obračunava u kubičnim metrima ugrađenog materijala u zbijenom stanju.</w:t>
      </w:r>
    </w:p>
    <w:p w:rsidR="00153ED3" w:rsidRPr="00E835B3" w:rsidRDefault="00153ED3" w:rsidP="00153ED3">
      <w:r w:rsidRPr="00E835B3">
        <w:t>Za obračun se uzimaju obično dimenzije iz projekta, ako odredbom nadzornog inženjera nije došlo do nekih izmjena.</w:t>
      </w:r>
    </w:p>
    <w:p w:rsidR="002178C4" w:rsidRDefault="00153ED3" w:rsidP="00D774EB">
      <w:r w:rsidRPr="00E835B3">
        <w:t>Plaća se po ugovorenoj jediničnoj cijeni za kubični metar ugrađenog sloja u zbijenom stanju, u koju su uračunani svi troškovi nabave materijala, njegova prijevoza, ugradnje i svega što je potrebno za potpuno dovršenje rada.</w:t>
      </w:r>
    </w:p>
    <w:p w:rsidR="002178C4" w:rsidRDefault="002178C4" w:rsidP="00D774EB"/>
    <w:p w:rsidR="002178C4" w:rsidRPr="002178C4" w:rsidRDefault="002178C4" w:rsidP="002178C4">
      <w:pPr>
        <w:pStyle w:val="naslov4"/>
      </w:pPr>
      <w:bookmarkStart w:id="87" w:name="_Toc438544761"/>
      <w:r w:rsidRPr="002178C4">
        <w:t>Troslojni geokompozit za vodu</w:t>
      </w:r>
      <w:bookmarkEnd w:id="87"/>
    </w:p>
    <w:p w:rsidR="002178C4" w:rsidRDefault="002178C4" w:rsidP="002C108F">
      <w:pPr>
        <w:pStyle w:val="naslov4"/>
        <w:numPr>
          <w:ilvl w:val="0"/>
          <w:numId w:val="0"/>
        </w:numPr>
      </w:pPr>
    </w:p>
    <w:p w:rsidR="002178C4" w:rsidRPr="00E835B3" w:rsidRDefault="002178C4" w:rsidP="009904DE">
      <w:pPr>
        <w:pStyle w:val="naslov5"/>
      </w:pPr>
      <w:bookmarkStart w:id="88" w:name="_Toc438544762"/>
      <w:r w:rsidRPr="00E835B3">
        <w:t>Opseg radova</w:t>
      </w:r>
      <w:bookmarkEnd w:id="88"/>
      <w:r w:rsidRPr="00E835B3">
        <w:t xml:space="preserve"> </w:t>
      </w:r>
    </w:p>
    <w:p w:rsidR="002178C4" w:rsidRDefault="002178C4" w:rsidP="009904DE">
      <w:pPr>
        <w:pStyle w:val="naslov5"/>
        <w:numPr>
          <w:ilvl w:val="0"/>
          <w:numId w:val="0"/>
        </w:numPr>
      </w:pPr>
    </w:p>
    <w:p w:rsidR="00D774EB" w:rsidRPr="00E835B3" w:rsidRDefault="00D774EB" w:rsidP="00D774EB">
      <w:pPr>
        <w:ind w:right="-416"/>
        <w:rPr>
          <w:rFonts w:cs="Arial"/>
          <w:szCs w:val="22"/>
        </w:rPr>
      </w:pPr>
      <w:r w:rsidRPr="00E835B3">
        <w:rPr>
          <w:rFonts w:cs="Arial"/>
          <w:szCs w:val="22"/>
        </w:rPr>
        <w:t xml:space="preserve">Izvođač je dužan pribaviti svu radnu snagu, materijale, opremu, alat i pribor potrebne za izvođenje dijela radova za postavljanje geosintetskog drena za vodu. Nabavljeni materijali i izvedena ugradnja moraju biti u skladu s ovim uvjetima i nacrtima. </w:t>
      </w:r>
    </w:p>
    <w:p w:rsidR="009904DE" w:rsidRDefault="009904DE" w:rsidP="009904DE">
      <w:pPr>
        <w:pStyle w:val="naslov5"/>
        <w:numPr>
          <w:ilvl w:val="0"/>
          <w:numId w:val="0"/>
        </w:numPr>
      </w:pPr>
    </w:p>
    <w:p w:rsidR="002178C4" w:rsidRPr="00E835B3" w:rsidRDefault="002178C4" w:rsidP="009904DE">
      <w:pPr>
        <w:pStyle w:val="naslov5"/>
      </w:pPr>
      <w:bookmarkStart w:id="89" w:name="_Toc438544763"/>
      <w:r w:rsidRPr="00E835B3">
        <w:t>Izvješća o ispitivanju</w:t>
      </w:r>
      <w:bookmarkEnd w:id="89"/>
    </w:p>
    <w:p w:rsidR="002178C4" w:rsidRDefault="002178C4" w:rsidP="009904DE">
      <w:pPr>
        <w:pStyle w:val="naslov5"/>
        <w:numPr>
          <w:ilvl w:val="0"/>
          <w:numId w:val="0"/>
        </w:numPr>
      </w:pPr>
    </w:p>
    <w:p w:rsidR="00D774EB" w:rsidRPr="00E835B3" w:rsidRDefault="00D774EB" w:rsidP="00D774EB">
      <w:pPr>
        <w:ind w:left="360" w:right="-416" w:hanging="360"/>
        <w:rPr>
          <w:rFonts w:cs="Arial"/>
          <w:szCs w:val="22"/>
        </w:rPr>
      </w:pPr>
      <w:r>
        <w:rPr>
          <w:rFonts w:cs="Arial"/>
          <w:szCs w:val="22"/>
        </w:rPr>
        <w:t>a)</w:t>
      </w:r>
      <w:r>
        <w:rPr>
          <w:rFonts w:cs="Arial"/>
          <w:szCs w:val="22"/>
        </w:rPr>
        <w:tab/>
      </w:r>
      <w:r w:rsidRPr="00E835B3">
        <w:rPr>
          <w:rFonts w:cs="Arial"/>
          <w:szCs w:val="22"/>
        </w:rPr>
        <w:t>Rezultati ispitivanja proizvođačeve kontrole kvalitete. Ako rezultati ispitivanja ne zadovoljavaju uvjete iz Tablice, upotreba rola materijala iz kojih je uzorak uzet neće biti dozvoljena. Proizvođač geosintetskog drena za vodu dužan je predati potrebnu dokumentaciju za Kontrolu kvalitete Nadzornom inženjeru za svaku pošiljku materijala.</w:t>
      </w:r>
    </w:p>
    <w:p w:rsidR="00D774EB" w:rsidRPr="00E835B3" w:rsidRDefault="00D774EB" w:rsidP="00D774EB">
      <w:pPr>
        <w:ind w:left="360" w:right="-416" w:hanging="360"/>
        <w:rPr>
          <w:rFonts w:cs="Arial"/>
          <w:szCs w:val="22"/>
        </w:rPr>
      </w:pPr>
      <w:r w:rsidRPr="00E835B3">
        <w:rPr>
          <w:rFonts w:cs="Arial"/>
          <w:szCs w:val="22"/>
        </w:rPr>
        <w:t>b)   Rezultati ispitivanja Kontrole kvalitete izvođenja.</w:t>
      </w:r>
    </w:p>
    <w:p w:rsidR="00D774EB" w:rsidRPr="00E835B3" w:rsidRDefault="00D774EB" w:rsidP="00D774EB">
      <w:pPr>
        <w:ind w:right="-416"/>
        <w:rPr>
          <w:rFonts w:cs="Arial"/>
          <w:szCs w:val="22"/>
        </w:rPr>
      </w:pPr>
    </w:p>
    <w:p w:rsidR="00D774EB" w:rsidRPr="00E835B3" w:rsidRDefault="00D774EB" w:rsidP="00D774EB">
      <w:pPr>
        <w:ind w:right="-416"/>
        <w:rPr>
          <w:rFonts w:cs="Arial"/>
          <w:szCs w:val="22"/>
        </w:rPr>
      </w:pPr>
      <w:r w:rsidRPr="00E835B3">
        <w:rPr>
          <w:rFonts w:cs="Arial"/>
          <w:szCs w:val="22"/>
        </w:rPr>
        <w:t xml:space="preserve">Izvođač treba o svom trošku ispitati uzorke kod ovlaštenog laboratorija za ispitivanje kontrole kvalitete. Uzorci će biti ispitivani da se potvrdi da geosintetski drenažni sloj za vodu odgovara projektom postavljenim zahtjevima. </w:t>
      </w:r>
    </w:p>
    <w:p w:rsidR="00D774EB" w:rsidRPr="00E835B3" w:rsidRDefault="00D774EB" w:rsidP="00D774EB">
      <w:pPr>
        <w:ind w:right="-416"/>
        <w:rPr>
          <w:rFonts w:cs="Arial"/>
          <w:szCs w:val="22"/>
        </w:rPr>
      </w:pPr>
    </w:p>
    <w:p w:rsidR="00D774EB" w:rsidRPr="00E835B3" w:rsidRDefault="00D774EB" w:rsidP="00D774EB">
      <w:pPr>
        <w:ind w:right="-416"/>
        <w:rPr>
          <w:rFonts w:cs="Arial"/>
          <w:szCs w:val="22"/>
        </w:rPr>
      </w:pPr>
      <w:r w:rsidRPr="00E835B3">
        <w:rPr>
          <w:rFonts w:cs="Arial"/>
          <w:szCs w:val="22"/>
        </w:rPr>
        <w:t>Izvođač je dužan izvesti sljedeće pokuse u ovlaštenom laboratoriju odobrenom od strane Nadzornog inženjera za prihvaćanje o vlastitu trošku:</w:t>
      </w:r>
    </w:p>
    <w:p w:rsidR="00D774EB" w:rsidRPr="00E835B3" w:rsidRDefault="00D774EB" w:rsidP="00D774EB">
      <w:pPr>
        <w:ind w:right="-416"/>
        <w:rPr>
          <w:rFonts w:cs="Arial"/>
          <w:szCs w:val="22"/>
        </w:rPr>
      </w:pPr>
    </w:p>
    <w:p w:rsidR="00D774EB" w:rsidRPr="00E835B3" w:rsidRDefault="00D774EB" w:rsidP="00D774EB">
      <w:pPr>
        <w:numPr>
          <w:ilvl w:val="0"/>
          <w:numId w:val="62"/>
        </w:numPr>
        <w:ind w:right="-416"/>
        <w:rPr>
          <w:rFonts w:cs="Arial"/>
          <w:szCs w:val="22"/>
        </w:rPr>
      </w:pPr>
      <w:r w:rsidRPr="00E835B3">
        <w:rPr>
          <w:rFonts w:cs="Arial"/>
          <w:szCs w:val="22"/>
        </w:rPr>
        <w:t>posmične čvrstoće na kontaktu između drena i PEHD geomembrane, 1 pokus</w:t>
      </w:r>
    </w:p>
    <w:p w:rsidR="00D774EB" w:rsidRPr="00E835B3" w:rsidRDefault="00D774EB" w:rsidP="00D774EB">
      <w:pPr>
        <w:numPr>
          <w:ilvl w:val="0"/>
          <w:numId w:val="62"/>
        </w:numPr>
        <w:ind w:right="-416"/>
        <w:rPr>
          <w:rFonts w:cs="Arial"/>
          <w:szCs w:val="22"/>
        </w:rPr>
      </w:pPr>
      <w:r w:rsidRPr="00E835B3">
        <w:rPr>
          <w:rFonts w:cs="Arial"/>
          <w:szCs w:val="22"/>
        </w:rPr>
        <w:t>posmične čvrstoće na kontaktu između drena i prekrivnog zemljanog sloja, 1 pokus</w:t>
      </w:r>
    </w:p>
    <w:p w:rsidR="00D774EB" w:rsidRPr="00E835B3" w:rsidRDefault="00D774EB" w:rsidP="00D774EB">
      <w:pPr>
        <w:numPr>
          <w:ilvl w:val="0"/>
          <w:numId w:val="62"/>
        </w:numPr>
        <w:ind w:right="-416"/>
        <w:rPr>
          <w:rFonts w:cs="Arial"/>
          <w:szCs w:val="22"/>
        </w:rPr>
      </w:pPr>
      <w:r w:rsidRPr="00E835B3">
        <w:rPr>
          <w:rFonts w:cs="Arial"/>
          <w:szCs w:val="22"/>
        </w:rPr>
        <w:t>permitivnost, 1 pokus</w:t>
      </w:r>
    </w:p>
    <w:p w:rsidR="00D774EB" w:rsidRPr="00E835B3" w:rsidRDefault="00D774EB" w:rsidP="00D774EB">
      <w:pPr>
        <w:numPr>
          <w:ilvl w:val="0"/>
          <w:numId w:val="62"/>
        </w:numPr>
        <w:ind w:right="-416"/>
        <w:rPr>
          <w:rFonts w:cs="Arial"/>
          <w:szCs w:val="22"/>
        </w:rPr>
      </w:pPr>
      <w:r w:rsidRPr="00E835B3">
        <w:rPr>
          <w:rFonts w:cs="Arial"/>
          <w:szCs w:val="22"/>
        </w:rPr>
        <w:t>transmisivnost, 1 pokus</w:t>
      </w:r>
    </w:p>
    <w:p w:rsidR="00D774EB" w:rsidRPr="00E835B3" w:rsidRDefault="00D774EB" w:rsidP="00D774EB">
      <w:pPr>
        <w:ind w:right="-416"/>
        <w:rPr>
          <w:rFonts w:cs="Arial"/>
          <w:szCs w:val="22"/>
        </w:rPr>
      </w:pPr>
      <w:r w:rsidRPr="00E835B3">
        <w:rPr>
          <w:rFonts w:cs="Arial"/>
          <w:szCs w:val="22"/>
        </w:rPr>
        <w:t>Geokompozit za vodu smije se ugrađivati tek nakon dokazane kvalitete.</w:t>
      </w:r>
    </w:p>
    <w:p w:rsidR="001C2792" w:rsidRDefault="001C2792" w:rsidP="001C2792"/>
    <w:p w:rsidR="002178C4" w:rsidRPr="00E835B3" w:rsidRDefault="002178C4" w:rsidP="009904DE">
      <w:pPr>
        <w:pStyle w:val="naslov5"/>
      </w:pPr>
      <w:bookmarkStart w:id="90" w:name="_Toc438544764"/>
      <w:r w:rsidRPr="00E835B3">
        <w:lastRenderedPageBreak/>
        <w:t>Izvedba</w:t>
      </w:r>
      <w:bookmarkEnd w:id="90"/>
    </w:p>
    <w:p w:rsidR="002178C4" w:rsidRDefault="002178C4" w:rsidP="002C108F">
      <w:pPr>
        <w:pStyle w:val="naslov4"/>
        <w:numPr>
          <w:ilvl w:val="0"/>
          <w:numId w:val="0"/>
        </w:numPr>
      </w:pPr>
    </w:p>
    <w:p w:rsidR="00D774EB" w:rsidRPr="00D774EB" w:rsidRDefault="00D774EB" w:rsidP="00D774EB">
      <w:pPr>
        <w:rPr>
          <w:b/>
        </w:rPr>
      </w:pPr>
      <w:r w:rsidRPr="00D774EB">
        <w:rPr>
          <w:b/>
        </w:rPr>
        <w:t>Priprema površine</w:t>
      </w:r>
    </w:p>
    <w:p w:rsidR="00D774EB" w:rsidRPr="00E835B3" w:rsidRDefault="00D774EB" w:rsidP="00D774EB"/>
    <w:p w:rsidR="00D774EB" w:rsidRPr="00E835B3" w:rsidRDefault="00D774EB" w:rsidP="00D774EB">
      <w:r w:rsidRPr="00E835B3">
        <w:t>Prije ugradnje geosintetskog drenažnog sloja PEHD geomembrana se mora očistiti od svih materijala koji bi mogli oštetiti drenažni sloj. Nadzorni inženjer treba pregledati i preuzeti podlogu, to jest površinu PEHD geomembrane.</w:t>
      </w:r>
    </w:p>
    <w:p w:rsidR="00D774EB" w:rsidRPr="00E835B3" w:rsidRDefault="00D774EB" w:rsidP="00D774EB"/>
    <w:p w:rsidR="00D774EB" w:rsidRPr="00D774EB" w:rsidRDefault="00D774EB" w:rsidP="00D774EB">
      <w:pPr>
        <w:rPr>
          <w:b/>
        </w:rPr>
      </w:pPr>
      <w:r w:rsidRPr="00D774EB">
        <w:rPr>
          <w:b/>
        </w:rPr>
        <w:t>Ugradnja</w:t>
      </w:r>
    </w:p>
    <w:p w:rsidR="00D774EB" w:rsidRPr="00E835B3" w:rsidRDefault="00D774EB" w:rsidP="00D774EB"/>
    <w:p w:rsidR="00D774EB" w:rsidRPr="00E835B3" w:rsidRDefault="00D774EB" w:rsidP="00D774EB">
      <w:r w:rsidRPr="00E835B3">
        <w:t>Drenažni se sloj mora odmotati u smjeru najvećeg pokosa, tako da jezgra bude ravna u odnosu na posteljicu kako bi se izbjeglo naboravanje i preklapanje. Prije prekrivanja odgovarajući se balast (npr. vreće pijeska) mora postaviti kako bi se spriječilo uzdizanje materijala zbog vjetra.</w:t>
      </w:r>
    </w:p>
    <w:p w:rsidR="00D774EB" w:rsidRPr="00E835B3" w:rsidRDefault="00D774EB" w:rsidP="00D774EB"/>
    <w:p w:rsidR="00D774EB" w:rsidRPr="00E835B3" w:rsidRDefault="00D774EB" w:rsidP="00D774EB">
      <w:r w:rsidRPr="00E835B3">
        <w:t>Radovi na ugradnji moraju se prekinuti ako se očekuje kiša, a geosintetski dren mora se odmah prekriti.</w:t>
      </w:r>
    </w:p>
    <w:p w:rsidR="00D774EB" w:rsidRPr="00E835B3" w:rsidRDefault="00D774EB" w:rsidP="00D774EB">
      <w:r w:rsidRPr="00E835B3">
        <w:t>Bočni šavovi jezgre moraju se preklapati na najmanje 100 mm. Razmak između spojki bočnih šavova smije biti najviše 1,5 m. U sidrenim rovovima razmaci između spojki bit će najviše 300 mm. Preklopi moraju biti postavljeni u smjeru protoka. Krajevi jezgre geokompozita moraju se spajati na sučeljak. Krajnji šavovi nisu dozvoljeni na bočnim pokosima koji su strmiji od 4 horizontalno i 1 vertikalno.</w:t>
      </w:r>
    </w:p>
    <w:p w:rsidR="00D774EB" w:rsidRPr="00E835B3" w:rsidRDefault="00D774EB" w:rsidP="00D774EB"/>
    <w:p w:rsidR="00D774EB" w:rsidRPr="00E835B3" w:rsidRDefault="00D774EB" w:rsidP="00D774EB">
      <w:r w:rsidRPr="00E835B3">
        <w:t>Role materijala moraju se vezati plastičnim spojkama. Spojke moraju biti kontrastne boje na boju jezgre i pričvršćenog geotekstila. Metalne spojke nisu dozvoljene.</w:t>
      </w:r>
    </w:p>
    <w:p w:rsidR="00D774EB" w:rsidRPr="00E835B3" w:rsidRDefault="00D774EB" w:rsidP="00D774EB"/>
    <w:p w:rsidR="00D774EB" w:rsidRPr="00E835B3" w:rsidRDefault="00D774EB" w:rsidP="00D774EB">
      <w:r w:rsidRPr="00E835B3">
        <w:t xml:space="preserve">Geotekstil kao sastavni dio geokompozita se mora preklapati u smjeru protoka. Rupe u geotekstilu namijenjene za šivanje rola jezgre moraju se prekriti zaštitnim trakama za geotekstil. Zaštitne trake moraju biti najmanje 600 mm široke i spojene termičkim procesom na geotekstil, sastavni dio geokompozita. </w:t>
      </w:r>
    </w:p>
    <w:p w:rsidR="00D774EB" w:rsidRPr="00E835B3" w:rsidRDefault="00D774EB" w:rsidP="00D774EB"/>
    <w:p w:rsidR="00D774EB" w:rsidRPr="00E835B3" w:rsidRDefault="00D774EB" w:rsidP="00D774EB">
      <w:r w:rsidRPr="00E835B3">
        <w:t>Zaštitne trake moraju se postaviti na sve izložene rubove geokompozita.  Zaštitne trake moraju biti u skladu s poglavljem Šavovi na geotekstilu.</w:t>
      </w:r>
    </w:p>
    <w:p w:rsidR="00D774EB" w:rsidRPr="00E835B3" w:rsidRDefault="00D774EB" w:rsidP="00D774EB"/>
    <w:p w:rsidR="00D774EB" w:rsidRPr="00E835B3" w:rsidRDefault="00D774EB" w:rsidP="00D774EB">
      <w:r w:rsidRPr="00E835B3">
        <w:t xml:space="preserve">Pri slaganju geosintetskih slojeva jednih na druge, krajevi rola i rubovi moraju biti razmaknuti tako da spojevi ne leže jedan iznad drugoga. Naslagani slojevi moraju se položiti u istome smjeru i na način koji ih sprječava da međusobno zapinju.  </w:t>
      </w:r>
    </w:p>
    <w:p w:rsidR="00D774EB" w:rsidRPr="00E835B3" w:rsidRDefault="00D774EB" w:rsidP="00D774EB"/>
    <w:p w:rsidR="00D774EB" w:rsidRPr="00E835B3" w:rsidRDefault="00D774EB" w:rsidP="00D774EB">
      <w:r w:rsidRPr="00E835B3">
        <w:t xml:space="preserve">U uglovima bočnih pokosa mora se postaviti dodatni sloj materijala za drenažni sloj od vrha do dna pokosa.  </w:t>
      </w:r>
    </w:p>
    <w:p w:rsidR="00D774EB" w:rsidRPr="00E835B3" w:rsidRDefault="00D774EB" w:rsidP="00D774EB">
      <w:r w:rsidRPr="00E835B3">
        <w:t xml:space="preserve">Geotekstil se mora pričvrstiti na proboje kako bi se spriječilo prodiranje zemlje u drenažni sloj. Pričvršćeni geotekstil mora viriti izvan proboja najmanje 600 mm.  </w:t>
      </w:r>
    </w:p>
    <w:p w:rsidR="00D774EB" w:rsidRPr="00E835B3" w:rsidRDefault="00D774EB" w:rsidP="00D774EB">
      <w:r w:rsidRPr="00E835B3">
        <w:t xml:space="preserve">Geotekstil se mora spojiti na geotekstilni sastojak termičkim procesom.  </w:t>
      </w:r>
    </w:p>
    <w:p w:rsidR="00D774EB" w:rsidRPr="00E835B3" w:rsidRDefault="00D774EB" w:rsidP="00D774EB">
      <w:pPr>
        <w:rPr>
          <w:i/>
          <w:u w:val="single"/>
          <w:lang w:val="pt-BR"/>
        </w:rPr>
      </w:pPr>
    </w:p>
    <w:p w:rsidR="00D774EB" w:rsidRDefault="00D774EB" w:rsidP="006302F1">
      <w:r w:rsidRPr="00E835B3">
        <w:t>Geosintetski drenažni sloj mora se prekriti predviđenim materijalima na dan ugradnje.</w:t>
      </w:r>
    </w:p>
    <w:p w:rsidR="002178C4" w:rsidRDefault="002178C4" w:rsidP="002C108F">
      <w:pPr>
        <w:pStyle w:val="naslov4"/>
        <w:numPr>
          <w:ilvl w:val="0"/>
          <w:numId w:val="0"/>
        </w:numPr>
      </w:pPr>
    </w:p>
    <w:p w:rsidR="002178C4" w:rsidRPr="00E835B3" w:rsidRDefault="002178C4" w:rsidP="002178C4">
      <w:pPr>
        <w:pStyle w:val="naslov4"/>
      </w:pPr>
      <w:bookmarkStart w:id="91" w:name="_Toc438544765"/>
      <w:r w:rsidRPr="00E835B3">
        <w:t>Obostrano hrapava  “PEHD” geomembrana</w:t>
      </w:r>
      <w:bookmarkEnd w:id="91"/>
    </w:p>
    <w:p w:rsidR="002178C4" w:rsidRDefault="002178C4" w:rsidP="002C108F">
      <w:pPr>
        <w:pStyle w:val="naslov4"/>
        <w:numPr>
          <w:ilvl w:val="0"/>
          <w:numId w:val="0"/>
        </w:numPr>
      </w:pPr>
    </w:p>
    <w:p w:rsidR="002178C4" w:rsidRDefault="002178C4" w:rsidP="009904DE">
      <w:pPr>
        <w:pStyle w:val="naslov5"/>
      </w:pPr>
      <w:bookmarkStart w:id="92" w:name="_Toc438544766"/>
      <w:r w:rsidRPr="00E835B3">
        <w:t>Opseg radova</w:t>
      </w:r>
      <w:bookmarkEnd w:id="92"/>
    </w:p>
    <w:p w:rsidR="009904DE" w:rsidRDefault="009904DE" w:rsidP="009904DE">
      <w:pPr>
        <w:pStyle w:val="naslov5"/>
        <w:numPr>
          <w:ilvl w:val="0"/>
          <w:numId w:val="0"/>
        </w:numPr>
      </w:pPr>
    </w:p>
    <w:p w:rsidR="00D774EB" w:rsidRPr="00E835B3" w:rsidRDefault="00D774EB" w:rsidP="00D774EB">
      <w:pPr>
        <w:ind w:right="-416"/>
        <w:rPr>
          <w:rFonts w:cs="Arial"/>
          <w:szCs w:val="22"/>
        </w:rPr>
      </w:pPr>
      <w:r w:rsidRPr="00E835B3">
        <w:rPr>
          <w:rFonts w:cs="Arial"/>
          <w:szCs w:val="22"/>
        </w:rPr>
        <w:t xml:space="preserve">Zadatak  ovog dijela tehničkih uvjeta uključuje nabavu cjelokupne radne snage, materijala i opreme, te izvođenje svih radova potrebnih za izradu, uskladištenje, isporuku, ugradnju i ispitivanje geomembrane iznad geokompozitnog brtvenog sloja kao što je specificirano u ovim tehničkim uvjetima i kao što je </w:t>
      </w:r>
      <w:r w:rsidRPr="00E835B3">
        <w:rPr>
          <w:rFonts w:cs="Arial"/>
          <w:szCs w:val="22"/>
        </w:rPr>
        <w:lastRenderedPageBreak/>
        <w:t>prikazano na nacrtima. Ugradnju hrapave PEHD geomembrane treba provesti zajedno s ugradnjom geosintetske drenaže za vodu.</w:t>
      </w:r>
    </w:p>
    <w:p w:rsidR="009904DE" w:rsidRPr="00E835B3" w:rsidRDefault="009904DE" w:rsidP="009904DE">
      <w:pPr>
        <w:pStyle w:val="naslov5"/>
        <w:numPr>
          <w:ilvl w:val="0"/>
          <w:numId w:val="0"/>
        </w:numPr>
      </w:pPr>
    </w:p>
    <w:p w:rsidR="002178C4" w:rsidRDefault="002178C4" w:rsidP="009904DE">
      <w:pPr>
        <w:pStyle w:val="naslov5"/>
        <w:rPr>
          <w:iCs/>
          <w:lang w:val="en-US"/>
        </w:rPr>
      </w:pPr>
      <w:bookmarkStart w:id="93" w:name="_Toc438544767"/>
      <w:r w:rsidRPr="00E835B3">
        <w:rPr>
          <w:iCs/>
          <w:lang w:val="en-US"/>
        </w:rPr>
        <w:t>Materijal</w:t>
      </w:r>
      <w:bookmarkEnd w:id="93"/>
    </w:p>
    <w:p w:rsidR="002178C4" w:rsidRDefault="002178C4" w:rsidP="009904DE">
      <w:pPr>
        <w:pStyle w:val="naslov5"/>
        <w:numPr>
          <w:ilvl w:val="0"/>
          <w:numId w:val="0"/>
        </w:numPr>
      </w:pPr>
    </w:p>
    <w:p w:rsidR="00D774EB" w:rsidRPr="00E835B3" w:rsidRDefault="00D774EB" w:rsidP="00D774EB">
      <w:r w:rsidRPr="00E835B3">
        <w:t>Pokrovni geomembranski sustav prekrivnog brtvenog sloja treba biti  debljine 1.5 mm fleksibilni membranski polietilenski savitljivi sloj niske gustoće (PEHD), hrapav na obje strane.</w:t>
      </w:r>
    </w:p>
    <w:p w:rsidR="00D774EB" w:rsidRPr="00E835B3" w:rsidRDefault="00D774EB" w:rsidP="00D774EB">
      <w:pPr>
        <w:rPr>
          <w:lang w:val="en-US"/>
        </w:rPr>
      </w:pPr>
    </w:p>
    <w:p w:rsidR="00D774EB" w:rsidRPr="00E835B3" w:rsidRDefault="00D774EB" w:rsidP="00D774EB">
      <w:pPr>
        <w:rPr>
          <w:lang w:val="pt-BR"/>
        </w:rPr>
      </w:pPr>
      <w:r w:rsidRPr="00E835B3">
        <w:rPr>
          <w:lang w:val="pt-BR"/>
        </w:rPr>
        <w:t>Geomembrana treba biti proizvedena što je moguće šira kako bi bila minimalna potreba za spajanjem na terenu. Geomembrane moraju biti jednake po boji, debljini i hrapavosti površine. Geomembrane moraju biti hrapave na obje strane. Hrapavost površine treba ostvariti upotrebom istih neprerađenih materijala kao što je i geomembrana i mora biti jednaka po cijeloj površini geomembrane. Plohe moraju biti otporne na nastanak gljivica ili bakterija i ne smiju na sebi imati rupe, rezove, bilo kakve prljavštine ili plikove, te ne smiju biti nagrižene ili s bilo kakvim drugim nedostacima i nepravilnostima. Geomembrane i spojevi moraju odgovarati zahtjevima prikazanim u donjoj tablici za kontrolu kvalitete pri proizvodnji i kontrolu kvalitete građenja.</w:t>
      </w:r>
    </w:p>
    <w:p w:rsidR="00D774EB" w:rsidRPr="00E835B3" w:rsidRDefault="00D774EB" w:rsidP="00D774EB">
      <w:pPr>
        <w:rPr>
          <w:lang w:val="pt-BR"/>
        </w:rPr>
      </w:pPr>
    </w:p>
    <w:p w:rsidR="00D774EB" w:rsidRPr="00E835B3" w:rsidRDefault="00D774EB" w:rsidP="00D774EB">
      <w:pPr>
        <w:rPr>
          <w:b/>
          <w:lang w:val="pt-BR"/>
        </w:rPr>
      </w:pPr>
      <w:r w:rsidRPr="00E835B3">
        <w:rPr>
          <w:b/>
          <w:lang w:val="pt-BR"/>
        </w:rPr>
        <w:t>Kontrola kvalitete PEHD geomembrane</w:t>
      </w:r>
    </w:p>
    <w:p w:rsidR="00D774EB" w:rsidRPr="00E835B3" w:rsidRDefault="00D774EB" w:rsidP="00D774EB">
      <w:pPr>
        <w:rPr>
          <w:b/>
          <w:lang w:val="pt-BR"/>
        </w:rPr>
      </w:pPr>
    </w:p>
    <w:p w:rsidR="001C2792" w:rsidRDefault="00D774EB" w:rsidP="001C2792">
      <w:r w:rsidRPr="00E835B3">
        <w:rPr>
          <w:lang w:val="de-DE"/>
        </w:rPr>
        <w:t>Po jedan uzorak</w:t>
      </w:r>
      <w:r w:rsidRPr="00E835B3">
        <w:rPr>
          <w:lang w:val="pt-BR"/>
        </w:rPr>
        <w:t xml:space="preserve">, </w:t>
      </w:r>
      <w:r w:rsidRPr="00E835B3">
        <w:rPr>
          <w:lang w:val="de-DE"/>
        </w:rPr>
        <w:t>treba biti uzet na svakih</w:t>
      </w:r>
      <w:r w:rsidRPr="00E835B3">
        <w:rPr>
          <w:lang w:val="pt-BR"/>
        </w:rPr>
        <w:t xml:space="preserve"> 5.000 </w:t>
      </w:r>
      <w:r w:rsidRPr="00E835B3">
        <w:rPr>
          <w:lang w:val="de-DE"/>
        </w:rPr>
        <w:t>m</w:t>
      </w:r>
      <w:r w:rsidRPr="00E835B3">
        <w:rPr>
          <w:vertAlign w:val="superscript"/>
          <w:lang w:val="pt-BR"/>
        </w:rPr>
        <w:t>2</w:t>
      </w:r>
      <w:r w:rsidRPr="00E835B3">
        <w:rPr>
          <w:lang w:val="pt-BR"/>
        </w:rPr>
        <w:t xml:space="preserve"> </w:t>
      </w:r>
      <w:r w:rsidRPr="00E835B3">
        <w:rPr>
          <w:lang w:val="de-DE"/>
        </w:rPr>
        <w:t>materijala dopremljenog na gradili</w:t>
      </w:r>
      <w:r w:rsidRPr="00E835B3">
        <w:rPr>
          <w:lang w:val="pt-BR"/>
        </w:rPr>
        <w:t>š</w:t>
      </w:r>
      <w:r w:rsidRPr="00E835B3">
        <w:rPr>
          <w:lang w:val="de-DE"/>
        </w:rPr>
        <w:t>te</w:t>
      </w:r>
      <w:r w:rsidRPr="00E835B3">
        <w:rPr>
          <w:lang w:val="pt-BR"/>
        </w:rPr>
        <w:t xml:space="preserve">. Uzorak treba biti dužine 500 mm i širine cijele role.  </w:t>
      </w:r>
    </w:p>
    <w:p w:rsidR="001C2792" w:rsidRDefault="001C2792" w:rsidP="001C2792"/>
    <w:p w:rsidR="002178C4" w:rsidRPr="00E835B3" w:rsidRDefault="002178C4" w:rsidP="009904DE">
      <w:pPr>
        <w:pStyle w:val="naslov5"/>
        <w:rPr>
          <w:iCs/>
        </w:rPr>
      </w:pPr>
      <w:bookmarkStart w:id="94" w:name="_Toc438544768"/>
      <w:r w:rsidRPr="00E835B3">
        <w:rPr>
          <w:iCs/>
        </w:rPr>
        <w:t>Izvedba</w:t>
      </w:r>
      <w:bookmarkEnd w:id="94"/>
    </w:p>
    <w:p w:rsidR="002178C4" w:rsidRDefault="002178C4" w:rsidP="002C108F">
      <w:pPr>
        <w:pStyle w:val="naslov4"/>
        <w:numPr>
          <w:ilvl w:val="0"/>
          <w:numId w:val="0"/>
        </w:numPr>
      </w:pPr>
    </w:p>
    <w:p w:rsidR="00D774EB" w:rsidRPr="00D774EB" w:rsidRDefault="00D774EB" w:rsidP="00D774EB">
      <w:pPr>
        <w:rPr>
          <w:b/>
          <w:noProof/>
        </w:rPr>
      </w:pPr>
      <w:r w:rsidRPr="00D774EB">
        <w:rPr>
          <w:b/>
          <w:noProof/>
        </w:rPr>
        <w:t>Priprema</w:t>
      </w:r>
    </w:p>
    <w:p w:rsidR="00D774EB" w:rsidRPr="00E835B3" w:rsidRDefault="00D774EB" w:rsidP="00D774EB"/>
    <w:p w:rsidR="00D774EB" w:rsidRPr="00E835B3" w:rsidRDefault="00D774EB" w:rsidP="00D774EB">
      <w:r w:rsidRPr="00E835B3">
        <w:t>Prije ugradnje hrapave PEHD geomembrane, bentonitni tepih mora se očistiti od svih materijala koji se na njemu nalaze.</w:t>
      </w:r>
    </w:p>
    <w:p w:rsidR="00D774EB" w:rsidRPr="00E835B3" w:rsidRDefault="00D774EB" w:rsidP="00D774EB">
      <w:pPr>
        <w:rPr>
          <w:i/>
          <w:noProof/>
          <w:u w:val="single"/>
        </w:rPr>
      </w:pPr>
    </w:p>
    <w:p w:rsidR="00D774EB" w:rsidRPr="00D774EB" w:rsidRDefault="00D774EB" w:rsidP="00D774EB">
      <w:pPr>
        <w:rPr>
          <w:b/>
          <w:lang w:val="pt-BR"/>
        </w:rPr>
      </w:pPr>
      <w:r w:rsidRPr="00D774EB">
        <w:rPr>
          <w:b/>
          <w:lang w:val="pt-BR"/>
        </w:rPr>
        <w:t>Ugradnja</w:t>
      </w:r>
    </w:p>
    <w:p w:rsidR="00D774EB" w:rsidRPr="00E835B3" w:rsidRDefault="00D774EB" w:rsidP="00D774EB">
      <w:pPr>
        <w:rPr>
          <w:i/>
          <w:u w:val="single"/>
          <w:lang w:val="pt-BR"/>
        </w:rPr>
      </w:pPr>
    </w:p>
    <w:p w:rsidR="00D774EB" w:rsidRPr="00E835B3" w:rsidRDefault="00D774EB" w:rsidP="00D774EB">
      <w:r w:rsidRPr="00E835B3">
        <w:t xml:space="preserve">Postupci i oprema koji se koriste, ne smiju rastezati, naborati, izgrebati, ili na bilo koji drugi način oštetiti geomembranu ili posteljicu na koju se postavlja. Štete nastale na geomembrani za vrijeme ugradbe moraju biti uklonjene ili popravljene, prema odluci Nadzornog inženjera. Samo paneli geomembrane koji mogu biti u istom danu učvršćeni i spojeni međusobno trebaju se rasprostrijeti. Za spriječavanje odizanja geomembrane vjetrom na nju treba postaviti adekvatni teret koji ne oštećuje geomembranu (npr. vreće pjeska). Ne smiju se koristiti nikakvi strojevi na gornjoj površini geomembrane bez dozvole Nadzornog inženjera. </w:t>
      </w:r>
    </w:p>
    <w:p w:rsidR="00D774EB" w:rsidRPr="00E835B3" w:rsidRDefault="00D774EB" w:rsidP="00D774EB"/>
    <w:p w:rsidR="00D774EB" w:rsidRPr="00E835B3" w:rsidRDefault="00D774EB" w:rsidP="00D774EB">
      <w:pPr>
        <w:rPr>
          <w:lang w:val="pt-BR"/>
        </w:rPr>
      </w:pPr>
      <w:r w:rsidRPr="00E835B3">
        <w:t xml:space="preserve">Spojevi trebaju biti u smjeru paralelno s linijom maksimalnog nagiba. </w:t>
      </w:r>
    </w:p>
    <w:p w:rsidR="00D774EB" w:rsidRPr="00E835B3" w:rsidRDefault="00D774EB" w:rsidP="00D774EB">
      <w:pPr>
        <w:rPr>
          <w:lang w:val="pt-BR"/>
        </w:rPr>
      </w:pPr>
    </w:p>
    <w:p w:rsidR="00D774EB" w:rsidRPr="00E835B3" w:rsidRDefault="00D774EB" w:rsidP="00D774EB">
      <w:pPr>
        <w:rPr>
          <w:lang w:val="pt-BR"/>
        </w:rPr>
      </w:pPr>
      <w:r w:rsidRPr="00E835B3">
        <w:rPr>
          <w:lang w:val="pt-BR"/>
        </w:rPr>
        <w:t>Metode korištene za rasprostiranje i zatrpavanje preko geomembrane trebaju svesti na minimum boranje i vlačna naprezanja u geomembrani. Geomembrana ne smije biti zategnuta, da se spriječi nastajanje vlačnih naprezanja. Odnos visine i širine bore na postavljenoj geomembrani ne smije prijeći 0.5. Nadalje, bore na geomembrani ne smiju prijeći visinu od 150 mm. Bore koje ne zadovoljavaju navedene uvjete trebaju se odstraniti i popraviti.</w:t>
      </w:r>
    </w:p>
    <w:p w:rsidR="00D774EB" w:rsidRPr="00E835B3" w:rsidRDefault="00D774EB" w:rsidP="00D774EB">
      <w:pPr>
        <w:rPr>
          <w:lang w:val="pt-BR"/>
        </w:rPr>
      </w:pPr>
    </w:p>
    <w:p w:rsidR="00D774EB" w:rsidRPr="00E835B3" w:rsidRDefault="00D774EB" w:rsidP="00D774EB">
      <w:pPr>
        <w:rPr>
          <w:lang w:val="pt-BR"/>
        </w:rPr>
      </w:pPr>
      <w:r w:rsidRPr="00E835B3">
        <w:rPr>
          <w:lang w:val="pt-BR"/>
        </w:rPr>
        <w:t>Minimalno 5 mjerenja debljine treba izvršiti uzduž ruba svakog panela po širini i najmanje 2 mjerenja debljine treba  izvršiti po dužini svakog panela.  Debljinu treba mjeriti u suglasnosti s ASTM D 5199. Ako su očitanja debljine manja od vrijednosti navedenih u Tablici 1, cijeli panel treba ukloniti i zamjeniti.</w:t>
      </w:r>
    </w:p>
    <w:p w:rsidR="00D774EB" w:rsidRPr="00E835B3" w:rsidRDefault="00D774EB" w:rsidP="00D774EB">
      <w:pPr>
        <w:rPr>
          <w:lang w:val="pt-BR"/>
        </w:rPr>
      </w:pPr>
    </w:p>
    <w:p w:rsidR="00D774EB" w:rsidRPr="00D774EB" w:rsidRDefault="00D774EB" w:rsidP="00D774EB">
      <w:pPr>
        <w:rPr>
          <w:b/>
        </w:rPr>
      </w:pPr>
      <w:r w:rsidRPr="00D774EB">
        <w:rPr>
          <w:b/>
        </w:rPr>
        <w:t>Nacrt izvedenog stanja</w:t>
      </w:r>
    </w:p>
    <w:p w:rsidR="00D774EB" w:rsidRPr="00E835B3" w:rsidRDefault="00D774EB" w:rsidP="00D774EB"/>
    <w:p w:rsidR="00D774EB" w:rsidRPr="00E835B3" w:rsidRDefault="00D774EB" w:rsidP="00D774EB">
      <w:r w:rsidRPr="00E835B3">
        <w:t>Konačan nacrt izvedenog stanja geomembrane prekrivnog sloja treba biti izrađen. Ovi nacrti trebaju uključivati: brojeve panela, brojeve spojeva, lokacija gdje su izvršeni popravci, razorne uzorke spoja i prodore.</w:t>
      </w:r>
    </w:p>
    <w:p w:rsidR="009904DE" w:rsidRDefault="009904DE" w:rsidP="001C2792"/>
    <w:p w:rsidR="002178C4" w:rsidRPr="00E835B3" w:rsidRDefault="002178C4" w:rsidP="002178C4">
      <w:pPr>
        <w:pStyle w:val="naslov4"/>
      </w:pPr>
      <w:bookmarkStart w:id="95" w:name="_Toc438544769"/>
      <w:r w:rsidRPr="00E835B3">
        <w:t>Geokompozit GCL</w:t>
      </w:r>
      <w:bookmarkEnd w:id="95"/>
    </w:p>
    <w:p w:rsidR="002178C4" w:rsidRDefault="002178C4" w:rsidP="002C108F">
      <w:pPr>
        <w:pStyle w:val="naslov4"/>
        <w:numPr>
          <w:ilvl w:val="0"/>
          <w:numId w:val="0"/>
        </w:numPr>
      </w:pPr>
    </w:p>
    <w:p w:rsidR="002178C4" w:rsidRPr="00E835B3" w:rsidRDefault="002178C4" w:rsidP="009904DE">
      <w:pPr>
        <w:pStyle w:val="naslov5"/>
      </w:pPr>
      <w:bookmarkStart w:id="96" w:name="_Toc438544770"/>
      <w:r w:rsidRPr="00E835B3">
        <w:t>Opseg radova</w:t>
      </w:r>
      <w:bookmarkEnd w:id="96"/>
    </w:p>
    <w:p w:rsidR="002178C4" w:rsidRDefault="002178C4" w:rsidP="009904DE">
      <w:pPr>
        <w:pStyle w:val="naslov5"/>
        <w:numPr>
          <w:ilvl w:val="0"/>
          <w:numId w:val="0"/>
        </w:numPr>
      </w:pPr>
    </w:p>
    <w:p w:rsidR="00D774EB" w:rsidRPr="00E835B3" w:rsidRDefault="00D774EB" w:rsidP="00D774EB">
      <w:r w:rsidRPr="00E835B3">
        <w:t>Ove specifikacije u detalje opisuju tehničke uvjete za nabavu i ugradnju protkanog i šivanog geosintetskog glinenog brtvenog sloja (GCL-a). Nabavljeni materijal(i) i izvedba moraju biti u potpunosti u skladu s ovim uvjetima i ugovornim nacrtima.</w:t>
      </w:r>
    </w:p>
    <w:p w:rsidR="00D774EB" w:rsidRDefault="00D774EB" w:rsidP="009904DE">
      <w:pPr>
        <w:pStyle w:val="naslov5"/>
        <w:numPr>
          <w:ilvl w:val="0"/>
          <w:numId w:val="0"/>
        </w:numPr>
      </w:pPr>
    </w:p>
    <w:p w:rsidR="00D774EB" w:rsidRPr="00E835B3" w:rsidRDefault="00D774EB" w:rsidP="00D774EB">
      <w:pPr>
        <w:ind w:right="-841"/>
        <w:rPr>
          <w:rFonts w:cs="Arial"/>
          <w:b/>
          <w:szCs w:val="22"/>
        </w:rPr>
      </w:pPr>
      <w:r w:rsidRPr="00E835B3">
        <w:rPr>
          <w:rFonts w:cs="Arial"/>
          <w:b/>
          <w:szCs w:val="22"/>
        </w:rPr>
        <w:t>Fizička svojstva GCL-a</w:t>
      </w:r>
    </w:p>
    <w:p w:rsidR="00D774EB" w:rsidRPr="00E835B3" w:rsidRDefault="00D774EB" w:rsidP="00D774EB">
      <w:pPr>
        <w:ind w:right="-841"/>
        <w:rPr>
          <w:rFonts w:cs="Arial"/>
          <w:szCs w:val="22"/>
        </w:rPr>
      </w:pPr>
      <w:r w:rsidRPr="00E835B3">
        <w:rPr>
          <w:rFonts w:cs="Arial"/>
          <w:szCs w:val="22"/>
        </w:rPr>
        <w:t>GCL materijal mora biti usklađen s metodama ispitivanja, učestalošću ispitivanja i fizičkim svojstvima materijala navedenim u tablici:</w:t>
      </w:r>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5"/>
        <w:gridCol w:w="2410"/>
        <w:gridCol w:w="1275"/>
        <w:gridCol w:w="1411"/>
      </w:tblGrid>
      <w:tr w:rsidR="00902C33" w:rsidRPr="00B81719" w:rsidTr="00902C33">
        <w:trPr>
          <w:trHeight w:val="280"/>
          <w:jc w:val="center"/>
        </w:trPr>
        <w:tc>
          <w:tcPr>
            <w:tcW w:w="2429" w:type="pct"/>
            <w:vAlign w:val="center"/>
          </w:tcPr>
          <w:p w:rsidR="00D774EB" w:rsidRPr="00B96857" w:rsidRDefault="00D774EB" w:rsidP="00B96857">
            <w:pPr>
              <w:jc w:val="center"/>
              <w:rPr>
                <w:b/>
                <w:sz w:val="20"/>
              </w:rPr>
            </w:pPr>
            <w:r w:rsidRPr="00B96857">
              <w:rPr>
                <w:b/>
                <w:sz w:val="20"/>
              </w:rPr>
              <w:t>Tehnički podaci</w:t>
            </w:r>
          </w:p>
        </w:tc>
        <w:tc>
          <w:tcPr>
            <w:tcW w:w="1216" w:type="pct"/>
            <w:vAlign w:val="center"/>
          </w:tcPr>
          <w:p w:rsidR="00D774EB" w:rsidRPr="00B96857" w:rsidRDefault="00D774EB" w:rsidP="00B96857">
            <w:pPr>
              <w:jc w:val="center"/>
              <w:rPr>
                <w:b/>
                <w:sz w:val="20"/>
              </w:rPr>
            </w:pPr>
            <w:r w:rsidRPr="00B96857">
              <w:rPr>
                <w:b/>
                <w:sz w:val="20"/>
              </w:rPr>
              <w:t>Metoda ispitivanja</w:t>
            </w:r>
          </w:p>
        </w:tc>
        <w:tc>
          <w:tcPr>
            <w:tcW w:w="643" w:type="pct"/>
            <w:vAlign w:val="center"/>
          </w:tcPr>
          <w:p w:rsidR="00D774EB" w:rsidRPr="00B96857" w:rsidRDefault="00D774EB" w:rsidP="00B96857">
            <w:pPr>
              <w:jc w:val="center"/>
              <w:rPr>
                <w:b/>
                <w:sz w:val="20"/>
              </w:rPr>
            </w:pPr>
            <w:r w:rsidRPr="00B96857">
              <w:rPr>
                <w:b/>
                <w:sz w:val="20"/>
              </w:rPr>
              <w:t>Jedinica</w:t>
            </w:r>
          </w:p>
        </w:tc>
        <w:tc>
          <w:tcPr>
            <w:tcW w:w="712" w:type="pct"/>
          </w:tcPr>
          <w:p w:rsidR="00D774EB" w:rsidRPr="00B96857" w:rsidRDefault="00D774EB" w:rsidP="00B96857">
            <w:pPr>
              <w:jc w:val="center"/>
              <w:rPr>
                <w:b/>
                <w:sz w:val="20"/>
              </w:rPr>
            </w:pPr>
            <w:r w:rsidRPr="00B96857">
              <w:rPr>
                <w:b/>
                <w:sz w:val="20"/>
              </w:rPr>
              <w:t>Vrijednost</w:t>
            </w:r>
          </w:p>
        </w:tc>
      </w:tr>
      <w:tr w:rsidR="00902C33" w:rsidRPr="00B81719" w:rsidTr="00902C33">
        <w:trPr>
          <w:trHeight w:val="280"/>
          <w:jc w:val="center"/>
        </w:trPr>
        <w:tc>
          <w:tcPr>
            <w:tcW w:w="2429" w:type="pct"/>
            <w:vAlign w:val="center"/>
          </w:tcPr>
          <w:p w:rsidR="00D774EB" w:rsidRPr="00B81719" w:rsidRDefault="00D774EB" w:rsidP="00B81719">
            <w:pPr>
              <w:rPr>
                <w:sz w:val="18"/>
                <w:szCs w:val="18"/>
              </w:rPr>
            </w:pPr>
            <w:r w:rsidRPr="00B81719">
              <w:rPr>
                <w:sz w:val="18"/>
                <w:szCs w:val="18"/>
              </w:rPr>
              <w:t>Masa po jedinici površine cijelog proizvoda</w:t>
            </w:r>
          </w:p>
          <w:p w:rsidR="00D774EB" w:rsidRPr="00B81719" w:rsidRDefault="00D774EB" w:rsidP="00B81719">
            <w:pPr>
              <w:rPr>
                <w:sz w:val="18"/>
                <w:szCs w:val="18"/>
              </w:rPr>
            </w:pPr>
          </w:p>
        </w:tc>
        <w:tc>
          <w:tcPr>
            <w:tcW w:w="1216" w:type="pct"/>
            <w:vAlign w:val="center"/>
          </w:tcPr>
          <w:p w:rsidR="00D774EB" w:rsidRPr="00B81719" w:rsidRDefault="00D774EB" w:rsidP="00B81719">
            <w:pPr>
              <w:rPr>
                <w:sz w:val="18"/>
                <w:szCs w:val="18"/>
                <w:vertAlign w:val="superscript"/>
              </w:rPr>
            </w:pPr>
            <w:r w:rsidRPr="00B81719">
              <w:rPr>
                <w:sz w:val="18"/>
                <w:szCs w:val="18"/>
              </w:rPr>
              <w:t>DIN EN 965</w:t>
            </w:r>
          </w:p>
        </w:tc>
        <w:tc>
          <w:tcPr>
            <w:tcW w:w="643" w:type="pct"/>
            <w:vAlign w:val="center"/>
          </w:tcPr>
          <w:p w:rsidR="00D774EB" w:rsidRPr="00B81719" w:rsidRDefault="00D774EB" w:rsidP="00B81719">
            <w:pPr>
              <w:rPr>
                <w:sz w:val="18"/>
                <w:szCs w:val="18"/>
                <w:vertAlign w:val="superscript"/>
              </w:rPr>
            </w:pPr>
            <w:r w:rsidRPr="00B81719">
              <w:rPr>
                <w:sz w:val="18"/>
                <w:szCs w:val="18"/>
              </w:rPr>
              <w:t>g/m</w:t>
            </w:r>
            <w:r w:rsidRPr="00B81719">
              <w:rPr>
                <w:sz w:val="18"/>
                <w:szCs w:val="18"/>
                <w:vertAlign w:val="superscript"/>
              </w:rPr>
              <w:t>2</w:t>
            </w:r>
          </w:p>
        </w:tc>
        <w:tc>
          <w:tcPr>
            <w:tcW w:w="712" w:type="pct"/>
            <w:vAlign w:val="center"/>
          </w:tcPr>
          <w:p w:rsidR="00D774EB" w:rsidRPr="00B81719" w:rsidRDefault="00D774EB" w:rsidP="00B81719">
            <w:pPr>
              <w:rPr>
                <w:sz w:val="18"/>
                <w:szCs w:val="18"/>
                <w:vertAlign w:val="superscript"/>
              </w:rPr>
            </w:pPr>
            <w:r w:rsidRPr="00B81719">
              <w:rPr>
                <w:sz w:val="18"/>
                <w:szCs w:val="18"/>
              </w:rPr>
              <w:t>4,930</w:t>
            </w:r>
          </w:p>
        </w:tc>
      </w:tr>
      <w:tr w:rsidR="00902C33" w:rsidRPr="00B81719" w:rsidTr="00902C33">
        <w:trPr>
          <w:trHeight w:val="280"/>
          <w:jc w:val="center"/>
        </w:trPr>
        <w:tc>
          <w:tcPr>
            <w:tcW w:w="2429" w:type="pct"/>
            <w:vAlign w:val="center"/>
          </w:tcPr>
          <w:p w:rsidR="00D774EB" w:rsidRPr="00B81719" w:rsidRDefault="00D774EB" w:rsidP="00B81719">
            <w:pPr>
              <w:rPr>
                <w:sz w:val="18"/>
                <w:szCs w:val="18"/>
              </w:rPr>
            </w:pPr>
            <w:r w:rsidRPr="00B81719">
              <w:rPr>
                <w:sz w:val="18"/>
                <w:szCs w:val="18"/>
              </w:rPr>
              <w:t>Masa po jedinici površine netkani pokrivač (PP)</w:t>
            </w:r>
          </w:p>
          <w:p w:rsidR="00D774EB" w:rsidRPr="00B81719" w:rsidRDefault="00D774EB" w:rsidP="00B81719">
            <w:pPr>
              <w:rPr>
                <w:sz w:val="18"/>
                <w:szCs w:val="18"/>
              </w:rPr>
            </w:pPr>
          </w:p>
        </w:tc>
        <w:tc>
          <w:tcPr>
            <w:tcW w:w="1216" w:type="pct"/>
            <w:vAlign w:val="center"/>
          </w:tcPr>
          <w:p w:rsidR="00D774EB" w:rsidRPr="00B81719" w:rsidRDefault="00D774EB" w:rsidP="00B81719">
            <w:pPr>
              <w:rPr>
                <w:sz w:val="18"/>
                <w:szCs w:val="18"/>
                <w:vertAlign w:val="superscript"/>
              </w:rPr>
            </w:pPr>
            <w:r w:rsidRPr="00B81719">
              <w:rPr>
                <w:sz w:val="18"/>
                <w:szCs w:val="18"/>
              </w:rPr>
              <w:t>DIN EN 965</w:t>
            </w:r>
          </w:p>
        </w:tc>
        <w:tc>
          <w:tcPr>
            <w:tcW w:w="643" w:type="pct"/>
            <w:vAlign w:val="center"/>
          </w:tcPr>
          <w:p w:rsidR="00D774EB" w:rsidRPr="00B81719" w:rsidRDefault="00D774EB" w:rsidP="00B81719">
            <w:pPr>
              <w:rPr>
                <w:sz w:val="18"/>
                <w:szCs w:val="18"/>
                <w:vertAlign w:val="superscript"/>
              </w:rPr>
            </w:pPr>
            <w:r w:rsidRPr="00B81719">
              <w:rPr>
                <w:sz w:val="18"/>
                <w:szCs w:val="18"/>
              </w:rPr>
              <w:t>g/m</w:t>
            </w:r>
            <w:r w:rsidRPr="00B81719">
              <w:rPr>
                <w:sz w:val="18"/>
                <w:szCs w:val="18"/>
                <w:vertAlign w:val="superscript"/>
              </w:rPr>
              <w:t>2</w:t>
            </w:r>
          </w:p>
        </w:tc>
        <w:tc>
          <w:tcPr>
            <w:tcW w:w="712" w:type="pct"/>
            <w:vAlign w:val="center"/>
          </w:tcPr>
          <w:p w:rsidR="00D774EB" w:rsidRPr="00B81719" w:rsidRDefault="00D774EB" w:rsidP="00B81719">
            <w:pPr>
              <w:rPr>
                <w:sz w:val="18"/>
                <w:szCs w:val="18"/>
                <w:vertAlign w:val="superscript"/>
              </w:rPr>
            </w:pPr>
            <w:r w:rsidRPr="00B81719">
              <w:rPr>
                <w:sz w:val="18"/>
                <w:szCs w:val="18"/>
              </w:rPr>
              <w:t xml:space="preserve">220 </w:t>
            </w:r>
          </w:p>
        </w:tc>
      </w:tr>
      <w:tr w:rsidR="00902C33" w:rsidRPr="00B81719" w:rsidTr="00902C33">
        <w:trPr>
          <w:trHeight w:val="280"/>
          <w:jc w:val="center"/>
        </w:trPr>
        <w:tc>
          <w:tcPr>
            <w:tcW w:w="2429" w:type="pct"/>
            <w:vAlign w:val="center"/>
          </w:tcPr>
          <w:p w:rsidR="00D774EB" w:rsidRPr="00B81719" w:rsidRDefault="00D774EB" w:rsidP="00B81719">
            <w:pPr>
              <w:rPr>
                <w:sz w:val="18"/>
                <w:szCs w:val="18"/>
              </w:rPr>
            </w:pPr>
            <w:r w:rsidRPr="00B81719">
              <w:rPr>
                <w:sz w:val="18"/>
                <w:szCs w:val="18"/>
              </w:rPr>
              <w:t>Masa po jedinici površine sloja bentonita (Natrij-bentonit)</w:t>
            </w:r>
          </w:p>
          <w:p w:rsidR="00D774EB" w:rsidRPr="00B81719" w:rsidRDefault="00D774EB" w:rsidP="00B81719">
            <w:pPr>
              <w:rPr>
                <w:sz w:val="18"/>
                <w:szCs w:val="18"/>
              </w:rPr>
            </w:pPr>
          </w:p>
        </w:tc>
        <w:tc>
          <w:tcPr>
            <w:tcW w:w="1216" w:type="pct"/>
            <w:vAlign w:val="center"/>
          </w:tcPr>
          <w:p w:rsidR="00D774EB" w:rsidRPr="00B81719" w:rsidRDefault="00D774EB" w:rsidP="00B81719">
            <w:pPr>
              <w:rPr>
                <w:sz w:val="18"/>
                <w:szCs w:val="18"/>
              </w:rPr>
            </w:pPr>
            <w:r w:rsidRPr="00B81719">
              <w:rPr>
                <w:sz w:val="18"/>
                <w:szCs w:val="18"/>
              </w:rPr>
              <w:t>DIN EN 965</w:t>
            </w:r>
          </w:p>
        </w:tc>
        <w:tc>
          <w:tcPr>
            <w:tcW w:w="643" w:type="pct"/>
            <w:vAlign w:val="center"/>
          </w:tcPr>
          <w:p w:rsidR="00D774EB" w:rsidRPr="00B81719" w:rsidRDefault="00D774EB" w:rsidP="00B81719">
            <w:pPr>
              <w:rPr>
                <w:sz w:val="18"/>
                <w:szCs w:val="18"/>
              </w:rPr>
            </w:pPr>
            <w:r w:rsidRPr="00B81719">
              <w:rPr>
                <w:sz w:val="18"/>
                <w:szCs w:val="18"/>
              </w:rPr>
              <w:t>g/m</w:t>
            </w:r>
            <w:r w:rsidRPr="00B81719">
              <w:rPr>
                <w:sz w:val="18"/>
                <w:szCs w:val="18"/>
                <w:vertAlign w:val="superscript"/>
              </w:rPr>
              <w:t>2</w:t>
            </w:r>
          </w:p>
        </w:tc>
        <w:tc>
          <w:tcPr>
            <w:tcW w:w="712" w:type="pct"/>
            <w:vAlign w:val="center"/>
          </w:tcPr>
          <w:p w:rsidR="00D774EB" w:rsidRPr="00B81719" w:rsidRDefault="00D774EB" w:rsidP="00B81719">
            <w:pPr>
              <w:rPr>
                <w:sz w:val="18"/>
                <w:szCs w:val="18"/>
              </w:rPr>
            </w:pPr>
            <w:r w:rsidRPr="00B81719">
              <w:rPr>
                <w:sz w:val="18"/>
                <w:szCs w:val="18"/>
              </w:rPr>
              <w:t xml:space="preserve">4,600 </w:t>
            </w:r>
          </w:p>
        </w:tc>
      </w:tr>
      <w:tr w:rsidR="00902C33" w:rsidRPr="00B81719" w:rsidTr="00902C33">
        <w:trPr>
          <w:trHeight w:val="280"/>
          <w:jc w:val="center"/>
        </w:trPr>
        <w:tc>
          <w:tcPr>
            <w:tcW w:w="2429" w:type="pct"/>
            <w:vAlign w:val="center"/>
          </w:tcPr>
          <w:p w:rsidR="00D774EB" w:rsidRPr="00B81719" w:rsidRDefault="00D774EB" w:rsidP="00B81719">
            <w:pPr>
              <w:rPr>
                <w:sz w:val="18"/>
                <w:szCs w:val="18"/>
              </w:rPr>
            </w:pPr>
            <w:r w:rsidRPr="00B81719">
              <w:rPr>
                <w:sz w:val="18"/>
                <w:szCs w:val="18"/>
              </w:rPr>
              <w:t>Masa po jedinici površine nosivog geotekstila (PP)</w:t>
            </w:r>
          </w:p>
          <w:p w:rsidR="00D774EB" w:rsidRPr="00B81719" w:rsidRDefault="00D774EB" w:rsidP="00B81719">
            <w:pPr>
              <w:rPr>
                <w:sz w:val="18"/>
                <w:szCs w:val="18"/>
              </w:rPr>
            </w:pPr>
          </w:p>
        </w:tc>
        <w:tc>
          <w:tcPr>
            <w:tcW w:w="1216" w:type="pct"/>
            <w:vAlign w:val="center"/>
          </w:tcPr>
          <w:p w:rsidR="00D774EB" w:rsidRPr="00B81719" w:rsidRDefault="00D774EB" w:rsidP="00B81719">
            <w:pPr>
              <w:rPr>
                <w:sz w:val="18"/>
                <w:szCs w:val="18"/>
                <w:vertAlign w:val="superscript"/>
              </w:rPr>
            </w:pPr>
            <w:r w:rsidRPr="00B81719">
              <w:rPr>
                <w:sz w:val="18"/>
                <w:szCs w:val="18"/>
              </w:rPr>
              <w:t>DIN EN 965</w:t>
            </w:r>
          </w:p>
        </w:tc>
        <w:tc>
          <w:tcPr>
            <w:tcW w:w="643" w:type="pct"/>
            <w:vAlign w:val="center"/>
          </w:tcPr>
          <w:p w:rsidR="00D774EB" w:rsidRPr="00B81719" w:rsidRDefault="00D774EB" w:rsidP="00B81719">
            <w:pPr>
              <w:rPr>
                <w:sz w:val="18"/>
                <w:szCs w:val="18"/>
                <w:vertAlign w:val="superscript"/>
              </w:rPr>
            </w:pPr>
            <w:r w:rsidRPr="00B81719">
              <w:rPr>
                <w:sz w:val="18"/>
                <w:szCs w:val="18"/>
              </w:rPr>
              <w:t>g/m</w:t>
            </w:r>
            <w:r w:rsidRPr="00B81719">
              <w:rPr>
                <w:sz w:val="18"/>
                <w:szCs w:val="18"/>
                <w:vertAlign w:val="superscript"/>
              </w:rPr>
              <w:t>2</w:t>
            </w:r>
          </w:p>
        </w:tc>
        <w:tc>
          <w:tcPr>
            <w:tcW w:w="712" w:type="pct"/>
            <w:vAlign w:val="center"/>
          </w:tcPr>
          <w:p w:rsidR="00D774EB" w:rsidRPr="00B81719" w:rsidRDefault="00D774EB" w:rsidP="00B81719">
            <w:pPr>
              <w:rPr>
                <w:sz w:val="18"/>
                <w:szCs w:val="18"/>
                <w:vertAlign w:val="superscript"/>
              </w:rPr>
            </w:pPr>
            <w:r w:rsidRPr="00B81719">
              <w:rPr>
                <w:sz w:val="18"/>
                <w:szCs w:val="18"/>
              </w:rPr>
              <w:t xml:space="preserve">110 </w:t>
            </w:r>
          </w:p>
        </w:tc>
      </w:tr>
      <w:tr w:rsidR="00902C33" w:rsidRPr="00B81719" w:rsidTr="00902C33">
        <w:trPr>
          <w:trHeight w:val="280"/>
          <w:jc w:val="center"/>
        </w:trPr>
        <w:tc>
          <w:tcPr>
            <w:tcW w:w="2429" w:type="pct"/>
            <w:vAlign w:val="center"/>
          </w:tcPr>
          <w:p w:rsidR="00D774EB" w:rsidRPr="00B81719" w:rsidRDefault="00D774EB" w:rsidP="00B81719">
            <w:pPr>
              <w:rPr>
                <w:bCs/>
                <w:sz w:val="18"/>
                <w:szCs w:val="18"/>
              </w:rPr>
            </w:pPr>
            <w:r w:rsidRPr="00B81719">
              <w:rPr>
                <w:bCs/>
                <w:sz w:val="18"/>
                <w:szCs w:val="18"/>
              </w:rPr>
              <w:t xml:space="preserve">Čvrstoća na zatezanje, maksimalna, </w:t>
            </w:r>
          </w:p>
          <w:p w:rsidR="00D774EB" w:rsidRPr="00B81719" w:rsidRDefault="00D774EB" w:rsidP="00B81719">
            <w:pPr>
              <w:rPr>
                <w:bCs/>
                <w:sz w:val="18"/>
                <w:szCs w:val="18"/>
              </w:rPr>
            </w:pPr>
            <w:r w:rsidRPr="00B81719">
              <w:rPr>
                <w:sz w:val="18"/>
                <w:szCs w:val="18"/>
              </w:rPr>
              <w:t>uzdužna/poprečna</w:t>
            </w:r>
          </w:p>
        </w:tc>
        <w:tc>
          <w:tcPr>
            <w:tcW w:w="1216" w:type="pct"/>
            <w:vAlign w:val="center"/>
          </w:tcPr>
          <w:p w:rsidR="00D774EB" w:rsidRPr="00B81719" w:rsidRDefault="00D774EB" w:rsidP="00B81719">
            <w:pPr>
              <w:rPr>
                <w:sz w:val="18"/>
                <w:szCs w:val="18"/>
              </w:rPr>
            </w:pPr>
            <w:r w:rsidRPr="00B81719">
              <w:rPr>
                <w:sz w:val="18"/>
                <w:szCs w:val="18"/>
              </w:rPr>
              <w:t>DIN EN ISO 10319 / ASTM-D-4595</w:t>
            </w:r>
          </w:p>
        </w:tc>
        <w:tc>
          <w:tcPr>
            <w:tcW w:w="643" w:type="pct"/>
            <w:vAlign w:val="center"/>
          </w:tcPr>
          <w:p w:rsidR="00D774EB" w:rsidRPr="00B81719" w:rsidRDefault="00D774EB" w:rsidP="00B81719">
            <w:pPr>
              <w:rPr>
                <w:sz w:val="18"/>
                <w:szCs w:val="18"/>
              </w:rPr>
            </w:pPr>
            <w:r w:rsidRPr="00B81719">
              <w:rPr>
                <w:sz w:val="18"/>
                <w:szCs w:val="18"/>
              </w:rPr>
              <w:t>kN/m</w:t>
            </w:r>
          </w:p>
        </w:tc>
        <w:tc>
          <w:tcPr>
            <w:tcW w:w="712" w:type="pct"/>
            <w:vAlign w:val="center"/>
          </w:tcPr>
          <w:p w:rsidR="00D774EB" w:rsidRPr="00B81719" w:rsidRDefault="00D774EB" w:rsidP="00B81719">
            <w:pPr>
              <w:rPr>
                <w:sz w:val="18"/>
                <w:szCs w:val="18"/>
              </w:rPr>
            </w:pPr>
            <w:r w:rsidRPr="00B81719">
              <w:rPr>
                <w:sz w:val="18"/>
                <w:szCs w:val="18"/>
              </w:rPr>
              <w:t>12 / 12</w:t>
            </w:r>
          </w:p>
        </w:tc>
      </w:tr>
      <w:tr w:rsidR="00902C33" w:rsidRPr="00B81719" w:rsidTr="00902C33">
        <w:trPr>
          <w:trHeight w:val="280"/>
          <w:jc w:val="center"/>
        </w:trPr>
        <w:tc>
          <w:tcPr>
            <w:tcW w:w="2429" w:type="pct"/>
            <w:vAlign w:val="center"/>
          </w:tcPr>
          <w:p w:rsidR="00D774EB" w:rsidRPr="00B81719" w:rsidRDefault="00D774EB" w:rsidP="00B81719">
            <w:pPr>
              <w:rPr>
                <w:bCs/>
                <w:sz w:val="18"/>
                <w:szCs w:val="18"/>
              </w:rPr>
            </w:pPr>
            <w:r w:rsidRPr="00B81719">
              <w:rPr>
                <w:bCs/>
                <w:sz w:val="18"/>
                <w:szCs w:val="18"/>
              </w:rPr>
              <w:t xml:space="preserve">Izduživanje do prekida </w:t>
            </w:r>
          </w:p>
          <w:p w:rsidR="00D774EB" w:rsidRPr="00B81719" w:rsidRDefault="00D774EB" w:rsidP="00B81719">
            <w:pPr>
              <w:rPr>
                <w:bCs/>
                <w:sz w:val="18"/>
                <w:szCs w:val="18"/>
              </w:rPr>
            </w:pPr>
            <w:r w:rsidRPr="00B81719">
              <w:rPr>
                <w:sz w:val="18"/>
                <w:szCs w:val="18"/>
              </w:rPr>
              <w:t xml:space="preserve">uzdužno/poprečno </w:t>
            </w:r>
          </w:p>
        </w:tc>
        <w:tc>
          <w:tcPr>
            <w:tcW w:w="1216" w:type="pct"/>
            <w:vAlign w:val="center"/>
          </w:tcPr>
          <w:p w:rsidR="00D774EB" w:rsidRPr="00B81719" w:rsidRDefault="00D774EB" w:rsidP="00B81719">
            <w:pPr>
              <w:rPr>
                <w:sz w:val="18"/>
                <w:szCs w:val="18"/>
              </w:rPr>
            </w:pPr>
            <w:r w:rsidRPr="00B81719">
              <w:rPr>
                <w:sz w:val="18"/>
                <w:szCs w:val="18"/>
              </w:rPr>
              <w:t>DIN EN ISO 10319</w:t>
            </w:r>
          </w:p>
        </w:tc>
        <w:tc>
          <w:tcPr>
            <w:tcW w:w="643" w:type="pct"/>
            <w:vAlign w:val="center"/>
          </w:tcPr>
          <w:p w:rsidR="00D774EB" w:rsidRPr="00B81719" w:rsidRDefault="00D774EB" w:rsidP="00B81719">
            <w:pPr>
              <w:rPr>
                <w:sz w:val="18"/>
                <w:szCs w:val="18"/>
              </w:rPr>
            </w:pPr>
            <w:r w:rsidRPr="00B81719">
              <w:rPr>
                <w:sz w:val="18"/>
                <w:szCs w:val="18"/>
              </w:rPr>
              <w:t>%</w:t>
            </w:r>
          </w:p>
        </w:tc>
        <w:tc>
          <w:tcPr>
            <w:tcW w:w="712" w:type="pct"/>
            <w:vAlign w:val="center"/>
          </w:tcPr>
          <w:p w:rsidR="00D774EB" w:rsidRPr="00B81719" w:rsidRDefault="00D774EB" w:rsidP="00B81719">
            <w:pPr>
              <w:rPr>
                <w:sz w:val="18"/>
                <w:szCs w:val="18"/>
              </w:rPr>
            </w:pPr>
            <w:r w:rsidRPr="00B81719">
              <w:rPr>
                <w:sz w:val="18"/>
                <w:szCs w:val="18"/>
              </w:rPr>
              <w:t xml:space="preserve">10  / 6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lang w:val="en-GB"/>
              </w:rPr>
              <w:t>Jačina ljuštenja</w:t>
            </w:r>
          </w:p>
          <w:p w:rsidR="00D774EB" w:rsidRPr="00B81719" w:rsidRDefault="00D774EB" w:rsidP="00B81719">
            <w:pPr>
              <w:rPr>
                <w:sz w:val="18"/>
                <w:szCs w:val="18"/>
                <w:lang w:val="en-GB"/>
              </w:rPr>
            </w:pPr>
          </w:p>
        </w:tc>
        <w:tc>
          <w:tcPr>
            <w:tcW w:w="1216" w:type="pct"/>
            <w:vAlign w:val="center"/>
          </w:tcPr>
          <w:p w:rsidR="00D774EB" w:rsidRPr="00B81719" w:rsidRDefault="00D774EB" w:rsidP="00B81719">
            <w:pPr>
              <w:rPr>
                <w:sz w:val="18"/>
                <w:szCs w:val="18"/>
              </w:rPr>
            </w:pPr>
            <w:r w:rsidRPr="00B81719">
              <w:rPr>
                <w:sz w:val="18"/>
                <w:szCs w:val="18"/>
              </w:rPr>
              <w:t>DIN EN ISO 10319</w:t>
            </w:r>
          </w:p>
        </w:tc>
        <w:tc>
          <w:tcPr>
            <w:tcW w:w="643" w:type="pct"/>
            <w:vAlign w:val="center"/>
          </w:tcPr>
          <w:p w:rsidR="00D774EB" w:rsidRPr="00B81719" w:rsidRDefault="00D774EB" w:rsidP="00B81719">
            <w:pPr>
              <w:rPr>
                <w:sz w:val="18"/>
                <w:szCs w:val="18"/>
              </w:rPr>
            </w:pPr>
            <w:r w:rsidRPr="00B81719">
              <w:rPr>
                <w:sz w:val="18"/>
                <w:szCs w:val="18"/>
              </w:rPr>
              <w:t>N/10cm</w:t>
            </w:r>
          </w:p>
        </w:tc>
        <w:tc>
          <w:tcPr>
            <w:tcW w:w="712" w:type="pct"/>
            <w:vAlign w:val="center"/>
          </w:tcPr>
          <w:p w:rsidR="00D774EB" w:rsidRPr="00B81719" w:rsidRDefault="00D774EB" w:rsidP="00B81719">
            <w:pPr>
              <w:rPr>
                <w:sz w:val="18"/>
                <w:szCs w:val="18"/>
              </w:rPr>
            </w:pPr>
            <w:r w:rsidRPr="00B81719">
              <w:rPr>
                <w:sz w:val="18"/>
                <w:szCs w:val="18"/>
              </w:rPr>
              <w:t xml:space="preserve">≥ 60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lang w:val="en-GB"/>
              </w:rPr>
              <w:t>Jačina ljuštenja</w:t>
            </w:r>
          </w:p>
          <w:p w:rsidR="00D774EB" w:rsidRPr="00B81719" w:rsidRDefault="00D774EB" w:rsidP="00B81719">
            <w:pPr>
              <w:rPr>
                <w:sz w:val="18"/>
                <w:szCs w:val="18"/>
              </w:rPr>
            </w:pPr>
          </w:p>
        </w:tc>
        <w:tc>
          <w:tcPr>
            <w:tcW w:w="1216" w:type="pct"/>
            <w:vAlign w:val="center"/>
          </w:tcPr>
          <w:p w:rsidR="00D774EB" w:rsidRPr="00B81719" w:rsidRDefault="00D774EB" w:rsidP="00B81719">
            <w:pPr>
              <w:rPr>
                <w:bCs/>
                <w:sz w:val="18"/>
                <w:szCs w:val="18"/>
              </w:rPr>
            </w:pPr>
            <w:r w:rsidRPr="00B81719">
              <w:rPr>
                <w:sz w:val="18"/>
                <w:szCs w:val="18"/>
              </w:rPr>
              <w:t>ASTM-D-6496</w:t>
            </w:r>
          </w:p>
        </w:tc>
        <w:tc>
          <w:tcPr>
            <w:tcW w:w="643" w:type="pct"/>
            <w:vAlign w:val="center"/>
          </w:tcPr>
          <w:p w:rsidR="00D774EB" w:rsidRPr="00B81719" w:rsidRDefault="00D774EB" w:rsidP="00B81719">
            <w:pPr>
              <w:rPr>
                <w:bCs/>
                <w:sz w:val="18"/>
                <w:szCs w:val="18"/>
              </w:rPr>
            </w:pPr>
            <w:r w:rsidRPr="00B81719">
              <w:rPr>
                <w:sz w:val="18"/>
                <w:szCs w:val="18"/>
              </w:rPr>
              <w:t>N/m</w:t>
            </w:r>
          </w:p>
        </w:tc>
        <w:tc>
          <w:tcPr>
            <w:tcW w:w="712" w:type="pct"/>
            <w:vAlign w:val="center"/>
          </w:tcPr>
          <w:p w:rsidR="00D774EB" w:rsidRPr="00B81719" w:rsidRDefault="00D774EB" w:rsidP="00B81719">
            <w:pPr>
              <w:rPr>
                <w:bCs/>
                <w:sz w:val="18"/>
                <w:szCs w:val="18"/>
              </w:rPr>
            </w:pPr>
            <w:r w:rsidRPr="00B81719">
              <w:rPr>
                <w:sz w:val="18"/>
                <w:szCs w:val="18"/>
              </w:rPr>
              <w:t xml:space="preserve">≥ 360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lang w:val="en-GB"/>
              </w:rPr>
              <w:t>K-vrijednost</w:t>
            </w:r>
          </w:p>
          <w:p w:rsidR="00D774EB" w:rsidRPr="00B81719" w:rsidRDefault="00D774EB" w:rsidP="00B81719">
            <w:pPr>
              <w:rPr>
                <w:sz w:val="18"/>
                <w:szCs w:val="18"/>
              </w:rPr>
            </w:pPr>
          </w:p>
        </w:tc>
        <w:tc>
          <w:tcPr>
            <w:tcW w:w="1216" w:type="pct"/>
            <w:vAlign w:val="center"/>
          </w:tcPr>
          <w:p w:rsidR="00D774EB" w:rsidRPr="00B81719" w:rsidRDefault="00D774EB" w:rsidP="00B81719">
            <w:pPr>
              <w:rPr>
                <w:sz w:val="18"/>
                <w:szCs w:val="18"/>
              </w:rPr>
            </w:pPr>
            <w:r w:rsidRPr="00B81719">
              <w:rPr>
                <w:sz w:val="18"/>
                <w:szCs w:val="18"/>
              </w:rPr>
              <w:t xml:space="preserve">DIN 18130 / </w:t>
            </w:r>
          </w:p>
          <w:p w:rsidR="00D774EB" w:rsidRPr="00B81719" w:rsidRDefault="00D774EB" w:rsidP="00B81719">
            <w:pPr>
              <w:rPr>
                <w:sz w:val="18"/>
                <w:szCs w:val="18"/>
              </w:rPr>
            </w:pPr>
            <w:r w:rsidRPr="00B81719">
              <w:rPr>
                <w:sz w:val="18"/>
                <w:szCs w:val="18"/>
              </w:rPr>
              <w:t>ASTM-D-5887</w:t>
            </w:r>
          </w:p>
        </w:tc>
        <w:tc>
          <w:tcPr>
            <w:tcW w:w="643" w:type="pct"/>
            <w:vAlign w:val="center"/>
          </w:tcPr>
          <w:p w:rsidR="00D774EB" w:rsidRPr="00B81719" w:rsidRDefault="00D774EB" w:rsidP="00B81719">
            <w:pPr>
              <w:rPr>
                <w:sz w:val="18"/>
                <w:szCs w:val="18"/>
              </w:rPr>
            </w:pPr>
            <w:r w:rsidRPr="00B81719">
              <w:rPr>
                <w:sz w:val="18"/>
                <w:szCs w:val="18"/>
              </w:rPr>
              <w:t>m/s</w:t>
            </w:r>
          </w:p>
        </w:tc>
        <w:tc>
          <w:tcPr>
            <w:tcW w:w="712" w:type="pct"/>
            <w:vAlign w:val="center"/>
          </w:tcPr>
          <w:p w:rsidR="00D774EB" w:rsidRPr="00B81719" w:rsidRDefault="00D774EB" w:rsidP="00B81719">
            <w:pPr>
              <w:rPr>
                <w:sz w:val="18"/>
                <w:szCs w:val="18"/>
              </w:rPr>
            </w:pPr>
            <w:r w:rsidRPr="00B81719">
              <w:rPr>
                <w:sz w:val="18"/>
                <w:szCs w:val="18"/>
              </w:rPr>
              <w:t>5.0 x 10</w:t>
            </w:r>
            <w:r w:rsidRPr="00B81719">
              <w:rPr>
                <w:sz w:val="18"/>
                <w:szCs w:val="18"/>
                <w:vertAlign w:val="superscript"/>
              </w:rPr>
              <w:t>-11</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lang w:val="en-GB"/>
              </w:rPr>
              <w:t>Index toka strujanja</w:t>
            </w:r>
          </w:p>
          <w:p w:rsidR="00D774EB" w:rsidRPr="00B81719" w:rsidRDefault="00D774EB" w:rsidP="00B81719">
            <w:pPr>
              <w:rPr>
                <w:sz w:val="18"/>
                <w:szCs w:val="18"/>
              </w:rPr>
            </w:pPr>
          </w:p>
        </w:tc>
        <w:tc>
          <w:tcPr>
            <w:tcW w:w="1216" w:type="pct"/>
            <w:vAlign w:val="center"/>
          </w:tcPr>
          <w:p w:rsidR="00D774EB" w:rsidRPr="00B81719" w:rsidRDefault="00D774EB" w:rsidP="00B81719">
            <w:pPr>
              <w:rPr>
                <w:sz w:val="18"/>
                <w:szCs w:val="18"/>
              </w:rPr>
            </w:pPr>
            <w:r w:rsidRPr="00B81719">
              <w:rPr>
                <w:sz w:val="18"/>
                <w:szCs w:val="18"/>
              </w:rPr>
              <w:t>DIN 18130</w:t>
            </w:r>
          </w:p>
        </w:tc>
        <w:tc>
          <w:tcPr>
            <w:tcW w:w="643" w:type="pct"/>
            <w:vAlign w:val="center"/>
          </w:tcPr>
          <w:p w:rsidR="00D774EB" w:rsidRPr="00B81719" w:rsidRDefault="00D774EB" w:rsidP="00B81719">
            <w:pPr>
              <w:rPr>
                <w:sz w:val="18"/>
                <w:szCs w:val="18"/>
              </w:rPr>
            </w:pPr>
            <w:r w:rsidRPr="00B81719">
              <w:rPr>
                <w:sz w:val="18"/>
                <w:szCs w:val="18"/>
              </w:rPr>
              <w:t>(m</w:t>
            </w:r>
            <w:r w:rsidRPr="00B81719">
              <w:rPr>
                <w:sz w:val="18"/>
                <w:szCs w:val="18"/>
                <w:vertAlign w:val="superscript"/>
              </w:rPr>
              <w:t>3</w:t>
            </w:r>
            <w:r w:rsidRPr="00B81719">
              <w:rPr>
                <w:sz w:val="18"/>
                <w:szCs w:val="18"/>
              </w:rPr>
              <w:t>/m</w:t>
            </w:r>
            <w:r w:rsidRPr="00B81719">
              <w:rPr>
                <w:sz w:val="18"/>
                <w:szCs w:val="18"/>
                <w:vertAlign w:val="superscript"/>
              </w:rPr>
              <w:t>2</w:t>
            </w:r>
            <w:r w:rsidRPr="00B81719">
              <w:rPr>
                <w:sz w:val="18"/>
                <w:szCs w:val="18"/>
              </w:rPr>
              <w:t>)/s</w:t>
            </w:r>
          </w:p>
        </w:tc>
        <w:tc>
          <w:tcPr>
            <w:tcW w:w="712" w:type="pct"/>
            <w:vAlign w:val="center"/>
          </w:tcPr>
          <w:p w:rsidR="00D774EB" w:rsidRPr="00B81719" w:rsidRDefault="00D774EB" w:rsidP="00B81719">
            <w:pPr>
              <w:rPr>
                <w:sz w:val="18"/>
                <w:szCs w:val="18"/>
              </w:rPr>
            </w:pPr>
            <w:r w:rsidRPr="00B81719">
              <w:rPr>
                <w:sz w:val="18"/>
                <w:szCs w:val="18"/>
              </w:rPr>
              <w:t>8.0 x 10</w:t>
            </w:r>
            <w:r w:rsidRPr="00B81719">
              <w:rPr>
                <w:sz w:val="18"/>
                <w:szCs w:val="18"/>
                <w:vertAlign w:val="superscript"/>
              </w:rPr>
              <w:t>-9</w:t>
            </w:r>
            <w:r w:rsidRPr="00B81719">
              <w:rPr>
                <w:sz w:val="18"/>
                <w:szCs w:val="18"/>
              </w:rPr>
              <w:t xml:space="preserve">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rPr>
              <w:t>Vrijednosti bentonita</w:t>
            </w:r>
          </w:p>
        </w:tc>
        <w:tc>
          <w:tcPr>
            <w:tcW w:w="1216" w:type="pct"/>
            <w:vAlign w:val="center"/>
          </w:tcPr>
          <w:p w:rsidR="00D774EB" w:rsidRPr="00B81719" w:rsidRDefault="00D774EB" w:rsidP="00B81719">
            <w:pPr>
              <w:rPr>
                <w:sz w:val="18"/>
                <w:szCs w:val="18"/>
              </w:rPr>
            </w:pPr>
          </w:p>
        </w:tc>
        <w:tc>
          <w:tcPr>
            <w:tcW w:w="643" w:type="pct"/>
            <w:vAlign w:val="center"/>
          </w:tcPr>
          <w:p w:rsidR="00D774EB" w:rsidRPr="00B81719" w:rsidRDefault="00D774EB" w:rsidP="00B81719">
            <w:pPr>
              <w:rPr>
                <w:sz w:val="18"/>
                <w:szCs w:val="18"/>
              </w:rPr>
            </w:pPr>
          </w:p>
        </w:tc>
        <w:tc>
          <w:tcPr>
            <w:tcW w:w="712" w:type="pct"/>
            <w:vAlign w:val="center"/>
          </w:tcPr>
          <w:p w:rsidR="00D774EB" w:rsidRPr="00B81719" w:rsidRDefault="00D774EB" w:rsidP="00B81719">
            <w:pPr>
              <w:rPr>
                <w:sz w:val="18"/>
                <w:szCs w:val="18"/>
              </w:rPr>
            </w:pP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rPr>
              <w:t>Udio montmorillonita</w:t>
            </w:r>
          </w:p>
        </w:tc>
        <w:tc>
          <w:tcPr>
            <w:tcW w:w="1216" w:type="pct"/>
            <w:vAlign w:val="center"/>
          </w:tcPr>
          <w:p w:rsidR="00D774EB" w:rsidRPr="00B81719" w:rsidRDefault="00D774EB" w:rsidP="00B81719">
            <w:pPr>
              <w:rPr>
                <w:sz w:val="18"/>
                <w:szCs w:val="18"/>
              </w:rPr>
            </w:pPr>
            <w:r w:rsidRPr="00B81719">
              <w:rPr>
                <w:sz w:val="18"/>
                <w:szCs w:val="18"/>
              </w:rPr>
              <w:t>XRD</w:t>
            </w:r>
          </w:p>
        </w:tc>
        <w:tc>
          <w:tcPr>
            <w:tcW w:w="643" w:type="pct"/>
            <w:vAlign w:val="center"/>
          </w:tcPr>
          <w:p w:rsidR="00D774EB" w:rsidRPr="00B81719" w:rsidRDefault="00D774EB" w:rsidP="00B81719">
            <w:pPr>
              <w:rPr>
                <w:sz w:val="18"/>
                <w:szCs w:val="18"/>
              </w:rPr>
            </w:pPr>
            <w:r w:rsidRPr="00B81719">
              <w:rPr>
                <w:sz w:val="18"/>
                <w:szCs w:val="18"/>
              </w:rPr>
              <w:t>%</w:t>
            </w:r>
          </w:p>
        </w:tc>
        <w:tc>
          <w:tcPr>
            <w:tcW w:w="712" w:type="pct"/>
            <w:vAlign w:val="center"/>
          </w:tcPr>
          <w:p w:rsidR="00D774EB" w:rsidRPr="00B81719" w:rsidRDefault="00D774EB" w:rsidP="00B81719">
            <w:pPr>
              <w:rPr>
                <w:sz w:val="18"/>
                <w:szCs w:val="18"/>
              </w:rPr>
            </w:pPr>
            <w:r w:rsidRPr="00B81719">
              <w:rPr>
                <w:sz w:val="18"/>
                <w:szCs w:val="18"/>
              </w:rPr>
              <w:t>80</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rPr>
              <w:t>Potrošnja plavog metilena</w:t>
            </w:r>
          </w:p>
        </w:tc>
        <w:tc>
          <w:tcPr>
            <w:tcW w:w="1216" w:type="pct"/>
            <w:vAlign w:val="center"/>
          </w:tcPr>
          <w:p w:rsidR="00D774EB" w:rsidRPr="00B81719" w:rsidRDefault="00D774EB" w:rsidP="00B81719">
            <w:pPr>
              <w:rPr>
                <w:sz w:val="18"/>
                <w:szCs w:val="18"/>
              </w:rPr>
            </w:pPr>
            <w:r w:rsidRPr="00B81719">
              <w:rPr>
                <w:sz w:val="18"/>
                <w:szCs w:val="18"/>
              </w:rPr>
              <w:t>Test sa plavim metilenom, VDG P 69</w:t>
            </w:r>
          </w:p>
        </w:tc>
        <w:tc>
          <w:tcPr>
            <w:tcW w:w="643" w:type="pct"/>
            <w:vAlign w:val="center"/>
          </w:tcPr>
          <w:p w:rsidR="00D774EB" w:rsidRPr="00B81719" w:rsidRDefault="00D774EB" w:rsidP="00B81719">
            <w:pPr>
              <w:rPr>
                <w:sz w:val="18"/>
                <w:szCs w:val="18"/>
              </w:rPr>
            </w:pPr>
            <w:r w:rsidRPr="00B81719">
              <w:rPr>
                <w:sz w:val="18"/>
                <w:szCs w:val="18"/>
              </w:rPr>
              <w:t>mg/g</w:t>
            </w:r>
          </w:p>
        </w:tc>
        <w:tc>
          <w:tcPr>
            <w:tcW w:w="712" w:type="pct"/>
            <w:vAlign w:val="center"/>
          </w:tcPr>
          <w:p w:rsidR="00D774EB" w:rsidRPr="00B81719" w:rsidRDefault="00D774EB" w:rsidP="00B81719">
            <w:pPr>
              <w:rPr>
                <w:sz w:val="18"/>
                <w:szCs w:val="18"/>
              </w:rPr>
            </w:pPr>
            <w:r w:rsidRPr="00B81719">
              <w:rPr>
                <w:sz w:val="18"/>
                <w:szCs w:val="18"/>
              </w:rPr>
              <w:t xml:space="preserve">≥ 300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lang w:val="en-GB"/>
              </w:rPr>
              <w:t>Sadržaj vode</w:t>
            </w:r>
          </w:p>
        </w:tc>
        <w:tc>
          <w:tcPr>
            <w:tcW w:w="1216" w:type="pct"/>
            <w:vAlign w:val="center"/>
          </w:tcPr>
          <w:p w:rsidR="00D774EB" w:rsidRPr="00B81719" w:rsidRDefault="00D774EB" w:rsidP="00B81719">
            <w:pPr>
              <w:rPr>
                <w:sz w:val="18"/>
                <w:szCs w:val="18"/>
              </w:rPr>
            </w:pPr>
            <w:r w:rsidRPr="00B81719">
              <w:rPr>
                <w:sz w:val="18"/>
                <w:szCs w:val="18"/>
              </w:rPr>
              <w:t>DIN 18121 (5h,105º C)</w:t>
            </w:r>
          </w:p>
        </w:tc>
        <w:tc>
          <w:tcPr>
            <w:tcW w:w="643" w:type="pct"/>
            <w:vAlign w:val="center"/>
          </w:tcPr>
          <w:p w:rsidR="00D774EB" w:rsidRPr="00B81719" w:rsidRDefault="00D774EB" w:rsidP="00B81719">
            <w:pPr>
              <w:rPr>
                <w:sz w:val="18"/>
                <w:szCs w:val="18"/>
              </w:rPr>
            </w:pPr>
            <w:r w:rsidRPr="00B81719">
              <w:rPr>
                <w:sz w:val="18"/>
                <w:szCs w:val="18"/>
              </w:rPr>
              <w:t>%</w:t>
            </w:r>
          </w:p>
        </w:tc>
        <w:tc>
          <w:tcPr>
            <w:tcW w:w="712" w:type="pct"/>
            <w:vAlign w:val="center"/>
          </w:tcPr>
          <w:p w:rsidR="00D774EB" w:rsidRPr="00B81719" w:rsidRDefault="00D774EB" w:rsidP="00B81719">
            <w:pPr>
              <w:rPr>
                <w:sz w:val="18"/>
                <w:szCs w:val="18"/>
              </w:rPr>
            </w:pPr>
            <w:r w:rsidRPr="00B81719">
              <w:rPr>
                <w:sz w:val="18"/>
                <w:szCs w:val="18"/>
              </w:rPr>
              <w:t xml:space="preserve">ca. 10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rPr>
              <w:t>Upijanje vode</w:t>
            </w:r>
          </w:p>
        </w:tc>
        <w:tc>
          <w:tcPr>
            <w:tcW w:w="1216" w:type="pct"/>
            <w:vAlign w:val="center"/>
          </w:tcPr>
          <w:p w:rsidR="00D774EB" w:rsidRPr="00B81719" w:rsidRDefault="00D774EB" w:rsidP="00B81719">
            <w:pPr>
              <w:rPr>
                <w:sz w:val="18"/>
                <w:szCs w:val="18"/>
              </w:rPr>
            </w:pPr>
            <w:r w:rsidRPr="00B81719">
              <w:rPr>
                <w:sz w:val="18"/>
                <w:szCs w:val="18"/>
              </w:rPr>
              <w:t>DIN 18132 (24h)</w:t>
            </w:r>
          </w:p>
        </w:tc>
        <w:tc>
          <w:tcPr>
            <w:tcW w:w="643" w:type="pct"/>
            <w:vAlign w:val="center"/>
          </w:tcPr>
          <w:p w:rsidR="00D774EB" w:rsidRPr="00B81719" w:rsidRDefault="00D774EB" w:rsidP="00B81719">
            <w:pPr>
              <w:rPr>
                <w:sz w:val="18"/>
                <w:szCs w:val="18"/>
              </w:rPr>
            </w:pPr>
            <w:r w:rsidRPr="00B81719">
              <w:rPr>
                <w:sz w:val="18"/>
                <w:szCs w:val="18"/>
              </w:rPr>
              <w:t>%</w:t>
            </w:r>
          </w:p>
        </w:tc>
        <w:tc>
          <w:tcPr>
            <w:tcW w:w="712" w:type="pct"/>
            <w:vAlign w:val="center"/>
          </w:tcPr>
          <w:p w:rsidR="00D774EB" w:rsidRPr="00B81719" w:rsidRDefault="00D774EB" w:rsidP="00B81719">
            <w:pPr>
              <w:rPr>
                <w:sz w:val="18"/>
                <w:szCs w:val="18"/>
              </w:rPr>
            </w:pPr>
            <w:r w:rsidRPr="00B81719">
              <w:rPr>
                <w:sz w:val="18"/>
                <w:szCs w:val="18"/>
              </w:rPr>
              <w:t xml:space="preserve">≥ 600 </w:t>
            </w:r>
          </w:p>
        </w:tc>
      </w:tr>
      <w:tr w:rsidR="00902C33" w:rsidRPr="00B81719" w:rsidTr="00902C33">
        <w:trPr>
          <w:trHeight w:val="280"/>
          <w:jc w:val="center"/>
        </w:trPr>
        <w:tc>
          <w:tcPr>
            <w:tcW w:w="2429" w:type="pct"/>
          </w:tcPr>
          <w:p w:rsidR="00D774EB" w:rsidRPr="00B81719" w:rsidRDefault="00D774EB" w:rsidP="00B81719">
            <w:pPr>
              <w:rPr>
                <w:bCs/>
                <w:sz w:val="18"/>
                <w:szCs w:val="18"/>
              </w:rPr>
            </w:pPr>
            <w:r w:rsidRPr="00B81719">
              <w:rPr>
                <w:bCs/>
                <w:sz w:val="18"/>
                <w:szCs w:val="18"/>
              </w:rPr>
              <w:t>Indeks slobodnog bubrenja</w:t>
            </w:r>
          </w:p>
        </w:tc>
        <w:tc>
          <w:tcPr>
            <w:tcW w:w="1216" w:type="pct"/>
            <w:vAlign w:val="center"/>
          </w:tcPr>
          <w:p w:rsidR="00D774EB" w:rsidRPr="00B81719" w:rsidRDefault="00D774EB" w:rsidP="00B81719">
            <w:pPr>
              <w:rPr>
                <w:sz w:val="18"/>
                <w:szCs w:val="18"/>
              </w:rPr>
            </w:pPr>
            <w:r w:rsidRPr="00B81719">
              <w:rPr>
                <w:sz w:val="18"/>
                <w:szCs w:val="18"/>
              </w:rPr>
              <w:t>ASTM-D-5890</w:t>
            </w:r>
          </w:p>
        </w:tc>
        <w:tc>
          <w:tcPr>
            <w:tcW w:w="643" w:type="pct"/>
            <w:vAlign w:val="center"/>
          </w:tcPr>
          <w:p w:rsidR="00D774EB" w:rsidRPr="00B81719" w:rsidRDefault="00D774EB" w:rsidP="00B81719">
            <w:pPr>
              <w:rPr>
                <w:sz w:val="18"/>
                <w:szCs w:val="18"/>
              </w:rPr>
            </w:pPr>
            <w:r w:rsidRPr="00B81719">
              <w:rPr>
                <w:sz w:val="18"/>
                <w:szCs w:val="18"/>
              </w:rPr>
              <w:t>ml/2g</w:t>
            </w:r>
          </w:p>
        </w:tc>
        <w:tc>
          <w:tcPr>
            <w:tcW w:w="712" w:type="pct"/>
            <w:vAlign w:val="center"/>
          </w:tcPr>
          <w:p w:rsidR="00D774EB" w:rsidRPr="00B81719" w:rsidRDefault="00D774EB" w:rsidP="00B81719">
            <w:pPr>
              <w:rPr>
                <w:sz w:val="18"/>
                <w:szCs w:val="18"/>
              </w:rPr>
            </w:pPr>
            <w:r w:rsidRPr="00B81719">
              <w:rPr>
                <w:sz w:val="18"/>
                <w:szCs w:val="18"/>
              </w:rPr>
              <w:t xml:space="preserve">24 </w:t>
            </w:r>
          </w:p>
        </w:tc>
      </w:tr>
      <w:tr w:rsidR="00902C33" w:rsidRPr="00B81719" w:rsidTr="00902C33">
        <w:trPr>
          <w:trHeight w:val="280"/>
          <w:jc w:val="center"/>
        </w:trPr>
        <w:tc>
          <w:tcPr>
            <w:tcW w:w="2429" w:type="pct"/>
            <w:vAlign w:val="center"/>
          </w:tcPr>
          <w:p w:rsidR="00D774EB" w:rsidRPr="00B81719" w:rsidRDefault="00D774EB" w:rsidP="00B81719">
            <w:pPr>
              <w:rPr>
                <w:sz w:val="18"/>
                <w:szCs w:val="18"/>
                <w:lang w:val="en-GB"/>
              </w:rPr>
            </w:pPr>
            <w:r w:rsidRPr="00B81719">
              <w:rPr>
                <w:sz w:val="18"/>
                <w:szCs w:val="18"/>
              </w:rPr>
              <w:t>Gubitak fluida</w:t>
            </w:r>
          </w:p>
        </w:tc>
        <w:tc>
          <w:tcPr>
            <w:tcW w:w="1216" w:type="pct"/>
            <w:vAlign w:val="center"/>
          </w:tcPr>
          <w:p w:rsidR="00D774EB" w:rsidRPr="00B81719" w:rsidRDefault="00D774EB" w:rsidP="00B81719">
            <w:pPr>
              <w:rPr>
                <w:sz w:val="18"/>
                <w:szCs w:val="18"/>
              </w:rPr>
            </w:pPr>
            <w:r w:rsidRPr="00B81719">
              <w:rPr>
                <w:sz w:val="18"/>
                <w:szCs w:val="18"/>
              </w:rPr>
              <w:t>ASTM-D-5891</w:t>
            </w:r>
          </w:p>
        </w:tc>
        <w:tc>
          <w:tcPr>
            <w:tcW w:w="643" w:type="pct"/>
            <w:vAlign w:val="center"/>
          </w:tcPr>
          <w:p w:rsidR="00D774EB" w:rsidRPr="00B81719" w:rsidRDefault="00D774EB" w:rsidP="00B81719">
            <w:pPr>
              <w:rPr>
                <w:sz w:val="18"/>
                <w:szCs w:val="18"/>
              </w:rPr>
            </w:pPr>
            <w:r w:rsidRPr="00B81719">
              <w:rPr>
                <w:sz w:val="18"/>
                <w:szCs w:val="18"/>
              </w:rPr>
              <w:t>ml</w:t>
            </w:r>
          </w:p>
        </w:tc>
        <w:tc>
          <w:tcPr>
            <w:tcW w:w="712" w:type="pct"/>
            <w:vAlign w:val="center"/>
          </w:tcPr>
          <w:p w:rsidR="00D774EB" w:rsidRPr="00B81719" w:rsidRDefault="00D774EB" w:rsidP="00B81719">
            <w:pPr>
              <w:rPr>
                <w:sz w:val="18"/>
                <w:szCs w:val="18"/>
              </w:rPr>
            </w:pPr>
            <w:r w:rsidRPr="00B81719">
              <w:rPr>
                <w:sz w:val="18"/>
                <w:szCs w:val="18"/>
              </w:rPr>
              <w:t xml:space="preserve">&lt; 18 </w:t>
            </w:r>
          </w:p>
        </w:tc>
      </w:tr>
    </w:tbl>
    <w:p w:rsidR="001C2792" w:rsidRDefault="001C2792" w:rsidP="001C2792"/>
    <w:p w:rsidR="001C2792" w:rsidRDefault="001C2792" w:rsidP="001C2792"/>
    <w:p w:rsidR="002178C4" w:rsidRPr="00E835B3" w:rsidRDefault="002178C4" w:rsidP="009904DE">
      <w:pPr>
        <w:pStyle w:val="naslov5"/>
      </w:pPr>
      <w:bookmarkStart w:id="97" w:name="_Toc438544771"/>
      <w:r w:rsidRPr="00E835B3">
        <w:t>Kontrola kvalitete ugrađenog materijala</w:t>
      </w:r>
      <w:bookmarkEnd w:id="97"/>
    </w:p>
    <w:p w:rsidR="002178C4" w:rsidRDefault="002178C4" w:rsidP="002C108F">
      <w:pPr>
        <w:pStyle w:val="naslov4"/>
        <w:numPr>
          <w:ilvl w:val="0"/>
          <w:numId w:val="0"/>
        </w:numPr>
      </w:pPr>
    </w:p>
    <w:p w:rsidR="00D774EB" w:rsidRPr="00E835B3" w:rsidRDefault="00D774EB" w:rsidP="00D774EB">
      <w:r w:rsidRPr="00E835B3">
        <w:t>Pokusi za prihvaćanje: Kako bi nadzorni inženjer prihvatio GCL, Izvođač mora izvesti sljedeće pokuse za prihvaćanje o vlastitu trošku:</w:t>
      </w:r>
    </w:p>
    <w:p w:rsidR="00D774EB" w:rsidRPr="00E835B3" w:rsidRDefault="00D774EB" w:rsidP="00D774EB"/>
    <w:p w:rsidR="00D774EB" w:rsidRPr="00E835B3" w:rsidRDefault="00D774EB" w:rsidP="00D774EB">
      <w:r>
        <w:lastRenderedPageBreak/>
        <w:t xml:space="preserve">- </w:t>
      </w:r>
      <w:r w:rsidRPr="00E835B3">
        <w:t xml:space="preserve">Unutarnja posmična čvrstoća GCL-a, 1 pokus, </w:t>
      </w:r>
    </w:p>
    <w:p w:rsidR="00D774EB" w:rsidRPr="00E835B3" w:rsidRDefault="00D774EB" w:rsidP="00D774EB">
      <w:r>
        <w:t xml:space="preserve">- </w:t>
      </w:r>
      <w:r w:rsidRPr="00E835B3">
        <w:t xml:space="preserve">Posmična čvrstoća na kontaktu između GCL-a i posteljice (geosintetski plinski dren), 1 pokus, </w:t>
      </w:r>
    </w:p>
    <w:p w:rsidR="00D774EB" w:rsidRPr="00E835B3" w:rsidRDefault="00D774EB" w:rsidP="00D774EB">
      <w:r>
        <w:t xml:space="preserve">- </w:t>
      </w:r>
      <w:r w:rsidRPr="00E835B3">
        <w:t>Posmična čvrstoća na kontaktu između GCL-a i PEHD hrapave geomembrane, 1 pokus,</w:t>
      </w:r>
    </w:p>
    <w:p w:rsidR="00D774EB" w:rsidRPr="00E835B3" w:rsidRDefault="00D774EB" w:rsidP="00D774EB"/>
    <w:p w:rsidR="00D774EB" w:rsidRDefault="00D774EB" w:rsidP="00D774EB">
      <w:r w:rsidRPr="00E835B3">
        <w:t>Svojstva posmične čvrstoće GCL-a i posmične čvrstoće na kontaktu između GCL-a i geokompozitnog plinskog drena, odnosno PEHD geomembrane moraju se ispitati u skladu s ovim specifikacijama. Proizvođač je dužan pribaviti rezultate ispitivanja svojstava izdržljivosti GCL-a kao što su ponašanje pri smrzavanju-odmrzavanju, pri skupljanju-bujanju, vrijeme procurivanja vode kroz GCL. Proizvođač je također dužan pribaviti rezultate ispitivanja trajnih karakteristika. Minimalne prihvatljive dimenzije za plohe GCL-a moraju biti 5 m širine i 45 m duljine. Uže, odnosno kraće role mogu se dostavljati samo po Inženjerovu odobrenju.</w:t>
      </w:r>
    </w:p>
    <w:p w:rsidR="009904DE" w:rsidRDefault="009904DE" w:rsidP="002C108F">
      <w:pPr>
        <w:pStyle w:val="naslov4"/>
        <w:numPr>
          <w:ilvl w:val="0"/>
          <w:numId w:val="0"/>
        </w:numPr>
      </w:pPr>
    </w:p>
    <w:p w:rsidR="002178C4" w:rsidRDefault="002178C4" w:rsidP="002C108F">
      <w:pPr>
        <w:pStyle w:val="naslov4"/>
        <w:numPr>
          <w:ilvl w:val="0"/>
          <w:numId w:val="0"/>
        </w:numPr>
      </w:pPr>
    </w:p>
    <w:p w:rsidR="002178C4" w:rsidRDefault="002178C4" w:rsidP="002178C4">
      <w:pPr>
        <w:pStyle w:val="naslov4"/>
      </w:pPr>
      <w:bookmarkStart w:id="98" w:name="_Toc438544772"/>
      <w:r w:rsidRPr="00E835B3">
        <w:t>Monitoring gornjeg brtvenog sustava</w:t>
      </w:r>
      <w:bookmarkEnd w:id="98"/>
    </w:p>
    <w:p w:rsidR="002178C4" w:rsidRDefault="002178C4" w:rsidP="002178C4">
      <w:pPr>
        <w:pStyle w:val="naslov4"/>
        <w:numPr>
          <w:ilvl w:val="0"/>
          <w:numId w:val="0"/>
        </w:numPr>
      </w:pPr>
    </w:p>
    <w:p w:rsidR="00D774EB" w:rsidRPr="00E835B3" w:rsidRDefault="00D774EB" w:rsidP="00D774EB">
      <w:pPr>
        <w:rPr>
          <w:rFonts w:cs="Arial"/>
          <w:szCs w:val="22"/>
        </w:rPr>
      </w:pPr>
      <w:r w:rsidRPr="00E835B3">
        <w:rPr>
          <w:rFonts w:cs="Arial"/>
          <w:szCs w:val="22"/>
        </w:rPr>
        <w:t>Kontrola slijeganja tijela odlagališta obavlja se geodetskim snimanjem 1 puta godišnje. Potrebno je postaviti repere sukladno principu danom u Tehničkom opisu kojima se mjere slijeganja. Slijeganje je rezultat konsolidacije odloženih otpadaka uslijed različitih procesa koji se odvijaju u otpadu i nehomogenosti različitih vrsta otpadaka i materijala, a javljaju se zbog zbijenosti izazvane težinom gornjih slojeva otpada, te smanjenjem volumena izazvanog biološkom razgradnjom otpada. Može se pretpostaviti da će se 90 % slijeganja dogoditi u prvih 5 godina nakon prestanka odlaganja. Poslije svake veće kiše obavlja se vizualni pregled obodnih kanala kao i stanje ploha i prekrivnog brtvenog sustava odlagališta.</w:t>
      </w:r>
    </w:p>
    <w:p w:rsidR="002178C4" w:rsidRPr="00E835B3" w:rsidRDefault="002178C4" w:rsidP="002178C4">
      <w:pPr>
        <w:pStyle w:val="naslov4"/>
        <w:numPr>
          <w:ilvl w:val="0"/>
          <w:numId w:val="0"/>
        </w:numPr>
      </w:pPr>
    </w:p>
    <w:p w:rsidR="002178C4" w:rsidRDefault="002178C4" w:rsidP="002C108F">
      <w:pPr>
        <w:pStyle w:val="naslov4"/>
        <w:numPr>
          <w:ilvl w:val="0"/>
          <w:numId w:val="0"/>
        </w:numPr>
      </w:pPr>
    </w:p>
    <w:p w:rsidR="002178C4" w:rsidRPr="002178C4" w:rsidRDefault="002178C4" w:rsidP="002178C4">
      <w:pPr>
        <w:pStyle w:val="naslov4"/>
      </w:pPr>
      <w:bookmarkStart w:id="99" w:name="_Toc438544773"/>
      <w:r w:rsidRPr="002178C4">
        <w:t>Netkani tekstil (geotekstil)</w:t>
      </w:r>
      <w:bookmarkEnd w:id="99"/>
    </w:p>
    <w:p w:rsidR="002178C4" w:rsidRDefault="002178C4" w:rsidP="002C108F">
      <w:pPr>
        <w:pStyle w:val="naslov4"/>
        <w:numPr>
          <w:ilvl w:val="0"/>
          <w:numId w:val="0"/>
        </w:numPr>
      </w:pPr>
    </w:p>
    <w:p w:rsidR="00D774EB" w:rsidRPr="00E835B3" w:rsidRDefault="00D774EB" w:rsidP="00D774EB">
      <w:pPr>
        <w:rPr>
          <w:rFonts w:cs="Arial"/>
          <w:szCs w:val="22"/>
        </w:rPr>
      </w:pPr>
      <w:r w:rsidRPr="00E835B3">
        <w:rPr>
          <w:rFonts w:cs="Arial"/>
          <w:szCs w:val="22"/>
        </w:rPr>
        <w:t>Stavka uključuje dobavu i polaganje netkanog tekstila na zbijeni sloj temeljnog tla. Upotrebljava se netkani tekstil površinske mase 300 g/m</w:t>
      </w:r>
      <w:r w:rsidRPr="00E835B3">
        <w:rPr>
          <w:rFonts w:cs="Arial"/>
          <w:szCs w:val="22"/>
          <w:vertAlign w:val="superscript"/>
        </w:rPr>
        <w:t>2</w:t>
      </w:r>
      <w:r w:rsidRPr="00E835B3">
        <w:rPr>
          <w:rFonts w:cs="Arial"/>
          <w:szCs w:val="22"/>
        </w:rPr>
        <w:t xml:space="preserve">. </w:t>
      </w:r>
    </w:p>
    <w:p w:rsidR="00D774EB" w:rsidRPr="00E835B3" w:rsidRDefault="00D774EB" w:rsidP="00D774EB">
      <w:pPr>
        <w:rPr>
          <w:rFonts w:cs="Arial"/>
          <w:szCs w:val="22"/>
        </w:rPr>
      </w:pPr>
    </w:p>
    <w:p w:rsidR="00D774EB" w:rsidRPr="00E835B3" w:rsidRDefault="00D774EB" w:rsidP="00D774EB">
      <w:pPr>
        <w:rPr>
          <w:rFonts w:cs="Arial"/>
          <w:szCs w:val="22"/>
        </w:rPr>
      </w:pPr>
      <w:r w:rsidRPr="00E835B3">
        <w:rPr>
          <w:rFonts w:cs="Arial"/>
          <w:szCs w:val="22"/>
        </w:rPr>
        <w:t xml:space="preserve">Za netkani tekstil isporučitelj mora pribaviti odgovarajući certifikat o podobnosti materijala. </w:t>
      </w:r>
    </w:p>
    <w:p w:rsidR="00D774EB" w:rsidRPr="00E835B3" w:rsidRDefault="00D774EB" w:rsidP="00D774EB">
      <w:pPr>
        <w:rPr>
          <w:rFonts w:cs="Arial"/>
          <w:szCs w:val="22"/>
        </w:rPr>
      </w:pPr>
    </w:p>
    <w:p w:rsidR="00D774EB" w:rsidRPr="00E835B3" w:rsidRDefault="00D774EB" w:rsidP="00D774EB">
      <w:pPr>
        <w:rPr>
          <w:rFonts w:cs="Arial"/>
          <w:szCs w:val="22"/>
        </w:rPr>
      </w:pPr>
      <w:r w:rsidRPr="00E835B3">
        <w:rPr>
          <w:rFonts w:cs="Arial"/>
          <w:szCs w:val="22"/>
        </w:rPr>
        <w:t xml:space="preserve">Na uvaljano i ispitano temeljno tlo razastire se geotekstil. Pojedine trake geotekstila spajaju se šivanjem ili klinovima, pri čemu su preklopi 10 do 20 cm. Geotekstil preko tla treba biti položen priljubljeno, bez većih valova. </w:t>
      </w:r>
    </w:p>
    <w:p w:rsidR="002178C4" w:rsidRDefault="002178C4" w:rsidP="002C108F">
      <w:pPr>
        <w:pStyle w:val="naslov4"/>
        <w:numPr>
          <w:ilvl w:val="0"/>
          <w:numId w:val="0"/>
        </w:numPr>
      </w:pPr>
    </w:p>
    <w:p w:rsidR="002178C4" w:rsidRDefault="002178C4" w:rsidP="002C108F">
      <w:pPr>
        <w:pStyle w:val="naslov4"/>
        <w:numPr>
          <w:ilvl w:val="0"/>
          <w:numId w:val="0"/>
        </w:numPr>
      </w:pPr>
    </w:p>
    <w:p w:rsidR="002178C4" w:rsidRPr="00E835B3" w:rsidRDefault="002178C4" w:rsidP="002178C4">
      <w:pPr>
        <w:pStyle w:val="naslov4"/>
      </w:pPr>
      <w:bookmarkStart w:id="100" w:name="_Toc438544774"/>
      <w:r w:rsidRPr="00E835B3">
        <w:t>Zaštita pokosa oblaganjem kamenom (roliranje)</w:t>
      </w:r>
      <w:bookmarkEnd w:id="100"/>
    </w:p>
    <w:p w:rsidR="002178C4" w:rsidRDefault="002178C4" w:rsidP="002C108F">
      <w:pPr>
        <w:pStyle w:val="naslov4"/>
        <w:numPr>
          <w:ilvl w:val="0"/>
          <w:numId w:val="0"/>
        </w:numPr>
      </w:pPr>
    </w:p>
    <w:p w:rsidR="00D774EB" w:rsidRPr="00D774EB" w:rsidRDefault="00D774EB" w:rsidP="00D774EB">
      <w:pPr>
        <w:rPr>
          <w:b/>
        </w:rPr>
      </w:pPr>
      <w:r w:rsidRPr="00D774EB">
        <w:rPr>
          <w:b/>
        </w:rPr>
        <w:t>Opis rada</w:t>
      </w:r>
    </w:p>
    <w:p w:rsidR="00D774EB" w:rsidRPr="00E835B3" w:rsidRDefault="00D774EB" w:rsidP="00D774EB">
      <w:pPr>
        <w:rPr>
          <w:rFonts w:ascii="Times New Roman" w:hAnsi="Times New Roman"/>
          <w:sz w:val="20"/>
        </w:rPr>
      </w:pPr>
    </w:p>
    <w:p w:rsidR="00D774EB" w:rsidRPr="00E835B3" w:rsidRDefault="00D774EB" w:rsidP="00D774EB">
      <w:r w:rsidRPr="00E835B3">
        <w:t>Ovaj rad obuhvaća zaštitu pokosa kamenih nasipa oblaganjem odabranim kamenom na površinama predviđenim projektom ili prema zahtjevu nadzornog inženjera.</w:t>
      </w:r>
    </w:p>
    <w:p w:rsidR="00D774EB" w:rsidRDefault="00D774EB" w:rsidP="00D774EB">
      <w:pPr>
        <w:rPr>
          <w:rFonts w:ascii="Times New Roman" w:hAnsi="Times New Roman"/>
          <w:sz w:val="20"/>
        </w:rPr>
      </w:pPr>
    </w:p>
    <w:p w:rsidR="001C2792" w:rsidRPr="00E835B3" w:rsidRDefault="001C2792" w:rsidP="00D774EB">
      <w:pPr>
        <w:rPr>
          <w:rFonts w:ascii="Times New Roman" w:hAnsi="Times New Roman"/>
          <w:sz w:val="20"/>
        </w:rPr>
      </w:pPr>
    </w:p>
    <w:p w:rsidR="00D774EB" w:rsidRPr="00D774EB" w:rsidRDefault="00D774EB" w:rsidP="00D774EB">
      <w:pPr>
        <w:rPr>
          <w:b/>
        </w:rPr>
      </w:pPr>
      <w:r w:rsidRPr="00D774EB">
        <w:rPr>
          <w:b/>
        </w:rPr>
        <w:t>Materijal</w:t>
      </w:r>
    </w:p>
    <w:p w:rsidR="00D774EB" w:rsidRPr="00E835B3" w:rsidRDefault="00D774EB" w:rsidP="00D774EB">
      <w:pPr>
        <w:rPr>
          <w:rFonts w:ascii="Times New Roman" w:hAnsi="Times New Roman"/>
          <w:sz w:val="20"/>
        </w:rPr>
      </w:pPr>
    </w:p>
    <w:p w:rsidR="00D774EB" w:rsidRPr="00E835B3" w:rsidRDefault="00D774EB" w:rsidP="00D774EB">
      <w:r w:rsidRPr="00E835B3">
        <w:t>Za ovu vrstu zaštite primjenjuje se kameni materijal – lomljeni kamen promjera Ø 90-120 mm. Materijal mora imati odgovarajući mineraloško-petrografski sastav, mora biti zdrav i odgovarajuće veličine (najveća stranica oko 0;40 m).</w:t>
      </w:r>
    </w:p>
    <w:p w:rsidR="00D774EB" w:rsidRPr="00E835B3" w:rsidRDefault="00D774EB" w:rsidP="00D774EB">
      <w:pPr>
        <w:rPr>
          <w:rFonts w:ascii="Times New Roman" w:hAnsi="Times New Roman"/>
          <w:sz w:val="20"/>
        </w:rPr>
      </w:pPr>
    </w:p>
    <w:p w:rsidR="00D774EB" w:rsidRDefault="00D774EB" w:rsidP="00D774EB">
      <w:pPr>
        <w:rPr>
          <w:b/>
        </w:rPr>
      </w:pPr>
      <w:r w:rsidRPr="00D774EB">
        <w:rPr>
          <w:b/>
        </w:rPr>
        <w:lastRenderedPageBreak/>
        <w:t>Izrada</w:t>
      </w:r>
    </w:p>
    <w:p w:rsidR="00D774EB" w:rsidRPr="00D774EB" w:rsidRDefault="00D774EB" w:rsidP="00D774EB">
      <w:pPr>
        <w:rPr>
          <w:b/>
        </w:rPr>
      </w:pPr>
    </w:p>
    <w:p w:rsidR="00D774EB" w:rsidRPr="00E835B3" w:rsidRDefault="00D774EB" w:rsidP="00D774EB">
      <w:r w:rsidRPr="00E835B3">
        <w:t>Ovaj način zaštite najčešće se primjenjuje kod viših kamenih nasipa radi izrade strmijih pokosa i sprječavanja erozije.</w:t>
      </w:r>
    </w:p>
    <w:p w:rsidR="00D774EB" w:rsidRPr="00E835B3" w:rsidRDefault="00D774EB" w:rsidP="00D774EB"/>
    <w:p w:rsidR="00D774EB" w:rsidRPr="00E835B3" w:rsidRDefault="00D774EB" w:rsidP="00D774EB">
      <w:r w:rsidRPr="00E835B3">
        <w:t>Oblaganje kamenom izvodi se tako što se tijekom izrade nasipa na pokosima izrađuje suhozid od odabranog kamena. Pri tome duža strana kamena treba biti okomita na plohu pokosa kako bi kamen bio dobro ukliješten u nasip i stabilan.</w:t>
      </w:r>
    </w:p>
    <w:p w:rsidR="00D774EB" w:rsidRPr="00E835B3" w:rsidRDefault="00D774EB" w:rsidP="00D774EB"/>
    <w:p w:rsidR="00D774EB" w:rsidRPr="00E835B3" w:rsidRDefault="00D774EB" w:rsidP="00D774EB">
      <w:r w:rsidRPr="00E835B3">
        <w:t>Kamen se obrađuje i dotjeruje po potrebi čekićem. Pri izradi kamene obloge posebno je važno da temelj nožice bude ugrađen u čvrstu i zdravu podlogu. Završetak obloge na vrhu pokosa treba biti izveden tako da s bankinom čini cjelinu.</w:t>
      </w:r>
    </w:p>
    <w:p w:rsidR="00D774EB" w:rsidRPr="00E835B3" w:rsidRDefault="00D774EB" w:rsidP="00D774EB"/>
    <w:p w:rsidR="00D774EB" w:rsidRPr="00E835B3" w:rsidRDefault="00D774EB" w:rsidP="00D774EB">
      <w:r w:rsidRPr="00E835B3">
        <w:t>Obloga po obliku i nagibu mora odgovarati zahtjevima projekta, a odstupanje može biti u granicama tolerancije. Nakon završetka obloge treba pokos i okolinu očistiti od kamenih otpadaka.</w:t>
      </w:r>
    </w:p>
    <w:p w:rsidR="00D774EB" w:rsidRPr="00E835B3" w:rsidRDefault="00D774EB" w:rsidP="00D774EB">
      <w:pPr>
        <w:rPr>
          <w:rFonts w:ascii="Times New Roman" w:hAnsi="Times New Roman"/>
          <w:sz w:val="20"/>
        </w:rPr>
      </w:pPr>
    </w:p>
    <w:p w:rsidR="00D774EB" w:rsidRPr="00D774EB" w:rsidRDefault="00D774EB" w:rsidP="00D774EB">
      <w:pPr>
        <w:rPr>
          <w:b/>
        </w:rPr>
      </w:pPr>
      <w:r w:rsidRPr="00D774EB">
        <w:rPr>
          <w:b/>
        </w:rPr>
        <w:t>Obračun rada</w:t>
      </w:r>
    </w:p>
    <w:p w:rsidR="00D774EB" w:rsidRPr="00E835B3" w:rsidRDefault="00D774EB" w:rsidP="00D774EB">
      <w:pPr>
        <w:rPr>
          <w:rFonts w:ascii="Times New Roman" w:hAnsi="Times New Roman"/>
          <w:sz w:val="20"/>
        </w:rPr>
      </w:pPr>
    </w:p>
    <w:p w:rsidR="00D774EB" w:rsidRPr="00E835B3" w:rsidRDefault="00D774EB" w:rsidP="00D774EB">
      <w:r w:rsidRPr="00E835B3">
        <w:t xml:space="preserve">Zaštita pokosa oblaganjem kamenom obračunava se u četvornim metrima prema stvarno izvršenim radovima, a plaća po ugovorenim jediničnim cijenama. </w:t>
      </w:r>
    </w:p>
    <w:p w:rsidR="00D774EB" w:rsidRPr="00E835B3" w:rsidRDefault="00D774EB" w:rsidP="00D774EB"/>
    <w:p w:rsidR="00153ED3" w:rsidRDefault="00D774EB" w:rsidP="001A3652">
      <w:r w:rsidRPr="00E835B3">
        <w:t>U jediničnoj cijeni sadržani su odabir, dobava i obrada kamena, prijevoz i postavljanje kamena u oblogu, te sav materijal i rad opisan u ovom potpoglavlju.</w:t>
      </w:r>
    </w:p>
    <w:p w:rsidR="00FB35C0" w:rsidRDefault="00FB35C0" w:rsidP="002C108F">
      <w:pPr>
        <w:pStyle w:val="naslov4"/>
        <w:numPr>
          <w:ilvl w:val="0"/>
          <w:numId w:val="0"/>
        </w:numPr>
      </w:pPr>
    </w:p>
    <w:p w:rsidR="002C108F" w:rsidRDefault="002C108F" w:rsidP="00441DB1">
      <w:pPr>
        <w:pStyle w:val="naslov4"/>
      </w:pPr>
      <w:bookmarkStart w:id="101" w:name="_Toc438544775"/>
      <w:r>
        <w:t>Oblaganje humusom</w:t>
      </w:r>
      <w:bookmarkEnd w:id="101"/>
    </w:p>
    <w:p w:rsidR="007533DB" w:rsidRDefault="007533DB" w:rsidP="007533DB"/>
    <w:p w:rsidR="00E549F6" w:rsidRPr="000268EC" w:rsidRDefault="00E549F6" w:rsidP="00E549F6">
      <w:r w:rsidRPr="000268EC">
        <w:t>Ovim radovima su obuhvaćene zaštite pokosa nasipa, primjenom humusnog materijala i travne vegetacije, a na površinama određenim projektom.</w:t>
      </w:r>
    </w:p>
    <w:p w:rsidR="00E549F6" w:rsidRPr="000268EC" w:rsidRDefault="00E549F6" w:rsidP="00E549F6">
      <w:r w:rsidRPr="000268EC">
        <w:t>Za izradu ovog sloja upotrebljeva se humusni materijal bez primjesa grana, krijenja, kamenih i drugih materijala, koji nisu pogodni za razvoj vegetacije.</w:t>
      </w:r>
    </w:p>
    <w:p w:rsidR="00E549F6" w:rsidRPr="000268EC" w:rsidRDefault="00E549F6" w:rsidP="00E549F6">
      <w:r w:rsidRPr="000268EC">
        <w:t>Debljina humusnog sloja iznosi 20 cm, a izvodi se poči</w:t>
      </w:r>
      <w:r>
        <w:t xml:space="preserve">njući od dna pokosa prema vrhu. </w:t>
      </w:r>
      <w:r w:rsidRPr="000268EC">
        <w:t>Ovaj sloj se planira i zbija lakim nabijačima i lopatama.</w:t>
      </w:r>
    </w:p>
    <w:p w:rsidR="006302F1" w:rsidRDefault="00E549F6" w:rsidP="00E549F6">
      <w:r w:rsidRPr="000268EC">
        <w:t xml:space="preserve">Na fino uređeni humusni sloj sije se trava i sadi raslinje. </w:t>
      </w:r>
    </w:p>
    <w:p w:rsidR="001A3652" w:rsidRPr="000268EC" w:rsidRDefault="001A3652" w:rsidP="00E549F6"/>
    <w:p w:rsidR="00465866" w:rsidRPr="00E835B3" w:rsidRDefault="00465866" w:rsidP="00C95039"/>
    <w:p w:rsidR="005444FA" w:rsidRDefault="006D7DFE" w:rsidP="00D77121">
      <w:pPr>
        <w:pStyle w:val="naslov3"/>
      </w:pPr>
      <w:bookmarkStart w:id="102" w:name="_Toc428454147"/>
      <w:bookmarkStart w:id="103" w:name="_Toc438544776"/>
      <w:r w:rsidRPr="007520A6">
        <w:t>BETONSKI I ARMIRANO BETONSKI RADOVI</w:t>
      </w:r>
      <w:bookmarkEnd w:id="102"/>
      <w:bookmarkEnd w:id="103"/>
    </w:p>
    <w:p w:rsidR="006D7DFE" w:rsidRDefault="006D7DFE" w:rsidP="00860DBB">
      <w:r>
        <w:tab/>
      </w:r>
      <w:r>
        <w:tab/>
      </w:r>
      <w:r>
        <w:tab/>
      </w:r>
      <w:r>
        <w:tab/>
      </w:r>
      <w:r>
        <w:tab/>
      </w:r>
    </w:p>
    <w:p w:rsidR="005444FA" w:rsidRDefault="006D7DFE" w:rsidP="006262DF">
      <w:pPr>
        <w:pStyle w:val="naslov4"/>
      </w:pPr>
      <w:bookmarkStart w:id="104" w:name="_Toc438544777"/>
      <w:r>
        <w:t>Općenito</w:t>
      </w:r>
      <w:bookmarkEnd w:id="104"/>
    </w:p>
    <w:p w:rsidR="00860DBB" w:rsidRDefault="00860DBB" w:rsidP="00860DBB">
      <w:pPr>
        <w:pStyle w:val="naslov4"/>
        <w:numPr>
          <w:ilvl w:val="0"/>
          <w:numId w:val="0"/>
        </w:numPr>
      </w:pPr>
    </w:p>
    <w:p w:rsidR="00860DBB" w:rsidRPr="004526BB" w:rsidRDefault="00860DBB" w:rsidP="00860DBB">
      <w:pPr>
        <w:shd w:val="clear" w:color="auto" w:fill="FFFFFF"/>
        <w:ind w:right="74"/>
        <w:rPr>
          <w:rFonts w:cs="Arial"/>
          <w:color w:val="000000"/>
          <w:szCs w:val="22"/>
        </w:rPr>
      </w:pPr>
      <w:r w:rsidRPr="004526BB">
        <w:rPr>
          <w:rFonts w:cs="Arial"/>
          <w:color w:val="000000"/>
          <w:szCs w:val="22"/>
        </w:rPr>
        <w:t>Beton proizveden prema odredbama Tehničkog propisa za betonske konstrukcije (NN br. 139/09,14/10, 125/10</w:t>
      </w:r>
      <w:r>
        <w:rPr>
          <w:rFonts w:cs="Arial"/>
          <w:color w:val="000000"/>
          <w:szCs w:val="22"/>
        </w:rPr>
        <w:t>, 136/12</w:t>
      </w:r>
      <w:r w:rsidRPr="004526BB">
        <w:rPr>
          <w:rFonts w:cs="Arial"/>
          <w:color w:val="000000"/>
          <w:szCs w:val="22"/>
        </w:rPr>
        <w:t>) i ovih tehničkih uvjeta ugrađuje se u betonsku konstrukciju prema</w:t>
      </w:r>
      <w:r>
        <w:rPr>
          <w:rFonts w:cs="Arial"/>
          <w:color w:val="000000"/>
          <w:szCs w:val="22"/>
        </w:rPr>
        <w:t xml:space="preserve"> projektu, normi HRN EN 13670-1 i</w:t>
      </w:r>
      <w:r w:rsidRPr="004526BB">
        <w:rPr>
          <w:rFonts w:cs="Arial"/>
          <w:color w:val="000000"/>
          <w:szCs w:val="22"/>
        </w:rPr>
        <w:t xml:space="preserve"> normama na koje ta norma upućuje.</w:t>
      </w:r>
    </w:p>
    <w:p w:rsidR="00860DBB" w:rsidRDefault="00860DBB" w:rsidP="00860DBB">
      <w:pPr>
        <w:shd w:val="clear" w:color="auto" w:fill="FFFFFF"/>
        <w:tabs>
          <w:tab w:val="left" w:pos="284"/>
        </w:tabs>
        <w:ind w:right="74"/>
        <w:rPr>
          <w:rFonts w:cs="Arial"/>
          <w:color w:val="000000"/>
          <w:szCs w:val="22"/>
        </w:rPr>
      </w:pPr>
      <w:r w:rsidRPr="004526BB">
        <w:rPr>
          <w:rFonts w:cs="Arial"/>
          <w:color w:val="000000"/>
          <w:szCs w:val="22"/>
        </w:rPr>
        <w:t xml:space="preserve">     U glavnom projektu je specificiran razred tlačne čvrstoće (marka betona prema prilogu H TPBK iz NN </w:t>
      </w:r>
      <w:r>
        <w:rPr>
          <w:rFonts w:cs="Arial"/>
          <w:color w:val="000000"/>
          <w:szCs w:val="22"/>
        </w:rPr>
        <w:t>139/09</w:t>
      </w:r>
      <w:r w:rsidRPr="004526BB">
        <w:rPr>
          <w:rFonts w:cs="Arial"/>
          <w:color w:val="000000"/>
          <w:szCs w:val="22"/>
        </w:rPr>
        <w:t xml:space="preserve"> I to kao karakteristična vrijednost 95%-tne vjerojatnosti s kriterijima sukladnosti prema normi HRN EN 206-1. </w:t>
      </w:r>
    </w:p>
    <w:p w:rsidR="00860DBB" w:rsidRPr="004526BB" w:rsidRDefault="00860DBB" w:rsidP="00860DBB">
      <w:pPr>
        <w:shd w:val="clear" w:color="auto" w:fill="FFFFFF"/>
        <w:tabs>
          <w:tab w:val="left" w:pos="284"/>
        </w:tabs>
        <w:ind w:right="74"/>
        <w:rPr>
          <w:rFonts w:cs="Arial"/>
          <w:color w:val="000000"/>
          <w:szCs w:val="22"/>
        </w:rPr>
      </w:pPr>
    </w:p>
    <w:p w:rsidR="00860DBB" w:rsidRDefault="00860DBB" w:rsidP="00860DBB">
      <w:pPr>
        <w:shd w:val="clear" w:color="auto" w:fill="FFFFFF"/>
        <w:tabs>
          <w:tab w:val="left" w:pos="284"/>
        </w:tabs>
        <w:ind w:right="113"/>
        <w:rPr>
          <w:rFonts w:cs="Arial"/>
          <w:color w:val="000000"/>
          <w:szCs w:val="22"/>
        </w:rPr>
      </w:pPr>
      <w:r>
        <w:rPr>
          <w:rFonts w:cs="Arial"/>
          <w:b/>
          <w:bCs/>
          <w:color w:val="000000"/>
          <w:szCs w:val="22"/>
        </w:rPr>
        <w:t xml:space="preserve">   </w:t>
      </w:r>
      <w:r w:rsidRPr="004526BB">
        <w:rPr>
          <w:rFonts w:cs="Arial"/>
          <w:b/>
          <w:bCs/>
          <w:color w:val="000000"/>
          <w:szCs w:val="22"/>
        </w:rPr>
        <w:t xml:space="preserve"> </w:t>
      </w:r>
      <w:r w:rsidRPr="004526BB">
        <w:rPr>
          <w:rFonts w:cs="Arial"/>
          <w:color w:val="000000"/>
          <w:szCs w:val="22"/>
        </w:rPr>
        <w:t>Izvođač mora prema normi HRN EN 13670-1 prije početka ugradnje provjeriti je li beton u skladu sa zahtjevima iz projekta betonske konstrukcije, te je li tijekom transporta betona došlo do promjene njegovih svojstava koja bi bila od utjecaja na tehnička svojstva betonske konstrukcije.</w:t>
      </w:r>
    </w:p>
    <w:p w:rsidR="00860DBB" w:rsidRPr="004526BB" w:rsidRDefault="00860DBB" w:rsidP="00860DBB">
      <w:pPr>
        <w:shd w:val="clear" w:color="auto" w:fill="FFFFFF"/>
        <w:tabs>
          <w:tab w:val="left" w:pos="284"/>
        </w:tabs>
        <w:ind w:right="113"/>
        <w:rPr>
          <w:rFonts w:cs="Arial"/>
          <w:szCs w:val="22"/>
        </w:rPr>
      </w:pPr>
    </w:p>
    <w:p w:rsidR="00860DBB" w:rsidRPr="004526BB" w:rsidRDefault="00860DBB" w:rsidP="00860DBB">
      <w:pPr>
        <w:shd w:val="clear" w:color="auto" w:fill="FFFFFF"/>
        <w:tabs>
          <w:tab w:val="left" w:pos="284"/>
        </w:tabs>
        <w:ind w:right="74"/>
        <w:rPr>
          <w:rFonts w:cs="Arial"/>
          <w:color w:val="000000"/>
          <w:szCs w:val="22"/>
        </w:rPr>
      </w:pPr>
      <w:r>
        <w:rPr>
          <w:rFonts w:cs="Arial"/>
          <w:b/>
          <w:bCs/>
          <w:color w:val="000000"/>
          <w:szCs w:val="22"/>
        </w:rPr>
        <w:t xml:space="preserve">     </w:t>
      </w:r>
      <w:r w:rsidRPr="004526BB">
        <w:rPr>
          <w:rFonts w:cs="Arial"/>
          <w:color w:val="000000"/>
          <w:szCs w:val="22"/>
        </w:rPr>
        <w:t xml:space="preserve">Kontrolni postupak utvrđivanja svojstava svježeg betona provodi se na uzorcima koji se uzimaju neposredno prije ugradnje betona u betonsku konstrukciju u skladu sa zahtjevima norme HRN EN </w:t>
      </w:r>
      <w:r w:rsidRPr="004526BB">
        <w:rPr>
          <w:rFonts w:cs="Arial"/>
          <w:color w:val="000000"/>
          <w:szCs w:val="22"/>
        </w:rPr>
        <w:lastRenderedPageBreak/>
        <w:t>13670-1 i projekta betonske konstrukcije, a najmanje pregledom svake otpremnice i vizualnom kontrolom konzistencije kod svake dopreme (svakog vozila) te kod opravdane sumnje ispitivanjem konzistencije istim postupkom kojim je ispitana u proizvodnji.</w:t>
      </w:r>
      <w:r w:rsidR="001A3652">
        <w:rPr>
          <w:rFonts w:cs="Arial"/>
          <w:color w:val="000000"/>
          <w:szCs w:val="22"/>
        </w:rPr>
        <w:t xml:space="preserve"> </w:t>
      </w:r>
      <w:r w:rsidRPr="004526BB">
        <w:rPr>
          <w:rFonts w:cs="Arial"/>
          <w:color w:val="000000"/>
          <w:szCs w:val="22"/>
        </w:rPr>
        <w:t>Kontrolni postupak utvrđivanja tlačne čvrstoće očvrsnulog betona provodi se na uzorcima koji se uzimaju neposredno prije ugradnje betona u betonsku konstrukciju u skladu sa zahtjevima projekta betonske konstrukcije, ali ne manje od jednog uzorka za  istovrsne elemente betonske konstrukcije koji se bez prekida ugrađivanja betona izvedu unutar 24 sata od betona istih iskazanih svojstava i istog proizvođača.</w:t>
      </w:r>
    </w:p>
    <w:p w:rsidR="00860DBB" w:rsidRPr="0012376E" w:rsidRDefault="00860DBB" w:rsidP="00860DBB">
      <w:pPr>
        <w:shd w:val="clear" w:color="auto" w:fill="FFFFFF"/>
        <w:tabs>
          <w:tab w:val="left" w:pos="284"/>
        </w:tabs>
        <w:ind w:left="284" w:right="74" w:hanging="284"/>
        <w:rPr>
          <w:rFonts w:cs="Arial"/>
          <w:i/>
          <w:iCs/>
          <w:szCs w:val="22"/>
        </w:rPr>
      </w:pPr>
    </w:p>
    <w:p w:rsidR="00860DBB" w:rsidRPr="0012376E" w:rsidRDefault="00860DBB" w:rsidP="00860DBB">
      <w:pPr>
        <w:shd w:val="clear" w:color="auto" w:fill="FFFFFF"/>
        <w:spacing w:after="60"/>
        <w:ind w:left="567" w:right="74" w:hanging="142"/>
        <w:rPr>
          <w:rFonts w:cs="Arial"/>
          <w:i/>
          <w:iCs/>
          <w:color w:val="000000"/>
          <w:szCs w:val="22"/>
          <w:lang w:val="pl-PL"/>
        </w:rPr>
      </w:pPr>
      <w:r w:rsidRPr="0012376E">
        <w:rPr>
          <w:rFonts w:cs="Arial"/>
          <w:i/>
          <w:iCs/>
          <w:color w:val="000000"/>
          <w:szCs w:val="22"/>
          <w:lang w:val="pl-PL"/>
        </w:rPr>
        <w:t xml:space="preserve"> </w:t>
      </w:r>
      <w:r>
        <w:rPr>
          <w:rFonts w:cs="Arial"/>
          <w:i/>
          <w:iCs/>
          <w:color w:val="000000"/>
          <w:szCs w:val="22"/>
          <w:lang w:val="pl-PL"/>
        </w:rPr>
        <w:t xml:space="preserve">- </w:t>
      </w:r>
      <w:r w:rsidRPr="0012376E">
        <w:rPr>
          <w:rFonts w:cs="Arial"/>
          <w:i/>
          <w:iCs/>
          <w:color w:val="000000"/>
          <w:szCs w:val="22"/>
          <w:lang w:val="pl-PL"/>
        </w:rPr>
        <w:t xml:space="preserve">Ako je količina ugrađenog betona </w:t>
      </w:r>
      <w:r w:rsidRPr="0012376E">
        <w:rPr>
          <w:rFonts w:cs="Arial"/>
          <w:b/>
          <w:bCs/>
          <w:i/>
          <w:iCs/>
          <w:color w:val="000000"/>
          <w:szCs w:val="22"/>
          <w:lang w:val="pl-PL"/>
        </w:rPr>
        <w:t xml:space="preserve"> </w:t>
      </w:r>
      <w:r w:rsidRPr="0012376E">
        <w:rPr>
          <w:rFonts w:cs="Arial"/>
          <w:i/>
          <w:iCs/>
          <w:color w:val="000000"/>
          <w:szCs w:val="22"/>
          <w:lang w:val="pl-PL"/>
        </w:rPr>
        <w:t xml:space="preserve">veća od 100 </w:t>
      </w:r>
      <w:r>
        <w:rPr>
          <w:rFonts w:cs="Arial"/>
          <w:i/>
          <w:iCs/>
          <w:color w:val="000000"/>
          <w:szCs w:val="22"/>
          <w:lang w:val="pl-PL"/>
        </w:rPr>
        <w:t>m</w:t>
      </w:r>
      <w:r w:rsidRPr="0012376E">
        <w:rPr>
          <w:rFonts w:cs="Arial"/>
          <w:i/>
          <w:iCs/>
          <w:color w:val="000000"/>
          <w:szCs w:val="22"/>
          <w:lang w:val="pl-PL"/>
        </w:rPr>
        <w:t>3, za svakih slijedećih ugrađenih 100 m3 uzima se po jedan dodatni uzorak betona.</w:t>
      </w:r>
    </w:p>
    <w:p w:rsidR="00860DBB" w:rsidRPr="0012376E" w:rsidRDefault="00860DBB" w:rsidP="00860DBB">
      <w:pPr>
        <w:shd w:val="clear" w:color="auto" w:fill="FFFFFF"/>
        <w:spacing w:after="60"/>
        <w:ind w:left="567" w:right="74" w:hanging="142"/>
        <w:rPr>
          <w:rFonts w:cs="Arial"/>
          <w:i/>
          <w:iCs/>
          <w:color w:val="000000"/>
          <w:szCs w:val="22"/>
          <w:lang w:val="pl-PL"/>
        </w:rPr>
      </w:pPr>
      <w:r>
        <w:rPr>
          <w:rFonts w:cs="Arial"/>
          <w:i/>
          <w:iCs/>
          <w:color w:val="000000"/>
          <w:szCs w:val="22"/>
          <w:lang w:val="pl-PL"/>
        </w:rPr>
        <w:t xml:space="preserve">- </w:t>
      </w:r>
      <w:r w:rsidRPr="0012376E">
        <w:rPr>
          <w:rFonts w:cs="Arial"/>
          <w:i/>
          <w:iCs/>
          <w:color w:val="000000"/>
          <w:szCs w:val="22"/>
          <w:lang w:val="pl-PL"/>
        </w:rPr>
        <w:t>Podaci o istovrsnim elementima betonske konstrukcije izvedenim od betona istih  iskazanih svojstava i istog proizvođača evidentiraju se uz navođenje podataka iz otpremnice tog betona, a podaci o uzimanju uzoraka betona  evidentiraju  se  uz  obvezno  navođenje  oznake  pojedinačnog  elementa betonske konstrukcije i mjesta u elementu betonske konstrukcije  na kojem se beton ugrađivao u trenutku uzimanja uzoraka.</w:t>
      </w:r>
    </w:p>
    <w:p w:rsidR="00860DBB" w:rsidRPr="0012376E" w:rsidRDefault="00860DBB" w:rsidP="00860DBB">
      <w:pPr>
        <w:shd w:val="clear" w:color="auto" w:fill="FFFFFF"/>
        <w:spacing w:after="60"/>
        <w:ind w:left="567" w:right="74" w:hanging="142"/>
        <w:rPr>
          <w:rFonts w:cs="Arial"/>
          <w:i/>
          <w:iCs/>
          <w:color w:val="000000"/>
          <w:szCs w:val="22"/>
          <w:lang w:val="pl-PL"/>
        </w:rPr>
      </w:pPr>
      <w:r>
        <w:rPr>
          <w:rFonts w:cs="Arial"/>
          <w:i/>
          <w:iCs/>
          <w:color w:val="000000"/>
          <w:szCs w:val="22"/>
          <w:lang w:val="pl-PL"/>
        </w:rPr>
        <w:t xml:space="preserve">- </w:t>
      </w:r>
      <w:r w:rsidRPr="0012376E">
        <w:rPr>
          <w:rFonts w:cs="Arial"/>
          <w:i/>
          <w:iCs/>
          <w:color w:val="000000"/>
          <w:szCs w:val="22"/>
          <w:lang w:val="pl-PL"/>
        </w:rPr>
        <w:t xml:space="preserve">Kontrolni postupak utvrđivanja tlačne čvrstoće očvrsnulog betona ocjenjivanjem </w:t>
      </w:r>
      <w:r w:rsidRPr="0012376E">
        <w:rPr>
          <w:rFonts w:cs="Arial"/>
          <w:i/>
          <w:iCs/>
          <w:szCs w:val="22"/>
          <w:lang w:val="pl-PL"/>
        </w:rPr>
        <w:t xml:space="preserve">rezultata ispitivanja uzoraka i dokazivanje karakteristične tlačne čvrstoće betona provodi se odgovarajućom primjenom kriterija iz </w:t>
      </w:r>
      <w:r w:rsidRPr="0012376E">
        <w:rPr>
          <w:rFonts w:cs="Arial"/>
          <w:i/>
          <w:iCs/>
          <w:color w:val="000000"/>
          <w:szCs w:val="22"/>
          <w:lang w:val="pl-PL"/>
        </w:rPr>
        <w:t>Dodataka B norme HRN EN 206-1 »Ispitivanje identičnosti tlačne čvrstoće«.</w:t>
      </w:r>
    </w:p>
    <w:p w:rsidR="00860DBB" w:rsidRPr="0012376E" w:rsidRDefault="00860DBB" w:rsidP="00744340">
      <w:pPr>
        <w:rPr>
          <w:lang w:val="pl-PL"/>
        </w:rPr>
      </w:pPr>
    </w:p>
    <w:p w:rsidR="001C2792" w:rsidRPr="001A3652" w:rsidRDefault="00860DBB" w:rsidP="00744340">
      <w:pPr>
        <w:rPr>
          <w:color w:val="000000"/>
          <w:lang w:val="pl-PL"/>
        </w:rPr>
      </w:pPr>
      <w:r w:rsidRPr="0012376E">
        <w:rPr>
          <w:color w:val="000000"/>
          <w:lang w:val="pl-PL"/>
        </w:rPr>
        <w:t>Kontrolni postupak utvrđivanja tlačne čvrstoće očvrsnulog betona ugrađe</w:t>
      </w:r>
      <w:r>
        <w:rPr>
          <w:color w:val="000000"/>
          <w:lang w:val="pl-PL"/>
        </w:rPr>
        <w:t xml:space="preserve">nog u pojedini element betonske </w:t>
      </w:r>
      <w:r w:rsidRPr="0012376E">
        <w:rPr>
          <w:color w:val="000000"/>
          <w:lang w:val="pl-PL"/>
        </w:rPr>
        <w:t>konstrukcije u slučaju sumnje, provodi se kontrolnim ispitivanjem na mjestu koje se određuje na temelju podataka iz točke d.2.</w:t>
      </w:r>
      <w:r>
        <w:rPr>
          <w:color w:val="000000"/>
          <w:lang w:val="pl-PL"/>
        </w:rPr>
        <w:t xml:space="preserve"> </w:t>
      </w:r>
      <w:r w:rsidRPr="0012376E">
        <w:rPr>
          <w:color w:val="000000"/>
          <w:lang w:val="pl-PL"/>
        </w:rPr>
        <w:t>Za slučaj nepotvrđivanja zahtijevanog razreda tlačne čvrstoće betona treba na dijelu konstrukcije  u  koji je  ugrađen  beton  nedokazanog  razreda  tlačne   čvrstoće  provesti naknadno ispitivanje tlačne čvrstoće betona u konstrukciji prema HRN EN 12504-1  i ocjenu sukladnosti prema prEN 13791.</w:t>
      </w:r>
    </w:p>
    <w:p w:rsidR="006D7DFE" w:rsidRDefault="006D7DFE" w:rsidP="00744340">
      <w:r>
        <w:tab/>
      </w:r>
      <w:r>
        <w:tab/>
      </w:r>
      <w:r>
        <w:tab/>
      </w:r>
    </w:p>
    <w:p w:rsidR="005444FA" w:rsidRDefault="006D7DFE" w:rsidP="006262DF">
      <w:pPr>
        <w:pStyle w:val="naslov4"/>
        <w:rPr>
          <w:lang w:val="pl-PL"/>
        </w:rPr>
      </w:pPr>
      <w:bookmarkStart w:id="105" w:name="_Toc438544778"/>
      <w:r w:rsidRPr="00CB2002">
        <w:rPr>
          <w:lang w:val="pl-PL"/>
        </w:rPr>
        <w:t>Osnovni zahtjevi</w:t>
      </w:r>
      <w:bookmarkEnd w:id="105"/>
    </w:p>
    <w:p w:rsidR="005444FA" w:rsidRPr="00860DBB" w:rsidRDefault="005444FA" w:rsidP="00860DBB">
      <w:pPr>
        <w:rPr>
          <w:lang w:val="pl-PL"/>
        </w:rPr>
      </w:pPr>
    </w:p>
    <w:p w:rsidR="00860DBB" w:rsidRDefault="00860DBB" w:rsidP="00860DBB">
      <w:pPr>
        <w:rPr>
          <w:rFonts w:cs="Arial"/>
          <w:szCs w:val="22"/>
        </w:rPr>
      </w:pPr>
      <w:r w:rsidRPr="00A71AEA">
        <w:rPr>
          <w:rFonts w:cs="Arial"/>
          <w:szCs w:val="22"/>
        </w:rPr>
        <w:t>Upotrijebljeni beton za armiranobetonske konstrukcije predmetne građevine mora zadovoljiti normu HRN EN 206-1:200</w:t>
      </w:r>
      <w:r>
        <w:rPr>
          <w:rFonts w:cs="Arial"/>
          <w:szCs w:val="22"/>
        </w:rPr>
        <w:t>6</w:t>
      </w:r>
      <w:r w:rsidRPr="00A71AEA">
        <w:rPr>
          <w:rFonts w:cs="Arial"/>
          <w:szCs w:val="22"/>
        </w:rPr>
        <w:t xml:space="preserve"> Beton – 1 dio: Specifikacije, sv</w:t>
      </w:r>
      <w:r w:rsidR="00D82D89">
        <w:rPr>
          <w:rFonts w:cs="Arial"/>
          <w:szCs w:val="22"/>
        </w:rPr>
        <w:t>ojstva proizvodnja i sukladnost</w:t>
      </w:r>
      <w:r w:rsidRPr="00A71AEA">
        <w:rPr>
          <w:rFonts w:cs="Arial"/>
          <w:szCs w:val="22"/>
        </w:rPr>
        <w:t>, norme na koje ta norma upućuje i odredbe Priloga A (TPBK NN 139/09</w:t>
      </w:r>
      <w:r>
        <w:rPr>
          <w:rFonts w:cs="Arial"/>
          <w:szCs w:val="22"/>
        </w:rPr>
        <w:t>,14/10, 125/10, 136/12</w:t>
      </w:r>
      <w:r w:rsidRPr="00A71AEA">
        <w:rPr>
          <w:rFonts w:cs="Arial"/>
          <w:szCs w:val="22"/>
        </w:rPr>
        <w:t>).</w:t>
      </w:r>
    </w:p>
    <w:p w:rsidR="00860DBB" w:rsidRDefault="00860DBB" w:rsidP="00860DBB">
      <w:pPr>
        <w:rPr>
          <w:rFonts w:cs="Arial"/>
          <w:szCs w:val="22"/>
        </w:rPr>
      </w:pPr>
    </w:p>
    <w:p w:rsidR="00860DBB" w:rsidRPr="009F3F6C" w:rsidRDefault="00860DBB" w:rsidP="0075376B">
      <w:pPr>
        <w:pStyle w:val="ListParagraph"/>
        <w:numPr>
          <w:ilvl w:val="0"/>
          <w:numId w:val="15"/>
        </w:numPr>
        <w:rPr>
          <w:rFonts w:cs="Arial"/>
          <w:b/>
          <w:szCs w:val="22"/>
        </w:rPr>
      </w:pPr>
      <w:r w:rsidRPr="009F3F6C">
        <w:rPr>
          <w:rFonts w:cs="Arial"/>
          <w:b/>
          <w:szCs w:val="22"/>
        </w:rPr>
        <w:t>Razred izloženosti</w:t>
      </w:r>
    </w:p>
    <w:p w:rsidR="00860DBB" w:rsidRPr="00302247" w:rsidRDefault="00860DBB" w:rsidP="00860DBB">
      <w:pPr>
        <w:rPr>
          <w:rFonts w:cs="Arial"/>
          <w:szCs w:val="22"/>
        </w:rPr>
      </w:pPr>
    </w:p>
    <w:p w:rsidR="00860DBB" w:rsidRPr="00D137B0" w:rsidRDefault="00860DBB" w:rsidP="00860DBB">
      <w:pPr>
        <w:rPr>
          <w:rFonts w:cs="Arial"/>
          <w:szCs w:val="22"/>
        </w:rPr>
      </w:pPr>
      <w:r w:rsidRPr="00D137B0">
        <w:rPr>
          <w:rFonts w:cs="Arial"/>
          <w:szCs w:val="22"/>
        </w:rPr>
        <w:t>Betonski elementi</w:t>
      </w:r>
      <w:r w:rsidR="00D137B0" w:rsidRPr="00D137B0">
        <w:rPr>
          <w:rFonts w:cs="Arial"/>
          <w:szCs w:val="22"/>
        </w:rPr>
        <w:t xml:space="preserve"> su </w:t>
      </w:r>
      <w:r w:rsidRPr="00D137B0">
        <w:rPr>
          <w:rFonts w:cs="Arial"/>
          <w:szCs w:val="22"/>
        </w:rPr>
        <w:t xml:space="preserve">razreda izloženosti </w:t>
      </w:r>
      <w:r w:rsidRPr="006302F1">
        <w:rPr>
          <w:rFonts w:cs="Arial"/>
          <w:b/>
          <w:szCs w:val="22"/>
        </w:rPr>
        <w:t>X</w:t>
      </w:r>
      <w:r w:rsidR="00FE26FA" w:rsidRPr="006302F1">
        <w:rPr>
          <w:rFonts w:cs="Arial"/>
          <w:b/>
          <w:szCs w:val="22"/>
        </w:rPr>
        <w:t>F2</w:t>
      </w:r>
    </w:p>
    <w:p w:rsidR="00860DBB" w:rsidRPr="00A71AEA" w:rsidRDefault="00860DBB" w:rsidP="00860DBB">
      <w:pPr>
        <w:rPr>
          <w:rFonts w:cs="Arial"/>
          <w:szCs w:val="22"/>
        </w:rPr>
      </w:pPr>
    </w:p>
    <w:p w:rsidR="00860DBB" w:rsidRPr="009F3F6C" w:rsidRDefault="00860DBB" w:rsidP="0075376B">
      <w:pPr>
        <w:pStyle w:val="ListParagraph"/>
        <w:numPr>
          <w:ilvl w:val="0"/>
          <w:numId w:val="15"/>
        </w:numPr>
        <w:rPr>
          <w:rFonts w:cs="Arial"/>
          <w:b/>
          <w:szCs w:val="22"/>
        </w:rPr>
      </w:pPr>
      <w:r w:rsidRPr="009F3F6C">
        <w:rPr>
          <w:rFonts w:cs="Arial"/>
          <w:b/>
          <w:szCs w:val="22"/>
        </w:rPr>
        <w:t>Razred tlačne čvrstoće</w:t>
      </w:r>
    </w:p>
    <w:p w:rsidR="00860DBB" w:rsidRDefault="00860DBB" w:rsidP="00860DBB">
      <w:pPr>
        <w:rPr>
          <w:rFonts w:cs="Arial"/>
          <w:szCs w:val="22"/>
        </w:rPr>
      </w:pPr>
    </w:p>
    <w:p w:rsidR="00860DBB" w:rsidRDefault="00860DBB" w:rsidP="00860DBB">
      <w:pPr>
        <w:rPr>
          <w:rFonts w:cs="Arial"/>
          <w:szCs w:val="22"/>
        </w:rPr>
      </w:pPr>
      <w:r w:rsidRPr="00A71AEA">
        <w:rPr>
          <w:rFonts w:cs="Arial"/>
          <w:szCs w:val="22"/>
        </w:rPr>
        <w:t>Razred tlačne čvrstoće betona za pojedine konstrukcije definiran je u slijedećoj točki i to kao razred tlačne čvrstoće (marka betona prema Prilogu »H« TPBK NN 139/09</w:t>
      </w:r>
      <w:r>
        <w:rPr>
          <w:rFonts w:cs="Arial"/>
          <w:szCs w:val="22"/>
        </w:rPr>
        <w:t>,14/10, 125/10, 136/12</w:t>
      </w:r>
      <w:r w:rsidRPr="00A71AEA">
        <w:rPr>
          <w:rFonts w:cs="Arial"/>
          <w:szCs w:val="22"/>
        </w:rPr>
        <w:t>) kao karakteristična vrijednost 95%-</w:t>
      </w:r>
      <w:r w:rsidRPr="00A71AEA">
        <w:rPr>
          <w:rStyle w:val="spelle"/>
          <w:rFonts w:cs="Arial"/>
          <w:szCs w:val="22"/>
        </w:rPr>
        <w:t>tne</w:t>
      </w:r>
      <w:r w:rsidRPr="00A71AEA">
        <w:rPr>
          <w:rFonts w:cs="Arial"/>
          <w:szCs w:val="22"/>
        </w:rPr>
        <w:t xml:space="preserve"> vjerojatnosti s kriterijima sukladnosti prema normi HRN EN 206-</w:t>
      </w:r>
      <w:r w:rsidRPr="00302247">
        <w:rPr>
          <w:rFonts w:cs="Arial"/>
          <w:szCs w:val="22"/>
        </w:rPr>
        <w:t xml:space="preserve">1. </w:t>
      </w:r>
    </w:p>
    <w:p w:rsidR="00860DBB" w:rsidRDefault="00860DBB" w:rsidP="00860DBB">
      <w:pPr>
        <w:rPr>
          <w:rFonts w:cs="Arial"/>
          <w:szCs w:val="22"/>
        </w:rPr>
      </w:pPr>
    </w:p>
    <w:p w:rsidR="00FE26FA" w:rsidRDefault="00860DBB" w:rsidP="00FE26FA">
      <w:pPr>
        <w:rPr>
          <w:rFonts w:cs="Arial"/>
          <w:b/>
          <w:szCs w:val="22"/>
        </w:rPr>
      </w:pPr>
      <w:r w:rsidRPr="00302247">
        <w:rPr>
          <w:rFonts w:cs="Arial"/>
          <w:b/>
          <w:szCs w:val="22"/>
        </w:rPr>
        <w:t>Betonski elementi</w:t>
      </w:r>
      <w:r w:rsidR="00D137B0">
        <w:rPr>
          <w:rFonts w:cs="Arial"/>
          <w:b/>
          <w:szCs w:val="22"/>
        </w:rPr>
        <w:t xml:space="preserve"> o</w:t>
      </w:r>
      <w:r w:rsidR="00FE26FA">
        <w:rPr>
          <w:rFonts w:cs="Arial"/>
          <w:b/>
          <w:szCs w:val="22"/>
        </w:rPr>
        <w:t>bodn</w:t>
      </w:r>
      <w:r w:rsidR="00D137B0">
        <w:rPr>
          <w:rFonts w:cs="Arial"/>
          <w:b/>
          <w:szCs w:val="22"/>
        </w:rPr>
        <w:t>og</w:t>
      </w:r>
      <w:r w:rsidR="00FE26FA">
        <w:rPr>
          <w:rFonts w:cs="Arial"/>
          <w:b/>
          <w:szCs w:val="22"/>
        </w:rPr>
        <w:t xml:space="preserve"> kanal</w:t>
      </w:r>
      <w:r w:rsidR="00D137B0">
        <w:rPr>
          <w:rFonts w:cs="Arial"/>
          <w:b/>
          <w:szCs w:val="22"/>
        </w:rPr>
        <w:t>a, taložnice, n</w:t>
      </w:r>
      <w:r w:rsidR="00FE26FA">
        <w:rPr>
          <w:rFonts w:cs="Arial"/>
          <w:b/>
          <w:szCs w:val="22"/>
        </w:rPr>
        <w:t>adsvođen</w:t>
      </w:r>
      <w:r w:rsidR="00D137B0">
        <w:rPr>
          <w:rFonts w:cs="Arial"/>
          <w:b/>
          <w:szCs w:val="22"/>
        </w:rPr>
        <w:t>og</w:t>
      </w:r>
      <w:r w:rsidR="00FE26FA">
        <w:rPr>
          <w:rFonts w:cs="Arial"/>
          <w:b/>
          <w:szCs w:val="22"/>
        </w:rPr>
        <w:t xml:space="preserve"> otvoren</w:t>
      </w:r>
      <w:r w:rsidR="00D137B0">
        <w:rPr>
          <w:rFonts w:cs="Arial"/>
          <w:b/>
          <w:szCs w:val="22"/>
        </w:rPr>
        <w:t>og</w:t>
      </w:r>
      <w:r w:rsidR="00FE26FA">
        <w:rPr>
          <w:rFonts w:cs="Arial"/>
          <w:b/>
          <w:szCs w:val="22"/>
        </w:rPr>
        <w:t xml:space="preserve"> kanal</w:t>
      </w:r>
      <w:r w:rsidR="00D137B0">
        <w:rPr>
          <w:rFonts w:cs="Arial"/>
          <w:b/>
          <w:szCs w:val="22"/>
        </w:rPr>
        <w:t>a i t</w:t>
      </w:r>
      <w:r w:rsidR="00FE26FA">
        <w:rPr>
          <w:rFonts w:cs="Arial"/>
          <w:b/>
          <w:szCs w:val="22"/>
        </w:rPr>
        <w:t>emelj</w:t>
      </w:r>
      <w:r w:rsidR="00D137B0">
        <w:rPr>
          <w:rFonts w:cs="Arial"/>
          <w:b/>
          <w:szCs w:val="22"/>
        </w:rPr>
        <w:t>a</w:t>
      </w:r>
      <w:r w:rsidR="00FE26FA">
        <w:rPr>
          <w:rFonts w:cs="Arial"/>
          <w:b/>
          <w:szCs w:val="22"/>
        </w:rPr>
        <w:t xml:space="preserve"> stupova ograde</w:t>
      </w:r>
      <w:r w:rsidR="00D137B0">
        <w:rPr>
          <w:rFonts w:cs="Arial"/>
          <w:b/>
          <w:szCs w:val="22"/>
        </w:rPr>
        <w:t xml:space="preserve"> su </w:t>
      </w:r>
      <w:r w:rsidR="00FE26FA">
        <w:rPr>
          <w:rFonts w:cs="Arial"/>
          <w:b/>
          <w:szCs w:val="22"/>
        </w:rPr>
        <w:t>iz betona razreda tlačne čvrstoće C25/30</w:t>
      </w:r>
      <w:r w:rsidR="00D137B0">
        <w:rPr>
          <w:rFonts w:cs="Arial"/>
          <w:b/>
          <w:szCs w:val="22"/>
        </w:rPr>
        <w:t>.</w:t>
      </w:r>
    </w:p>
    <w:p w:rsidR="001836F7" w:rsidRPr="002F5F09" w:rsidRDefault="001836F7" w:rsidP="00860DBB">
      <w:pPr>
        <w:rPr>
          <w:rFonts w:cs="Arial"/>
          <w:b/>
          <w:szCs w:val="22"/>
        </w:rPr>
      </w:pPr>
    </w:p>
    <w:p w:rsidR="00860DBB" w:rsidRPr="00C85018" w:rsidRDefault="00860DBB" w:rsidP="0075376B">
      <w:pPr>
        <w:pStyle w:val="ListParagraph"/>
        <w:numPr>
          <w:ilvl w:val="0"/>
          <w:numId w:val="15"/>
        </w:numPr>
        <w:rPr>
          <w:rFonts w:cs="Arial"/>
          <w:b/>
          <w:szCs w:val="22"/>
        </w:rPr>
      </w:pPr>
      <w:r w:rsidRPr="00C85018">
        <w:rPr>
          <w:rFonts w:cs="Arial"/>
          <w:b/>
          <w:szCs w:val="22"/>
        </w:rPr>
        <w:t>Maksimalna nazivna veličina zrna agregata</w:t>
      </w:r>
    </w:p>
    <w:p w:rsidR="00860DBB" w:rsidRPr="00A71AEA" w:rsidRDefault="00860DBB" w:rsidP="00860DBB">
      <w:pPr>
        <w:rPr>
          <w:rFonts w:cs="Arial"/>
          <w:szCs w:val="22"/>
        </w:rPr>
      </w:pPr>
    </w:p>
    <w:p w:rsidR="00860DBB" w:rsidRPr="00CA03BF" w:rsidRDefault="00860DBB" w:rsidP="00860DBB">
      <w:pPr>
        <w:rPr>
          <w:rFonts w:cs="Arial"/>
          <w:szCs w:val="22"/>
        </w:rPr>
      </w:pPr>
      <w:r w:rsidRPr="00A71AEA">
        <w:rPr>
          <w:rFonts w:cs="Arial"/>
          <w:szCs w:val="22"/>
        </w:rPr>
        <w:t>Maksimalno zrno agregata odabire se tako da se uzme u obzir debljina betona zaštitnog sloja prema Prilogu »H«, tablica “H.3”, TPBK NN 139/09</w:t>
      </w:r>
      <w:r>
        <w:rPr>
          <w:rFonts w:cs="Arial"/>
          <w:szCs w:val="22"/>
        </w:rPr>
        <w:t>, 14/10, 125/10, 136/12</w:t>
      </w:r>
      <w:r w:rsidRPr="00A71AEA">
        <w:rPr>
          <w:rFonts w:cs="Arial"/>
          <w:szCs w:val="22"/>
        </w:rPr>
        <w:t xml:space="preserve">  i najmanja širina presjeka elementa.</w:t>
      </w:r>
      <w:r w:rsidRPr="00CA03BF">
        <w:rPr>
          <w:rFonts w:cs="Arial"/>
          <w:szCs w:val="22"/>
        </w:rPr>
        <w:t xml:space="preserve"> </w:t>
      </w:r>
    </w:p>
    <w:p w:rsidR="00860DBB" w:rsidRPr="00A24708" w:rsidRDefault="00860DBB" w:rsidP="00860DBB">
      <w:pPr>
        <w:rPr>
          <w:rFonts w:cs="Arial"/>
          <w:szCs w:val="22"/>
          <w:lang w:val="pl-PL"/>
        </w:rPr>
      </w:pPr>
      <w:r w:rsidRPr="00A24708">
        <w:rPr>
          <w:rFonts w:cs="Arial"/>
          <w:szCs w:val="22"/>
          <w:lang w:val="pl-PL"/>
        </w:rPr>
        <w:lastRenderedPageBreak/>
        <w:t>D</w:t>
      </w:r>
      <w:r w:rsidRPr="00A24708">
        <w:rPr>
          <w:rFonts w:cs="Arial"/>
          <w:szCs w:val="22"/>
          <w:vertAlign w:val="subscript"/>
          <w:lang w:val="pl-PL"/>
        </w:rPr>
        <w:t>max</w:t>
      </w:r>
      <w:r w:rsidRPr="00A24708">
        <w:rPr>
          <w:rFonts w:cs="Arial"/>
          <w:szCs w:val="22"/>
          <w:lang w:val="pl-PL"/>
        </w:rPr>
        <w:t xml:space="preserve"> = 0,25 x minimalna širina presjeka = 0,25 x </w:t>
      </w:r>
      <w:r w:rsidR="00D137B0">
        <w:rPr>
          <w:rFonts w:cs="Arial"/>
          <w:szCs w:val="22"/>
          <w:lang w:val="pl-PL"/>
        </w:rPr>
        <w:t>2</w:t>
      </w:r>
      <w:r w:rsidRPr="00A24708">
        <w:rPr>
          <w:rFonts w:cs="Arial"/>
          <w:szCs w:val="22"/>
          <w:lang w:val="pl-PL"/>
        </w:rPr>
        <w:t xml:space="preserve">0 cm = </w:t>
      </w:r>
      <w:r w:rsidR="00D137B0">
        <w:rPr>
          <w:rFonts w:cs="Arial"/>
          <w:szCs w:val="22"/>
          <w:lang w:val="pl-PL"/>
        </w:rPr>
        <w:t xml:space="preserve">5,0 </w:t>
      </w:r>
      <w:r w:rsidRPr="00A24708">
        <w:rPr>
          <w:rFonts w:cs="Arial"/>
          <w:szCs w:val="22"/>
          <w:lang w:val="pl-PL"/>
        </w:rPr>
        <w:t>cm</w:t>
      </w:r>
    </w:p>
    <w:p w:rsidR="00D137B0" w:rsidRDefault="00D137B0" w:rsidP="00860DBB">
      <w:pPr>
        <w:rPr>
          <w:rFonts w:cs="Arial"/>
          <w:b/>
          <w:szCs w:val="22"/>
          <w:lang w:val="pl-PL"/>
        </w:rPr>
      </w:pPr>
    </w:p>
    <w:p w:rsidR="00860DBB" w:rsidRDefault="00860DBB" w:rsidP="00860DBB">
      <w:pPr>
        <w:rPr>
          <w:rFonts w:cs="Arial"/>
          <w:b/>
          <w:szCs w:val="22"/>
          <w:lang w:val="pl-PL"/>
        </w:rPr>
      </w:pPr>
      <w:r w:rsidRPr="0012376E">
        <w:rPr>
          <w:rFonts w:cs="Arial"/>
          <w:b/>
          <w:szCs w:val="22"/>
          <w:lang w:val="pl-PL"/>
        </w:rPr>
        <w:t>Odabire se maksimalna nazivna veličina zrna agregata od D</w:t>
      </w:r>
      <w:r w:rsidRPr="0012376E">
        <w:rPr>
          <w:rFonts w:cs="Arial"/>
          <w:b/>
          <w:szCs w:val="22"/>
          <w:vertAlign w:val="subscript"/>
          <w:lang w:val="pl-PL"/>
        </w:rPr>
        <w:t>max</w:t>
      </w:r>
      <w:r w:rsidRPr="0012376E">
        <w:rPr>
          <w:rFonts w:cs="Arial"/>
          <w:b/>
          <w:szCs w:val="22"/>
          <w:lang w:val="pl-PL"/>
        </w:rPr>
        <w:t xml:space="preserve"> = 32 mm </w:t>
      </w:r>
    </w:p>
    <w:p w:rsidR="00C85018" w:rsidRPr="00CA03BF" w:rsidRDefault="00C85018" w:rsidP="00860DBB">
      <w:pPr>
        <w:rPr>
          <w:rFonts w:cs="Arial"/>
          <w:szCs w:val="22"/>
          <w:lang w:val="pl-PL"/>
        </w:rPr>
      </w:pPr>
    </w:p>
    <w:p w:rsidR="00860DBB" w:rsidRPr="009F3F6C" w:rsidRDefault="00860DBB" w:rsidP="0075376B">
      <w:pPr>
        <w:pStyle w:val="ListParagraph"/>
        <w:numPr>
          <w:ilvl w:val="0"/>
          <w:numId w:val="15"/>
        </w:numPr>
        <w:rPr>
          <w:rFonts w:cs="Arial"/>
          <w:b/>
          <w:szCs w:val="22"/>
        </w:rPr>
      </w:pPr>
      <w:r w:rsidRPr="009F3F6C">
        <w:rPr>
          <w:rFonts w:cs="Arial"/>
          <w:b/>
          <w:szCs w:val="22"/>
        </w:rPr>
        <w:t>Razred sadržaja klorida</w:t>
      </w:r>
    </w:p>
    <w:p w:rsidR="00860DBB" w:rsidRPr="00A71AEA" w:rsidRDefault="00860DBB" w:rsidP="00860DBB">
      <w:pPr>
        <w:rPr>
          <w:rFonts w:cs="Arial"/>
          <w:szCs w:val="22"/>
        </w:rPr>
      </w:pPr>
    </w:p>
    <w:p w:rsidR="00860DBB" w:rsidRPr="0012376E" w:rsidRDefault="00860DBB" w:rsidP="00860DBB">
      <w:pPr>
        <w:rPr>
          <w:rFonts w:cs="Arial"/>
          <w:szCs w:val="22"/>
          <w:lang w:val="pl-PL"/>
        </w:rPr>
      </w:pPr>
      <w:r w:rsidRPr="0012376E">
        <w:rPr>
          <w:rFonts w:cs="Arial"/>
          <w:szCs w:val="22"/>
          <w:lang w:val="pl-PL"/>
        </w:rPr>
        <w:t>Kloridi u betonu mogu potjecati od samih sastojaka betona (agregat i voda) te iz okoliša. Ako je sadržaj kloridnih iona veći od kritične koncentracije može doći do razaranja pasivnog zaštitnog sloja i početka procesa korozije. Sadržaj klorida u betonu izražen je kao postotak kloridnih iona na masu cementa i ne smije prijeći vrijednosti dane za odabrani razred sadržaja klorida.</w:t>
      </w:r>
    </w:p>
    <w:p w:rsidR="00860DBB" w:rsidRPr="00A71AEA" w:rsidRDefault="00860DBB" w:rsidP="00860DBB">
      <w:pPr>
        <w:rPr>
          <w:rFonts w:cs="Arial"/>
          <w:szCs w:val="22"/>
        </w:rPr>
      </w:pPr>
      <w:r w:rsidRPr="00A71AEA">
        <w:rPr>
          <w:rFonts w:cs="Arial"/>
          <w:szCs w:val="22"/>
          <w:lang w:val="pl-PL"/>
        </w:rPr>
        <w:t>Sadr</w:t>
      </w:r>
      <w:r w:rsidRPr="00A71AEA">
        <w:rPr>
          <w:rFonts w:cs="Arial"/>
          <w:szCs w:val="22"/>
        </w:rPr>
        <w:t>ž</w:t>
      </w:r>
      <w:r w:rsidRPr="00A71AEA">
        <w:rPr>
          <w:rFonts w:cs="Arial"/>
          <w:szCs w:val="22"/>
          <w:lang w:val="pl-PL"/>
        </w:rPr>
        <w:t>aj</w:t>
      </w:r>
      <w:r w:rsidRPr="00A71AEA">
        <w:rPr>
          <w:rFonts w:cs="Arial"/>
          <w:szCs w:val="22"/>
        </w:rPr>
        <w:t xml:space="preserve"> </w:t>
      </w:r>
      <w:r w:rsidRPr="00A71AEA">
        <w:rPr>
          <w:rFonts w:cs="Arial"/>
          <w:szCs w:val="22"/>
          <w:lang w:val="pl-PL"/>
        </w:rPr>
        <w:t>klorida</w:t>
      </w:r>
      <w:r w:rsidRPr="00A71AEA">
        <w:rPr>
          <w:rFonts w:cs="Arial"/>
          <w:szCs w:val="22"/>
        </w:rPr>
        <w:t xml:space="preserve"> </w:t>
      </w:r>
      <w:r w:rsidRPr="00A71AEA">
        <w:rPr>
          <w:rFonts w:cs="Arial"/>
          <w:szCs w:val="22"/>
          <w:lang w:val="pl-PL"/>
        </w:rPr>
        <w:t>u</w:t>
      </w:r>
      <w:r w:rsidRPr="00A71AEA">
        <w:rPr>
          <w:rFonts w:cs="Arial"/>
          <w:szCs w:val="22"/>
        </w:rPr>
        <w:t xml:space="preserve"> </w:t>
      </w:r>
      <w:r w:rsidRPr="00A71AEA">
        <w:rPr>
          <w:rFonts w:cs="Arial"/>
          <w:szCs w:val="22"/>
          <w:lang w:val="pl-PL"/>
        </w:rPr>
        <w:t>pojedinim</w:t>
      </w:r>
      <w:r w:rsidRPr="00A71AEA">
        <w:rPr>
          <w:rFonts w:cs="Arial"/>
          <w:szCs w:val="22"/>
        </w:rPr>
        <w:t xml:space="preserve"> </w:t>
      </w:r>
      <w:r w:rsidRPr="00A71AEA">
        <w:rPr>
          <w:rFonts w:cs="Arial"/>
          <w:szCs w:val="22"/>
          <w:lang w:val="pl-PL"/>
        </w:rPr>
        <w:t>sastavnim</w:t>
      </w:r>
      <w:r w:rsidRPr="00A71AEA">
        <w:rPr>
          <w:rFonts w:cs="Arial"/>
          <w:szCs w:val="22"/>
        </w:rPr>
        <w:t xml:space="preserve"> </w:t>
      </w:r>
      <w:r w:rsidRPr="00A71AEA">
        <w:rPr>
          <w:rFonts w:cs="Arial"/>
          <w:szCs w:val="22"/>
          <w:lang w:val="pl-PL"/>
        </w:rPr>
        <w:t>materijalima</w:t>
      </w:r>
      <w:r w:rsidRPr="00A71AEA">
        <w:rPr>
          <w:rFonts w:cs="Arial"/>
          <w:szCs w:val="22"/>
        </w:rPr>
        <w:t xml:space="preserve"> </w:t>
      </w:r>
      <w:r w:rsidRPr="00A71AEA">
        <w:rPr>
          <w:rFonts w:cs="Arial"/>
          <w:szCs w:val="22"/>
          <w:lang w:val="pl-PL"/>
        </w:rPr>
        <w:t>betona</w:t>
      </w:r>
      <w:r w:rsidRPr="00A71AEA">
        <w:rPr>
          <w:rFonts w:cs="Arial"/>
          <w:szCs w:val="22"/>
        </w:rPr>
        <w:t xml:space="preserve"> </w:t>
      </w:r>
      <w:r w:rsidRPr="00A71AEA">
        <w:rPr>
          <w:rFonts w:cs="Arial"/>
          <w:szCs w:val="22"/>
          <w:lang w:val="pl-PL"/>
        </w:rPr>
        <w:t>odre</w:t>
      </w:r>
      <w:r w:rsidRPr="00A71AEA">
        <w:rPr>
          <w:rFonts w:cs="Arial"/>
          <w:szCs w:val="22"/>
        </w:rPr>
        <w:t>đ</w:t>
      </w:r>
      <w:r w:rsidRPr="00A71AEA">
        <w:rPr>
          <w:rFonts w:cs="Arial"/>
          <w:szCs w:val="22"/>
          <w:lang w:val="pl-PL"/>
        </w:rPr>
        <w:t>uje</w:t>
      </w:r>
      <w:r w:rsidRPr="00A71AEA">
        <w:rPr>
          <w:rFonts w:cs="Arial"/>
          <w:szCs w:val="22"/>
        </w:rPr>
        <w:t xml:space="preserve"> </w:t>
      </w:r>
      <w:r w:rsidRPr="00A71AEA">
        <w:rPr>
          <w:rFonts w:cs="Arial"/>
          <w:szCs w:val="22"/>
          <w:lang w:val="pl-PL"/>
        </w:rPr>
        <w:t>se</w:t>
      </w:r>
      <w:r w:rsidRPr="00A71AEA">
        <w:rPr>
          <w:rFonts w:cs="Arial"/>
          <w:szCs w:val="22"/>
        </w:rPr>
        <w:t xml:space="preserve"> </w:t>
      </w:r>
      <w:r w:rsidRPr="00A71AEA">
        <w:rPr>
          <w:rFonts w:cs="Arial"/>
          <w:szCs w:val="22"/>
          <w:lang w:val="pl-PL"/>
        </w:rPr>
        <w:t>prema</w:t>
      </w:r>
      <w:r w:rsidRPr="00A71AEA">
        <w:rPr>
          <w:rFonts w:cs="Arial"/>
          <w:szCs w:val="22"/>
        </w:rPr>
        <w:t xml:space="preserve"> </w:t>
      </w:r>
      <w:r w:rsidRPr="00A71AEA">
        <w:rPr>
          <w:rFonts w:cs="Arial"/>
          <w:szCs w:val="22"/>
          <w:lang w:val="pl-PL"/>
        </w:rPr>
        <w:t>slijede</w:t>
      </w:r>
      <w:r w:rsidRPr="00A71AEA">
        <w:rPr>
          <w:rFonts w:cs="Arial"/>
          <w:szCs w:val="22"/>
        </w:rPr>
        <w:t>ć</w:t>
      </w:r>
      <w:r w:rsidRPr="00A71AEA">
        <w:rPr>
          <w:rFonts w:cs="Arial"/>
          <w:szCs w:val="22"/>
          <w:lang w:val="pl-PL"/>
        </w:rPr>
        <w:t>im</w:t>
      </w:r>
      <w:r w:rsidRPr="00A71AEA">
        <w:rPr>
          <w:rFonts w:cs="Arial"/>
          <w:szCs w:val="22"/>
        </w:rPr>
        <w:t xml:space="preserve"> </w:t>
      </w:r>
      <w:r w:rsidRPr="00A71AEA">
        <w:rPr>
          <w:rFonts w:cs="Arial"/>
          <w:szCs w:val="22"/>
          <w:lang w:val="pl-PL"/>
        </w:rPr>
        <w:t>normama</w:t>
      </w:r>
      <w:r w:rsidRPr="00A71AEA">
        <w:rPr>
          <w:rFonts w:cs="Arial"/>
          <w:szCs w:val="22"/>
        </w:rPr>
        <w:t>:</w:t>
      </w:r>
    </w:p>
    <w:p w:rsidR="00860DBB" w:rsidRPr="00A71AEA" w:rsidRDefault="00860DBB" w:rsidP="00860DBB">
      <w:pPr>
        <w:rPr>
          <w:rFonts w:cs="Arial"/>
          <w:szCs w:val="22"/>
        </w:rPr>
      </w:pPr>
      <w:r w:rsidRPr="00A71AEA">
        <w:rPr>
          <w:rFonts w:cs="Arial"/>
          <w:szCs w:val="22"/>
        </w:rPr>
        <w:t>Sadržaj klorida izraženih kao klorid ioni (Cl-) ispituju se prema normi HRN EN 1744-1 (HRN EN 1744-1:1998)  i ne smije biti veći od:</w:t>
      </w:r>
    </w:p>
    <w:p w:rsidR="00860DBB" w:rsidRPr="00CA03BF" w:rsidRDefault="00860DBB" w:rsidP="00860DBB">
      <w:pPr>
        <w:rPr>
          <w:rFonts w:cs="Arial"/>
          <w:szCs w:val="22"/>
          <w:lang w:val="pl-PL"/>
        </w:rPr>
      </w:pPr>
      <w:r w:rsidRPr="00CA03BF">
        <w:rPr>
          <w:rFonts w:cs="Arial"/>
          <w:szCs w:val="22"/>
          <w:lang w:val="pl-PL"/>
        </w:rPr>
        <w:t xml:space="preserve">– 0,15%  za </w:t>
      </w:r>
      <w:r w:rsidRPr="00CA03BF">
        <w:rPr>
          <w:rStyle w:val="spelle"/>
          <w:rFonts w:cs="Arial"/>
          <w:szCs w:val="22"/>
          <w:lang w:val="pl-PL"/>
        </w:rPr>
        <w:t>neramirani</w:t>
      </w:r>
      <w:r w:rsidRPr="00CA03BF">
        <w:rPr>
          <w:rFonts w:cs="Arial"/>
          <w:szCs w:val="22"/>
          <w:lang w:val="pl-PL"/>
        </w:rPr>
        <w:t xml:space="preserve"> beton,</w:t>
      </w:r>
    </w:p>
    <w:p w:rsidR="00860DBB" w:rsidRPr="00CA03BF" w:rsidRDefault="00860DBB" w:rsidP="00860DBB">
      <w:pPr>
        <w:rPr>
          <w:rFonts w:cs="Arial"/>
          <w:szCs w:val="22"/>
          <w:lang w:val="pl-PL"/>
        </w:rPr>
      </w:pPr>
      <w:r w:rsidRPr="00CA03BF">
        <w:rPr>
          <w:rFonts w:cs="Arial"/>
          <w:szCs w:val="22"/>
          <w:lang w:val="pl-PL"/>
        </w:rPr>
        <w:t xml:space="preserve">– 0,06%  za armirani beton </w:t>
      </w:r>
    </w:p>
    <w:p w:rsidR="00860DBB" w:rsidRPr="0012376E" w:rsidRDefault="00860DBB" w:rsidP="00860DBB">
      <w:pPr>
        <w:rPr>
          <w:rFonts w:cs="Arial"/>
          <w:szCs w:val="22"/>
        </w:rPr>
      </w:pPr>
      <w:r w:rsidRPr="00A71AEA">
        <w:rPr>
          <w:rFonts w:cs="Arial"/>
          <w:szCs w:val="22"/>
          <w:lang w:val="pl-PL"/>
        </w:rPr>
        <w:t>Stvarna</w:t>
      </w:r>
      <w:r w:rsidRPr="0012376E">
        <w:rPr>
          <w:rFonts w:cs="Arial"/>
          <w:szCs w:val="22"/>
        </w:rPr>
        <w:t xml:space="preserve"> </w:t>
      </w:r>
      <w:r w:rsidRPr="00A71AEA">
        <w:rPr>
          <w:rFonts w:cs="Arial"/>
          <w:szCs w:val="22"/>
          <w:lang w:val="pl-PL"/>
        </w:rPr>
        <w:t>koli</w:t>
      </w:r>
      <w:r w:rsidRPr="0012376E">
        <w:rPr>
          <w:rFonts w:cs="Arial"/>
          <w:szCs w:val="22"/>
        </w:rPr>
        <w:t>č</w:t>
      </w:r>
      <w:r w:rsidRPr="00A71AEA">
        <w:rPr>
          <w:rFonts w:cs="Arial"/>
          <w:szCs w:val="22"/>
          <w:lang w:val="pl-PL"/>
        </w:rPr>
        <w:t>ina</w:t>
      </w:r>
      <w:r w:rsidRPr="0012376E">
        <w:rPr>
          <w:rFonts w:cs="Arial"/>
          <w:szCs w:val="22"/>
        </w:rPr>
        <w:t xml:space="preserve"> </w:t>
      </w:r>
      <w:r w:rsidRPr="00A71AEA">
        <w:rPr>
          <w:rFonts w:cs="Arial"/>
          <w:szCs w:val="22"/>
          <w:lang w:val="pl-PL"/>
        </w:rPr>
        <w:t>cementa</w:t>
      </w:r>
      <w:r w:rsidRPr="0012376E">
        <w:rPr>
          <w:rFonts w:cs="Arial"/>
          <w:szCs w:val="22"/>
        </w:rPr>
        <w:t xml:space="preserve"> </w:t>
      </w:r>
      <w:r w:rsidRPr="00A71AEA">
        <w:rPr>
          <w:rFonts w:cs="Arial"/>
          <w:szCs w:val="22"/>
          <w:lang w:val="pl-PL"/>
        </w:rPr>
        <w:t>utvrdit</w:t>
      </w:r>
      <w:r w:rsidRPr="0012376E">
        <w:rPr>
          <w:rFonts w:cs="Arial"/>
          <w:szCs w:val="22"/>
        </w:rPr>
        <w:t xml:space="preserve"> ć</w:t>
      </w:r>
      <w:r w:rsidRPr="00A71AEA">
        <w:rPr>
          <w:rFonts w:cs="Arial"/>
          <w:szCs w:val="22"/>
          <w:lang w:val="pl-PL"/>
        </w:rPr>
        <w:t>e</w:t>
      </w:r>
      <w:r w:rsidRPr="0012376E">
        <w:rPr>
          <w:rFonts w:cs="Arial"/>
          <w:szCs w:val="22"/>
        </w:rPr>
        <w:t xml:space="preserve"> </w:t>
      </w:r>
      <w:r w:rsidRPr="00A71AEA">
        <w:rPr>
          <w:rFonts w:cs="Arial"/>
          <w:szCs w:val="22"/>
          <w:lang w:val="pl-PL"/>
        </w:rPr>
        <w:t>se</w:t>
      </w:r>
      <w:r w:rsidRPr="0012376E">
        <w:rPr>
          <w:rFonts w:cs="Arial"/>
          <w:szCs w:val="22"/>
        </w:rPr>
        <w:t xml:space="preserve"> </w:t>
      </w:r>
      <w:r w:rsidRPr="00A71AEA">
        <w:rPr>
          <w:rFonts w:cs="Arial"/>
          <w:szCs w:val="22"/>
          <w:lang w:val="pl-PL"/>
        </w:rPr>
        <w:t>ispitivanjem</w:t>
      </w:r>
      <w:r w:rsidRPr="0012376E">
        <w:rPr>
          <w:rFonts w:cs="Arial"/>
          <w:szCs w:val="22"/>
        </w:rPr>
        <w:t xml:space="preserve"> </w:t>
      </w:r>
      <w:r w:rsidRPr="00A71AEA">
        <w:rPr>
          <w:rFonts w:cs="Arial"/>
          <w:szCs w:val="22"/>
          <w:lang w:val="pl-PL"/>
        </w:rPr>
        <w:t>da</w:t>
      </w:r>
      <w:r w:rsidRPr="0012376E">
        <w:rPr>
          <w:rFonts w:cs="Arial"/>
          <w:szCs w:val="22"/>
        </w:rPr>
        <w:t xml:space="preserve"> </w:t>
      </w:r>
      <w:r w:rsidRPr="00A71AEA">
        <w:rPr>
          <w:rFonts w:cs="Arial"/>
          <w:szCs w:val="22"/>
          <w:lang w:val="pl-PL"/>
        </w:rPr>
        <w:t>se</w:t>
      </w:r>
      <w:r w:rsidRPr="0012376E">
        <w:rPr>
          <w:rFonts w:cs="Arial"/>
          <w:szCs w:val="22"/>
        </w:rPr>
        <w:t xml:space="preserve"> </w:t>
      </w:r>
      <w:r w:rsidRPr="00A71AEA">
        <w:rPr>
          <w:rFonts w:cs="Arial"/>
          <w:szCs w:val="22"/>
          <w:lang w:val="pl-PL"/>
        </w:rPr>
        <w:t>zadovolji</w:t>
      </w:r>
      <w:r w:rsidRPr="0012376E">
        <w:rPr>
          <w:rFonts w:cs="Arial"/>
          <w:szCs w:val="22"/>
        </w:rPr>
        <w:t xml:space="preserve"> </w:t>
      </w:r>
      <w:r w:rsidRPr="00A71AEA">
        <w:rPr>
          <w:rFonts w:cs="Arial"/>
          <w:szCs w:val="22"/>
          <w:lang w:val="pl-PL"/>
        </w:rPr>
        <w:t>zahtjev</w:t>
      </w:r>
      <w:r w:rsidRPr="0012376E">
        <w:rPr>
          <w:rFonts w:cs="Arial"/>
          <w:szCs w:val="22"/>
        </w:rPr>
        <w:t xml:space="preserve"> č</w:t>
      </w:r>
      <w:r w:rsidRPr="00A71AEA">
        <w:rPr>
          <w:rFonts w:cs="Arial"/>
          <w:szCs w:val="22"/>
          <w:lang w:val="pl-PL"/>
        </w:rPr>
        <w:t>vrsto</w:t>
      </w:r>
      <w:r w:rsidRPr="0012376E">
        <w:rPr>
          <w:rFonts w:cs="Arial"/>
          <w:szCs w:val="22"/>
        </w:rPr>
        <w:t>ć</w:t>
      </w:r>
      <w:r w:rsidRPr="00A71AEA">
        <w:rPr>
          <w:rFonts w:cs="Arial"/>
          <w:szCs w:val="22"/>
          <w:lang w:val="pl-PL"/>
        </w:rPr>
        <w:t>e</w:t>
      </w:r>
      <w:r w:rsidRPr="0012376E">
        <w:rPr>
          <w:rFonts w:cs="Arial"/>
          <w:szCs w:val="22"/>
        </w:rPr>
        <w:t xml:space="preserve">, </w:t>
      </w:r>
      <w:r w:rsidRPr="00A71AEA">
        <w:rPr>
          <w:rFonts w:cs="Arial"/>
          <w:szCs w:val="22"/>
          <w:lang w:val="pl-PL"/>
        </w:rPr>
        <w:t>zahtjev</w:t>
      </w:r>
      <w:r w:rsidRPr="0012376E">
        <w:rPr>
          <w:rFonts w:cs="Arial"/>
          <w:szCs w:val="22"/>
        </w:rPr>
        <w:t xml:space="preserve"> </w:t>
      </w:r>
      <w:r w:rsidRPr="00A71AEA">
        <w:rPr>
          <w:rFonts w:cs="Arial"/>
          <w:szCs w:val="22"/>
          <w:lang w:val="pl-PL"/>
        </w:rPr>
        <w:t>trajnosti</w:t>
      </w:r>
      <w:r w:rsidRPr="0012376E">
        <w:rPr>
          <w:rFonts w:cs="Arial"/>
          <w:szCs w:val="22"/>
        </w:rPr>
        <w:t xml:space="preserve"> </w:t>
      </w:r>
      <w:r w:rsidRPr="00A71AEA">
        <w:rPr>
          <w:rFonts w:cs="Arial"/>
          <w:szCs w:val="22"/>
          <w:lang w:val="pl-PL"/>
        </w:rPr>
        <w:t>i</w:t>
      </w:r>
      <w:r w:rsidRPr="0012376E">
        <w:rPr>
          <w:rFonts w:cs="Arial"/>
          <w:szCs w:val="22"/>
        </w:rPr>
        <w:t xml:space="preserve"> </w:t>
      </w:r>
      <w:r w:rsidRPr="00A71AEA">
        <w:rPr>
          <w:rFonts w:cs="Arial"/>
          <w:szCs w:val="22"/>
          <w:lang w:val="pl-PL"/>
        </w:rPr>
        <w:t>zahtjev</w:t>
      </w:r>
      <w:r w:rsidRPr="0012376E">
        <w:rPr>
          <w:rFonts w:cs="Arial"/>
          <w:szCs w:val="22"/>
        </w:rPr>
        <w:t xml:space="preserve"> </w:t>
      </w:r>
      <w:r w:rsidRPr="00A71AEA">
        <w:rPr>
          <w:rFonts w:cs="Arial"/>
          <w:szCs w:val="22"/>
          <w:lang w:val="pl-PL"/>
        </w:rPr>
        <w:t>obradivosti</w:t>
      </w:r>
      <w:r w:rsidRPr="0012376E">
        <w:rPr>
          <w:rFonts w:cs="Arial"/>
          <w:szCs w:val="22"/>
        </w:rPr>
        <w:t xml:space="preserve"> </w:t>
      </w:r>
      <w:r w:rsidRPr="00A71AEA">
        <w:rPr>
          <w:rFonts w:cs="Arial"/>
          <w:szCs w:val="22"/>
          <w:lang w:val="pl-PL"/>
        </w:rPr>
        <w:t>prema</w:t>
      </w:r>
      <w:r w:rsidRPr="0012376E">
        <w:rPr>
          <w:rFonts w:cs="Arial"/>
          <w:szCs w:val="22"/>
        </w:rPr>
        <w:t xml:space="preserve"> </w:t>
      </w:r>
      <w:r w:rsidRPr="00A71AEA">
        <w:rPr>
          <w:rFonts w:cs="Arial"/>
          <w:szCs w:val="22"/>
          <w:lang w:val="pl-PL"/>
        </w:rPr>
        <w:t>normi</w:t>
      </w:r>
      <w:r w:rsidRPr="0012376E">
        <w:rPr>
          <w:rFonts w:cs="Arial"/>
          <w:szCs w:val="22"/>
        </w:rPr>
        <w:t xml:space="preserve"> </w:t>
      </w:r>
      <w:r w:rsidRPr="00A71AEA">
        <w:rPr>
          <w:rFonts w:cs="Arial"/>
          <w:szCs w:val="22"/>
          <w:lang w:val="pl-PL"/>
        </w:rPr>
        <w:t>HRN</w:t>
      </w:r>
      <w:r w:rsidRPr="0012376E">
        <w:rPr>
          <w:rFonts w:cs="Arial"/>
          <w:szCs w:val="22"/>
        </w:rPr>
        <w:t xml:space="preserve"> </w:t>
      </w:r>
      <w:r w:rsidRPr="00A71AEA">
        <w:rPr>
          <w:rFonts w:cs="Arial"/>
          <w:szCs w:val="22"/>
          <w:lang w:val="pl-PL"/>
        </w:rPr>
        <w:t>EN</w:t>
      </w:r>
      <w:r w:rsidRPr="0012376E">
        <w:rPr>
          <w:rFonts w:cs="Arial"/>
          <w:szCs w:val="22"/>
        </w:rPr>
        <w:t xml:space="preserve"> 206-1.</w:t>
      </w:r>
    </w:p>
    <w:p w:rsidR="00860DBB" w:rsidRPr="00CA03BF" w:rsidRDefault="00860DBB" w:rsidP="00860DBB">
      <w:pPr>
        <w:rPr>
          <w:rFonts w:cs="Arial"/>
          <w:szCs w:val="22"/>
        </w:rPr>
      </w:pPr>
      <w:r w:rsidRPr="005B4268">
        <w:rPr>
          <w:rFonts w:cs="Arial"/>
          <w:szCs w:val="22"/>
          <w:lang w:val="pl-PL"/>
        </w:rPr>
        <w:t>Za</w:t>
      </w:r>
      <w:r w:rsidRPr="00CA03BF">
        <w:rPr>
          <w:rFonts w:cs="Arial"/>
          <w:szCs w:val="22"/>
        </w:rPr>
        <w:t xml:space="preserve"> </w:t>
      </w:r>
      <w:r w:rsidRPr="005B4268">
        <w:rPr>
          <w:rFonts w:cs="Arial"/>
          <w:szCs w:val="22"/>
          <w:lang w:val="pl-PL"/>
        </w:rPr>
        <w:t>predmetnu</w:t>
      </w:r>
      <w:r w:rsidRPr="00CA03BF">
        <w:rPr>
          <w:rFonts w:cs="Arial"/>
          <w:szCs w:val="22"/>
        </w:rPr>
        <w:t xml:space="preserve"> </w:t>
      </w:r>
      <w:r w:rsidRPr="005B4268">
        <w:rPr>
          <w:rFonts w:cs="Arial"/>
          <w:szCs w:val="22"/>
          <w:lang w:val="pl-PL"/>
        </w:rPr>
        <w:t>betonsku</w:t>
      </w:r>
      <w:r w:rsidRPr="00CA03BF">
        <w:rPr>
          <w:rFonts w:cs="Arial"/>
          <w:szCs w:val="22"/>
        </w:rPr>
        <w:t xml:space="preserve"> </w:t>
      </w:r>
      <w:r w:rsidRPr="005B4268">
        <w:rPr>
          <w:rFonts w:cs="Arial"/>
          <w:szCs w:val="22"/>
          <w:lang w:val="pl-PL"/>
        </w:rPr>
        <w:t>konstrukciju</w:t>
      </w:r>
      <w:r w:rsidRPr="00CA03BF">
        <w:rPr>
          <w:rFonts w:cs="Arial"/>
          <w:szCs w:val="22"/>
        </w:rPr>
        <w:t xml:space="preserve"> </w:t>
      </w:r>
      <w:r w:rsidRPr="005B4268">
        <w:rPr>
          <w:rFonts w:cs="Arial"/>
          <w:szCs w:val="22"/>
          <w:lang w:val="pl-PL"/>
        </w:rPr>
        <w:t>koja</w:t>
      </w:r>
      <w:r w:rsidRPr="00CA03BF">
        <w:rPr>
          <w:rFonts w:cs="Arial"/>
          <w:szCs w:val="22"/>
        </w:rPr>
        <w:t xml:space="preserve"> </w:t>
      </w:r>
      <w:r w:rsidRPr="005B4268">
        <w:rPr>
          <w:rFonts w:cs="Arial"/>
          <w:szCs w:val="22"/>
          <w:lang w:val="pl-PL"/>
        </w:rPr>
        <w:t>sadr</w:t>
      </w:r>
      <w:r w:rsidRPr="00CA03BF">
        <w:rPr>
          <w:rFonts w:cs="Arial"/>
          <w:szCs w:val="22"/>
        </w:rPr>
        <w:t>ž</w:t>
      </w:r>
      <w:r w:rsidRPr="005B4268">
        <w:rPr>
          <w:rFonts w:cs="Arial"/>
          <w:szCs w:val="22"/>
          <w:lang w:val="pl-PL"/>
        </w:rPr>
        <w:t>i</w:t>
      </w:r>
      <w:r w:rsidRPr="00CA03BF">
        <w:rPr>
          <w:rFonts w:cs="Arial"/>
          <w:szCs w:val="22"/>
        </w:rPr>
        <w:t xml:space="preserve"> č</w:t>
      </w:r>
      <w:r w:rsidRPr="005B4268">
        <w:rPr>
          <w:rFonts w:cs="Arial"/>
          <w:szCs w:val="22"/>
          <w:lang w:val="pl-PL"/>
        </w:rPr>
        <w:t>eli</w:t>
      </w:r>
      <w:r w:rsidRPr="00CA03BF">
        <w:rPr>
          <w:rFonts w:cs="Arial"/>
          <w:szCs w:val="22"/>
        </w:rPr>
        <w:t>č</w:t>
      </w:r>
      <w:r w:rsidRPr="005B4268">
        <w:rPr>
          <w:rFonts w:cs="Arial"/>
          <w:szCs w:val="22"/>
          <w:lang w:val="pl-PL"/>
        </w:rPr>
        <w:t>nu</w:t>
      </w:r>
      <w:r w:rsidRPr="00CA03BF">
        <w:rPr>
          <w:rFonts w:cs="Arial"/>
          <w:szCs w:val="22"/>
        </w:rPr>
        <w:t xml:space="preserve"> </w:t>
      </w:r>
      <w:r w:rsidRPr="005B4268">
        <w:rPr>
          <w:rFonts w:cs="Arial"/>
          <w:szCs w:val="22"/>
          <w:lang w:val="pl-PL"/>
        </w:rPr>
        <w:t>armaturu</w:t>
      </w:r>
      <w:r w:rsidRPr="00CA03BF">
        <w:rPr>
          <w:rFonts w:cs="Arial"/>
          <w:szCs w:val="22"/>
        </w:rPr>
        <w:t xml:space="preserve"> </w:t>
      </w:r>
      <w:r w:rsidRPr="005B4268">
        <w:rPr>
          <w:rFonts w:cs="Arial"/>
          <w:szCs w:val="22"/>
          <w:lang w:val="pl-PL"/>
        </w:rPr>
        <w:t>odabire</w:t>
      </w:r>
      <w:r w:rsidRPr="00CA03BF">
        <w:rPr>
          <w:rFonts w:cs="Arial"/>
          <w:szCs w:val="22"/>
        </w:rPr>
        <w:t xml:space="preserve"> </w:t>
      </w:r>
      <w:r w:rsidRPr="005B4268">
        <w:rPr>
          <w:rFonts w:cs="Arial"/>
          <w:szCs w:val="22"/>
          <w:lang w:val="pl-PL"/>
        </w:rPr>
        <w:t>se</w:t>
      </w:r>
      <w:r w:rsidRPr="00CA03BF">
        <w:rPr>
          <w:rFonts w:cs="Arial"/>
          <w:szCs w:val="22"/>
        </w:rPr>
        <w:t>:</w:t>
      </w:r>
    </w:p>
    <w:p w:rsidR="00860DBB" w:rsidRDefault="00860DBB" w:rsidP="00860DBB">
      <w:pPr>
        <w:rPr>
          <w:rFonts w:cs="Arial"/>
          <w:b/>
          <w:szCs w:val="22"/>
          <w:lang w:val="pl-PL"/>
        </w:rPr>
      </w:pPr>
      <w:r w:rsidRPr="005B4268">
        <w:rPr>
          <w:rFonts w:cs="Arial"/>
          <w:b/>
          <w:szCs w:val="22"/>
          <w:lang w:val="pl-PL"/>
        </w:rPr>
        <w:t>Razred sadržaja klorida je Cl 0,20 gdje je najveći sadržaj Cl na masu cementa 0,2%</w:t>
      </w:r>
    </w:p>
    <w:p w:rsidR="001C2792" w:rsidRDefault="001C2792" w:rsidP="00860DBB">
      <w:pPr>
        <w:rPr>
          <w:rFonts w:cs="Arial"/>
          <w:b/>
          <w:szCs w:val="22"/>
          <w:lang w:val="pl-PL"/>
        </w:rPr>
      </w:pPr>
    </w:p>
    <w:p w:rsidR="00860DBB" w:rsidRPr="009F3F6C" w:rsidRDefault="00860DBB" w:rsidP="0075376B">
      <w:pPr>
        <w:pStyle w:val="ListParagraph"/>
        <w:numPr>
          <w:ilvl w:val="0"/>
          <w:numId w:val="15"/>
        </w:numPr>
        <w:rPr>
          <w:rFonts w:cs="Arial"/>
          <w:b/>
          <w:bCs/>
          <w:szCs w:val="22"/>
          <w:lang w:val="de-DE"/>
        </w:rPr>
      </w:pPr>
      <w:r w:rsidRPr="009F3F6C">
        <w:rPr>
          <w:rFonts w:cs="Arial"/>
          <w:b/>
          <w:bCs/>
          <w:szCs w:val="22"/>
          <w:lang w:val="de-DE"/>
        </w:rPr>
        <w:t>cement</w:t>
      </w:r>
    </w:p>
    <w:p w:rsidR="00860DBB" w:rsidRPr="00A71AEA" w:rsidRDefault="00860DBB" w:rsidP="00860DBB">
      <w:pPr>
        <w:rPr>
          <w:rFonts w:cs="Arial"/>
          <w:b/>
          <w:bCs/>
          <w:szCs w:val="22"/>
          <w:lang w:val="de-DE"/>
        </w:rPr>
      </w:pPr>
    </w:p>
    <w:p w:rsidR="00860DBB" w:rsidRDefault="00860DBB" w:rsidP="00860DBB">
      <w:pPr>
        <w:rPr>
          <w:rFonts w:cs="Arial"/>
          <w:szCs w:val="22"/>
          <w:lang w:val="de-DE"/>
        </w:rPr>
      </w:pPr>
      <w:r w:rsidRPr="00A71AEA">
        <w:rPr>
          <w:rFonts w:cs="Arial"/>
          <w:szCs w:val="22"/>
          <w:lang w:val="de-DE"/>
        </w:rPr>
        <w:t xml:space="preserve">Cement </w:t>
      </w:r>
      <w:r w:rsidR="001836F7">
        <w:rPr>
          <w:rFonts w:cs="Arial"/>
          <w:szCs w:val="22"/>
          <w:lang w:val="de-DE"/>
        </w:rPr>
        <w:t>za beton definiran je prilogom „</w:t>
      </w:r>
      <w:r w:rsidRPr="00A71AEA">
        <w:rPr>
          <w:rFonts w:cs="Arial"/>
          <w:szCs w:val="22"/>
          <w:lang w:val="de-DE"/>
        </w:rPr>
        <w:t>C</w:t>
      </w:r>
      <w:r w:rsidR="001836F7">
        <w:rPr>
          <w:rFonts w:cs="Arial"/>
          <w:szCs w:val="22"/>
          <w:lang w:val="de-DE"/>
        </w:rPr>
        <w:t>“</w:t>
      </w:r>
      <w:r w:rsidRPr="00A71AEA">
        <w:rPr>
          <w:rFonts w:cs="Arial"/>
          <w:szCs w:val="22"/>
          <w:lang w:val="de-DE"/>
        </w:rPr>
        <w:t xml:space="preserve"> (TPBK NN 139/09</w:t>
      </w:r>
      <w:r>
        <w:rPr>
          <w:rFonts w:cs="Arial"/>
          <w:szCs w:val="22"/>
          <w:lang w:val="de-DE"/>
        </w:rPr>
        <w:t>,14/10, 125/10, 136/12</w:t>
      </w:r>
      <w:r w:rsidRPr="00A71AEA">
        <w:rPr>
          <w:rFonts w:cs="Arial"/>
          <w:szCs w:val="22"/>
          <w:lang w:val="de-DE"/>
        </w:rPr>
        <w:t xml:space="preserve">) </w:t>
      </w:r>
    </w:p>
    <w:p w:rsidR="00860DBB" w:rsidRPr="00141F37" w:rsidRDefault="00860DBB" w:rsidP="00860DBB">
      <w:pPr>
        <w:rPr>
          <w:rFonts w:cs="Arial"/>
          <w:b/>
          <w:szCs w:val="22"/>
          <w:lang w:val="de-DE"/>
        </w:rPr>
      </w:pPr>
      <w:r w:rsidRPr="00141F37">
        <w:rPr>
          <w:rFonts w:cs="Arial"/>
          <w:b/>
          <w:szCs w:val="22"/>
          <w:lang w:val="de-DE"/>
        </w:rPr>
        <w:t>Za predmetnu konstrukciju treba koristiti cement opće namjene oznaka CEM I ili CEM II ako ima odgovarajući razred tlačne čvrstoće.</w:t>
      </w:r>
    </w:p>
    <w:p w:rsidR="001836F7" w:rsidRDefault="001836F7" w:rsidP="00860DBB">
      <w:pPr>
        <w:rPr>
          <w:rFonts w:cs="Arial"/>
          <w:szCs w:val="22"/>
          <w:lang w:val="de-DE"/>
        </w:rPr>
      </w:pPr>
    </w:p>
    <w:p w:rsidR="00860DBB" w:rsidRPr="00CA03BF" w:rsidRDefault="00860DBB" w:rsidP="00860DBB">
      <w:pPr>
        <w:rPr>
          <w:rFonts w:cs="Arial"/>
          <w:szCs w:val="22"/>
          <w:lang w:val="de-DE"/>
        </w:rPr>
      </w:pPr>
      <w:r w:rsidRPr="00CA03BF">
        <w:rPr>
          <w:rFonts w:cs="Arial"/>
          <w:szCs w:val="22"/>
          <w:lang w:val="de-DE"/>
        </w:rPr>
        <w:t>Norme za cement</w:t>
      </w:r>
      <w:r w:rsidR="001836F7">
        <w:rPr>
          <w:rFonts w:cs="Arial"/>
          <w:szCs w:val="22"/>
          <w:lang w:val="de-DE"/>
        </w:rPr>
        <w:t>:</w:t>
      </w:r>
      <w:r w:rsidRPr="00CA03BF">
        <w:rPr>
          <w:rFonts w:cs="Arial"/>
          <w:szCs w:val="22"/>
          <w:lang w:val="de-DE"/>
        </w:rPr>
        <w:t xml:space="preserve"> </w:t>
      </w:r>
    </w:p>
    <w:tbl>
      <w:tblPr>
        <w:tblW w:w="0" w:type="auto"/>
        <w:tblCellSpacing w:w="15" w:type="dxa"/>
        <w:tblCellMar>
          <w:top w:w="15" w:type="dxa"/>
          <w:left w:w="15" w:type="dxa"/>
          <w:bottom w:w="15" w:type="dxa"/>
          <w:right w:w="15" w:type="dxa"/>
        </w:tblCellMar>
        <w:tblLook w:val="04A0"/>
      </w:tblPr>
      <w:tblGrid>
        <w:gridCol w:w="2119"/>
        <w:gridCol w:w="7786"/>
      </w:tblGrid>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CR 14245:2004</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Smjernice za primjenu EN 197-2 »Vrednovanje sukladnosti« (CR 14245:2001)</w:t>
            </w:r>
          </w:p>
        </w:tc>
      </w:tr>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EN 197-1:2005</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Cement – 1. dio: Sastav, specifikacije i kriteriji sukladnosti cemenata opće namjene (uključuje amandman A1:2004) (EN 197-1:2000+A1:2004) (EN 197-1:2000/A3:2007)</w:t>
            </w:r>
          </w:p>
        </w:tc>
      </w:tr>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EN 197-2:2004</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Cement – 2. dio: Vrednovanje sukladnosti (EN 197-2:2000)</w:t>
            </w:r>
          </w:p>
        </w:tc>
      </w:tr>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EN 197-4: 2006</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Cement – 4. dio: Sastav, specifikacije i kriteriji sukladnosti metalurškog cemenata rane početne čvrstoće (EN 197-4:2004)</w:t>
            </w:r>
          </w:p>
        </w:tc>
      </w:tr>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EN 14216:2006</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Cement – Sastav, specifikacije i kriteriji sukladnosti za posebne vrste cemenata vrlo niske topline hidratacije (EN 14216:2004)</w:t>
            </w:r>
          </w:p>
        </w:tc>
      </w:tr>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EN 14647:2006</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Kalcijev aluminatni cement – Sastav, specifikacije i kriteriji sukladnosti (EN 14647:2005)</w:t>
            </w:r>
          </w:p>
        </w:tc>
      </w:tr>
      <w:tr w:rsidR="001836F7" w:rsidRPr="001836F7" w:rsidTr="001836F7">
        <w:trPr>
          <w:tblCellSpacing w:w="15" w:type="dxa"/>
        </w:trPr>
        <w:tc>
          <w:tcPr>
            <w:tcW w:w="2074"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HRN EN 14647:2006/AC:2007</w:t>
            </w:r>
          </w:p>
        </w:tc>
        <w:tc>
          <w:tcPr>
            <w:tcW w:w="7741"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20"/>
                <w:lang w:eastAsia="hr-HR"/>
              </w:rPr>
            </w:pPr>
            <w:r w:rsidRPr="001836F7">
              <w:rPr>
                <w:rFonts w:cs="Arial"/>
                <w:color w:val="000000"/>
                <w:sz w:val="20"/>
                <w:lang w:eastAsia="hr-HR"/>
              </w:rPr>
              <w:t>Kalcijev aluminatni cement – Sastav, specifikacije i kriteriji sukladnosti (EN 14647:2005/AC:2006)</w:t>
            </w:r>
          </w:p>
        </w:tc>
      </w:tr>
    </w:tbl>
    <w:p w:rsidR="001836F7" w:rsidRDefault="001836F7" w:rsidP="00860DBB">
      <w:pPr>
        <w:rPr>
          <w:rFonts w:cs="Arial"/>
          <w:szCs w:val="22"/>
          <w:lang w:val="es-ES"/>
        </w:rPr>
      </w:pPr>
    </w:p>
    <w:p w:rsidR="00860DBB" w:rsidRPr="001836F7" w:rsidRDefault="00860DBB" w:rsidP="0075376B">
      <w:pPr>
        <w:pStyle w:val="ListParagraph"/>
        <w:numPr>
          <w:ilvl w:val="0"/>
          <w:numId w:val="15"/>
        </w:numPr>
        <w:rPr>
          <w:rFonts w:cs="Arial"/>
          <w:b/>
          <w:bCs/>
          <w:szCs w:val="22"/>
          <w:lang w:val="de-DE"/>
        </w:rPr>
      </w:pPr>
      <w:r w:rsidRPr="001836F7">
        <w:rPr>
          <w:rFonts w:cs="Arial"/>
          <w:b/>
          <w:bCs/>
          <w:szCs w:val="22"/>
          <w:lang w:val="de-DE"/>
        </w:rPr>
        <w:t>agregat</w:t>
      </w:r>
    </w:p>
    <w:p w:rsidR="00860DBB" w:rsidRPr="00A71AEA" w:rsidRDefault="00860DBB" w:rsidP="00860DBB">
      <w:pPr>
        <w:rPr>
          <w:rFonts w:cs="Arial"/>
          <w:b/>
          <w:bCs/>
          <w:szCs w:val="22"/>
          <w:lang w:val="de-DE"/>
        </w:rPr>
      </w:pPr>
    </w:p>
    <w:p w:rsidR="00860DBB" w:rsidRPr="0012376E" w:rsidRDefault="00860DBB" w:rsidP="00860DBB">
      <w:pPr>
        <w:rPr>
          <w:rFonts w:cs="Arial"/>
          <w:szCs w:val="22"/>
          <w:lang w:val="de-DE"/>
        </w:rPr>
      </w:pPr>
      <w:r w:rsidRPr="0012376E">
        <w:rPr>
          <w:rFonts w:cs="Arial"/>
          <w:szCs w:val="22"/>
          <w:lang w:val="de-DE"/>
        </w:rPr>
        <w:t>Agregat za beton mora ispunjavati odredbe (TPBK NN 139/09,14/10</w:t>
      </w:r>
      <w:r>
        <w:rPr>
          <w:rFonts w:cs="Arial"/>
          <w:szCs w:val="22"/>
          <w:lang w:val="de-DE"/>
        </w:rPr>
        <w:t>, 125/10, 136/12</w:t>
      </w:r>
      <w:r w:rsidRPr="0012376E">
        <w:rPr>
          <w:rFonts w:cs="Arial"/>
          <w:szCs w:val="22"/>
          <w:lang w:val="de-DE"/>
        </w:rPr>
        <w:t>) i odgovarajućih normi na koje se tehnički propis poziva.</w:t>
      </w:r>
    </w:p>
    <w:p w:rsidR="00860DBB" w:rsidRDefault="00C51C29" w:rsidP="00860DBB">
      <w:pPr>
        <w:rPr>
          <w:rFonts w:cs="Arial"/>
          <w:szCs w:val="22"/>
        </w:rPr>
      </w:pPr>
      <w:r>
        <w:rPr>
          <w:rFonts w:cs="Arial"/>
          <w:szCs w:val="22"/>
          <w:lang w:val="de-DE"/>
        </w:rPr>
        <w:t>P</w:t>
      </w:r>
      <w:r w:rsidR="00860DBB" w:rsidRPr="0012376E">
        <w:rPr>
          <w:rFonts w:cs="Arial"/>
          <w:szCs w:val="22"/>
          <w:lang w:val="de-DE"/>
        </w:rPr>
        <w:t>rojektom</w:t>
      </w:r>
      <w:r w:rsidR="00860DBB" w:rsidRPr="00A71AEA">
        <w:rPr>
          <w:rFonts w:cs="Arial"/>
          <w:szCs w:val="22"/>
        </w:rPr>
        <w:t xml:space="preserve"> </w:t>
      </w:r>
      <w:r w:rsidR="00860DBB" w:rsidRPr="0012376E">
        <w:rPr>
          <w:rFonts w:cs="Arial"/>
          <w:szCs w:val="22"/>
          <w:lang w:val="de-DE"/>
        </w:rPr>
        <w:t>je</w:t>
      </w:r>
      <w:r w:rsidR="00860DBB" w:rsidRPr="00A71AEA">
        <w:rPr>
          <w:rFonts w:cs="Arial"/>
          <w:szCs w:val="22"/>
        </w:rPr>
        <w:t xml:space="preserve"> </w:t>
      </w:r>
      <w:r w:rsidR="00860DBB" w:rsidRPr="0012376E">
        <w:rPr>
          <w:rFonts w:cs="Arial"/>
          <w:szCs w:val="22"/>
          <w:lang w:val="de-DE"/>
        </w:rPr>
        <w:t>predvi</w:t>
      </w:r>
      <w:r w:rsidR="00860DBB" w:rsidRPr="00A71AEA">
        <w:rPr>
          <w:rFonts w:cs="Arial"/>
          <w:szCs w:val="22"/>
        </w:rPr>
        <w:t>đ</w:t>
      </w:r>
      <w:r w:rsidR="00860DBB" w:rsidRPr="0012376E">
        <w:rPr>
          <w:rFonts w:cs="Arial"/>
          <w:szCs w:val="22"/>
          <w:lang w:val="de-DE"/>
        </w:rPr>
        <w:t>eno</w:t>
      </w:r>
      <w:r w:rsidR="00860DBB" w:rsidRPr="00A71AEA">
        <w:rPr>
          <w:rFonts w:cs="Arial"/>
          <w:szCs w:val="22"/>
        </w:rPr>
        <w:t xml:space="preserve"> </w:t>
      </w:r>
      <w:r w:rsidR="00860DBB" w:rsidRPr="0012376E">
        <w:rPr>
          <w:rFonts w:cs="Arial"/>
          <w:szCs w:val="22"/>
          <w:lang w:val="de-DE"/>
        </w:rPr>
        <w:t>da</w:t>
      </w:r>
      <w:r w:rsidR="00860DBB" w:rsidRPr="00A71AEA">
        <w:rPr>
          <w:rFonts w:cs="Arial"/>
          <w:szCs w:val="22"/>
        </w:rPr>
        <w:t xml:space="preserve"> </w:t>
      </w:r>
      <w:r w:rsidR="00860DBB" w:rsidRPr="0012376E">
        <w:rPr>
          <w:rFonts w:cs="Arial"/>
          <w:szCs w:val="22"/>
          <w:lang w:val="de-DE"/>
        </w:rPr>
        <w:t>se</w:t>
      </w:r>
      <w:r w:rsidR="00860DBB" w:rsidRPr="00A71AEA">
        <w:rPr>
          <w:rFonts w:cs="Arial"/>
          <w:szCs w:val="22"/>
        </w:rPr>
        <w:t xml:space="preserve"> </w:t>
      </w:r>
      <w:r w:rsidR="00860DBB" w:rsidRPr="0012376E">
        <w:rPr>
          <w:rFonts w:cs="Arial"/>
          <w:szCs w:val="22"/>
          <w:lang w:val="de-DE"/>
        </w:rPr>
        <w:t>upotrebljava</w:t>
      </w:r>
      <w:r w:rsidR="00860DBB" w:rsidRPr="00A71AEA">
        <w:rPr>
          <w:rFonts w:cs="Arial"/>
          <w:szCs w:val="22"/>
        </w:rPr>
        <w:t xml:space="preserve"> </w:t>
      </w:r>
      <w:r w:rsidR="00860DBB" w:rsidRPr="0012376E">
        <w:rPr>
          <w:rFonts w:cs="Arial"/>
          <w:szCs w:val="22"/>
          <w:lang w:val="de-DE"/>
        </w:rPr>
        <w:t>drobljeni</w:t>
      </w:r>
      <w:r w:rsidR="00860DBB" w:rsidRPr="00A71AEA">
        <w:rPr>
          <w:rFonts w:cs="Arial"/>
          <w:szCs w:val="22"/>
        </w:rPr>
        <w:t xml:space="preserve"> </w:t>
      </w:r>
      <w:r w:rsidR="00860DBB" w:rsidRPr="0012376E">
        <w:rPr>
          <w:rFonts w:cs="Arial"/>
          <w:szCs w:val="22"/>
          <w:lang w:val="de-DE"/>
        </w:rPr>
        <w:t>agregat</w:t>
      </w:r>
      <w:r w:rsidR="00860DBB" w:rsidRPr="00A71AEA">
        <w:rPr>
          <w:rFonts w:cs="Arial"/>
          <w:szCs w:val="22"/>
        </w:rPr>
        <w:t xml:space="preserve"> </w:t>
      </w:r>
      <w:r w:rsidR="00860DBB" w:rsidRPr="0012376E">
        <w:rPr>
          <w:rFonts w:cs="Arial"/>
          <w:szCs w:val="22"/>
          <w:lang w:val="de-DE"/>
        </w:rPr>
        <w:t>s</w:t>
      </w:r>
      <w:r w:rsidR="00860DBB" w:rsidRPr="00A71AEA">
        <w:rPr>
          <w:rFonts w:cs="Arial"/>
          <w:szCs w:val="22"/>
        </w:rPr>
        <w:t xml:space="preserve"> </w:t>
      </w:r>
      <w:r w:rsidR="00860DBB" w:rsidRPr="0012376E">
        <w:rPr>
          <w:rFonts w:cs="Arial"/>
          <w:szCs w:val="22"/>
          <w:lang w:val="de-DE"/>
        </w:rPr>
        <w:t>gusto</w:t>
      </w:r>
      <w:r w:rsidR="00860DBB" w:rsidRPr="00A71AEA">
        <w:rPr>
          <w:rFonts w:cs="Arial"/>
          <w:szCs w:val="22"/>
        </w:rPr>
        <w:t>ć</w:t>
      </w:r>
      <w:r w:rsidR="00860DBB" w:rsidRPr="0012376E">
        <w:rPr>
          <w:rFonts w:cs="Arial"/>
          <w:szCs w:val="22"/>
          <w:lang w:val="de-DE"/>
        </w:rPr>
        <w:t>om</w:t>
      </w:r>
      <w:r w:rsidR="00860DBB" w:rsidRPr="00A71AEA">
        <w:rPr>
          <w:rFonts w:cs="Arial"/>
          <w:szCs w:val="22"/>
        </w:rPr>
        <w:t xml:space="preserve"> </w:t>
      </w:r>
      <w:r w:rsidR="00860DBB" w:rsidRPr="0012376E">
        <w:rPr>
          <w:rFonts w:cs="Arial"/>
          <w:szCs w:val="22"/>
          <w:lang w:val="de-DE"/>
        </w:rPr>
        <w:t>zrna</w:t>
      </w:r>
      <w:r w:rsidR="00860DBB" w:rsidRPr="00A71AEA">
        <w:rPr>
          <w:rFonts w:cs="Arial"/>
          <w:szCs w:val="22"/>
        </w:rPr>
        <w:t xml:space="preserve"> </w:t>
      </w:r>
      <w:r w:rsidR="00860DBB" w:rsidRPr="0012376E">
        <w:rPr>
          <w:rFonts w:cs="Arial"/>
          <w:szCs w:val="22"/>
          <w:lang w:val="de-DE"/>
        </w:rPr>
        <w:t>ve</w:t>
      </w:r>
      <w:r w:rsidR="00860DBB" w:rsidRPr="00A71AEA">
        <w:rPr>
          <w:rFonts w:cs="Arial"/>
          <w:szCs w:val="22"/>
        </w:rPr>
        <w:t>ć</w:t>
      </w:r>
      <w:r w:rsidR="00860DBB" w:rsidRPr="0012376E">
        <w:rPr>
          <w:rFonts w:cs="Arial"/>
          <w:szCs w:val="22"/>
          <w:lang w:val="de-DE"/>
        </w:rPr>
        <w:t>om</w:t>
      </w:r>
      <w:r w:rsidR="00860DBB" w:rsidRPr="00A71AEA">
        <w:rPr>
          <w:rFonts w:cs="Arial"/>
          <w:szCs w:val="22"/>
        </w:rPr>
        <w:t xml:space="preserve"> </w:t>
      </w:r>
      <w:r w:rsidR="00860DBB" w:rsidRPr="0012376E">
        <w:rPr>
          <w:rFonts w:cs="Arial"/>
          <w:szCs w:val="22"/>
          <w:lang w:val="de-DE"/>
        </w:rPr>
        <w:t>od</w:t>
      </w:r>
      <w:r w:rsidR="00860DBB" w:rsidRPr="00A71AEA">
        <w:rPr>
          <w:rFonts w:cs="Arial"/>
          <w:szCs w:val="22"/>
        </w:rPr>
        <w:t xml:space="preserve"> 2000 </w:t>
      </w:r>
      <w:r w:rsidR="00860DBB" w:rsidRPr="0012376E">
        <w:rPr>
          <w:rFonts w:cs="Arial"/>
          <w:szCs w:val="22"/>
          <w:lang w:val="de-DE"/>
        </w:rPr>
        <w:t>kg</w:t>
      </w:r>
      <w:r w:rsidR="00860DBB" w:rsidRPr="00A71AEA">
        <w:rPr>
          <w:rFonts w:cs="Arial"/>
          <w:szCs w:val="22"/>
        </w:rPr>
        <w:t>/</w:t>
      </w:r>
      <w:r w:rsidR="00860DBB" w:rsidRPr="0012376E">
        <w:rPr>
          <w:rStyle w:val="spelle"/>
          <w:rFonts w:cs="Arial"/>
          <w:szCs w:val="22"/>
          <w:lang w:val="de-DE"/>
        </w:rPr>
        <w:t>m</w:t>
      </w:r>
      <w:r w:rsidR="00860DBB" w:rsidRPr="00FC6F21">
        <w:rPr>
          <w:rStyle w:val="spelle"/>
          <w:rFonts w:cs="Arial"/>
          <w:szCs w:val="22"/>
          <w:vertAlign w:val="superscript"/>
        </w:rPr>
        <w:t>3</w:t>
      </w:r>
      <w:r w:rsidR="00860DBB" w:rsidRPr="00A71AEA">
        <w:rPr>
          <w:rFonts w:cs="Arial"/>
          <w:szCs w:val="22"/>
        </w:rPr>
        <w:t xml:space="preserve"> (</w:t>
      </w:r>
      <w:r w:rsidR="00860DBB" w:rsidRPr="0012376E">
        <w:rPr>
          <w:rFonts w:cs="Arial"/>
          <w:szCs w:val="22"/>
          <w:lang w:val="de-DE"/>
        </w:rPr>
        <w:t>u</w:t>
      </w:r>
      <w:r w:rsidR="00860DBB" w:rsidRPr="00A71AEA">
        <w:rPr>
          <w:rFonts w:cs="Arial"/>
          <w:szCs w:val="22"/>
        </w:rPr>
        <w:t xml:space="preserve"> </w:t>
      </w:r>
      <w:r w:rsidR="00860DBB" w:rsidRPr="0012376E">
        <w:rPr>
          <w:rFonts w:cs="Arial"/>
          <w:szCs w:val="22"/>
          <w:lang w:val="de-DE"/>
        </w:rPr>
        <w:t>daljnjem</w:t>
      </w:r>
      <w:r w:rsidR="00860DBB" w:rsidRPr="00A71AEA">
        <w:rPr>
          <w:rFonts w:cs="Arial"/>
          <w:szCs w:val="22"/>
        </w:rPr>
        <w:t xml:space="preserve"> </w:t>
      </w:r>
      <w:r w:rsidR="00860DBB" w:rsidRPr="0012376E">
        <w:rPr>
          <w:rFonts w:cs="Arial"/>
          <w:szCs w:val="22"/>
          <w:lang w:val="de-DE"/>
        </w:rPr>
        <w:t>tekstu</w:t>
      </w:r>
      <w:r w:rsidR="00860DBB" w:rsidRPr="00A71AEA">
        <w:rPr>
          <w:rFonts w:cs="Arial"/>
          <w:szCs w:val="22"/>
        </w:rPr>
        <w:t xml:space="preserve">: </w:t>
      </w:r>
      <w:r w:rsidR="00860DBB" w:rsidRPr="0012376E">
        <w:rPr>
          <w:rFonts w:cs="Arial"/>
          <w:szCs w:val="22"/>
          <w:lang w:val="de-DE"/>
        </w:rPr>
        <w:t>agregat</w:t>
      </w:r>
      <w:r w:rsidR="00860DBB" w:rsidRPr="00A71AEA">
        <w:rPr>
          <w:rFonts w:cs="Arial"/>
          <w:szCs w:val="22"/>
        </w:rPr>
        <w:t xml:space="preserve"> </w:t>
      </w:r>
      <w:r w:rsidR="00860DBB" w:rsidRPr="0012376E">
        <w:rPr>
          <w:rFonts w:cs="Arial"/>
          <w:szCs w:val="22"/>
          <w:lang w:val="de-DE"/>
        </w:rPr>
        <w:t>za</w:t>
      </w:r>
      <w:r w:rsidR="00860DBB" w:rsidRPr="00A71AEA">
        <w:rPr>
          <w:rFonts w:cs="Arial"/>
          <w:szCs w:val="22"/>
        </w:rPr>
        <w:t xml:space="preserve"> </w:t>
      </w:r>
      <w:r w:rsidR="00860DBB" w:rsidRPr="0012376E">
        <w:rPr>
          <w:rFonts w:cs="Arial"/>
          <w:szCs w:val="22"/>
          <w:lang w:val="de-DE"/>
        </w:rPr>
        <w:t>beton</w:t>
      </w:r>
      <w:r w:rsidR="00860DBB" w:rsidRPr="00A71AEA">
        <w:rPr>
          <w:rFonts w:cs="Arial"/>
          <w:szCs w:val="22"/>
        </w:rPr>
        <w:t xml:space="preserve">) </w:t>
      </w:r>
      <w:r w:rsidR="00860DBB" w:rsidRPr="0012376E">
        <w:rPr>
          <w:rFonts w:cs="Arial"/>
          <w:szCs w:val="22"/>
          <w:lang w:val="de-DE"/>
        </w:rPr>
        <w:t>dobiven</w:t>
      </w:r>
      <w:r w:rsidR="00860DBB" w:rsidRPr="00A71AEA">
        <w:rPr>
          <w:rFonts w:cs="Arial"/>
          <w:szCs w:val="22"/>
        </w:rPr>
        <w:t xml:space="preserve"> </w:t>
      </w:r>
      <w:r w:rsidR="00860DBB" w:rsidRPr="0012376E">
        <w:rPr>
          <w:rFonts w:cs="Arial"/>
          <w:szCs w:val="22"/>
          <w:lang w:val="de-DE"/>
        </w:rPr>
        <w:t>preradom</w:t>
      </w:r>
      <w:r w:rsidR="00860DBB" w:rsidRPr="00A71AEA">
        <w:rPr>
          <w:rFonts w:cs="Arial"/>
          <w:szCs w:val="22"/>
        </w:rPr>
        <w:t xml:space="preserve"> </w:t>
      </w:r>
      <w:r w:rsidR="00860DBB" w:rsidRPr="0012376E">
        <w:rPr>
          <w:rFonts w:cs="Arial"/>
          <w:szCs w:val="22"/>
          <w:lang w:val="de-DE"/>
        </w:rPr>
        <w:t>prirodnih</w:t>
      </w:r>
      <w:r w:rsidR="00860DBB" w:rsidRPr="00A71AEA">
        <w:rPr>
          <w:rFonts w:cs="Arial"/>
          <w:szCs w:val="22"/>
        </w:rPr>
        <w:t xml:space="preserve"> </w:t>
      </w:r>
      <w:r w:rsidR="00860DBB" w:rsidRPr="0012376E">
        <w:rPr>
          <w:rFonts w:cs="Arial"/>
          <w:szCs w:val="22"/>
          <w:lang w:val="de-DE"/>
        </w:rPr>
        <w:t>materijala</w:t>
      </w:r>
      <w:r w:rsidR="00860DBB" w:rsidRPr="00A71AEA">
        <w:rPr>
          <w:rFonts w:cs="Arial"/>
          <w:szCs w:val="22"/>
        </w:rPr>
        <w:t xml:space="preserve"> (</w:t>
      </w:r>
      <w:r w:rsidR="00860DBB" w:rsidRPr="0012376E">
        <w:rPr>
          <w:rFonts w:cs="Arial"/>
          <w:szCs w:val="22"/>
          <w:lang w:val="de-DE"/>
        </w:rPr>
        <w:t>kamena</w:t>
      </w:r>
      <w:r w:rsidR="00860DBB" w:rsidRPr="00A71AEA">
        <w:rPr>
          <w:rFonts w:cs="Arial"/>
          <w:szCs w:val="22"/>
        </w:rPr>
        <w:t xml:space="preserve">) </w:t>
      </w:r>
      <w:r w:rsidR="00860DBB" w:rsidRPr="0012376E">
        <w:rPr>
          <w:rFonts w:cs="Arial"/>
          <w:szCs w:val="22"/>
          <w:lang w:val="de-DE"/>
        </w:rPr>
        <w:t>u</w:t>
      </w:r>
      <w:r w:rsidR="00860DBB" w:rsidRPr="00A71AEA">
        <w:rPr>
          <w:rFonts w:cs="Arial"/>
          <w:szCs w:val="22"/>
        </w:rPr>
        <w:t xml:space="preserve"> </w:t>
      </w:r>
      <w:r w:rsidR="00860DBB" w:rsidRPr="0012376E">
        <w:rPr>
          <w:rFonts w:cs="Arial"/>
          <w:szCs w:val="22"/>
          <w:lang w:val="de-DE"/>
        </w:rPr>
        <w:t>pogonima</w:t>
      </w:r>
      <w:r w:rsidR="00860DBB" w:rsidRPr="00A71AEA">
        <w:rPr>
          <w:rFonts w:cs="Arial"/>
          <w:szCs w:val="22"/>
        </w:rPr>
        <w:t xml:space="preserve"> </w:t>
      </w:r>
      <w:r w:rsidR="00860DBB" w:rsidRPr="0012376E">
        <w:rPr>
          <w:rFonts w:cs="Arial"/>
          <w:szCs w:val="22"/>
          <w:lang w:val="de-DE"/>
        </w:rPr>
        <w:t>za</w:t>
      </w:r>
      <w:r w:rsidR="00860DBB" w:rsidRPr="00A71AEA">
        <w:rPr>
          <w:rFonts w:cs="Arial"/>
          <w:szCs w:val="22"/>
        </w:rPr>
        <w:t xml:space="preserve"> </w:t>
      </w:r>
      <w:r w:rsidR="00860DBB" w:rsidRPr="0012376E">
        <w:rPr>
          <w:rFonts w:cs="Arial"/>
          <w:szCs w:val="22"/>
          <w:lang w:val="de-DE"/>
        </w:rPr>
        <w:t>proizvodnju</w:t>
      </w:r>
      <w:r w:rsidR="00860DBB" w:rsidRPr="00A71AEA">
        <w:rPr>
          <w:rFonts w:cs="Arial"/>
          <w:szCs w:val="22"/>
        </w:rPr>
        <w:t xml:space="preserve"> </w:t>
      </w:r>
      <w:r w:rsidR="00860DBB" w:rsidRPr="0012376E">
        <w:rPr>
          <w:rFonts w:cs="Arial"/>
          <w:szCs w:val="22"/>
          <w:lang w:val="de-DE"/>
        </w:rPr>
        <w:t>agregata</w:t>
      </w:r>
      <w:r w:rsidR="00860DBB" w:rsidRPr="00A71AEA">
        <w:rPr>
          <w:rFonts w:cs="Arial"/>
          <w:szCs w:val="22"/>
        </w:rPr>
        <w:t>.</w:t>
      </w:r>
    </w:p>
    <w:p w:rsidR="00860DBB" w:rsidRPr="00A71AEA" w:rsidRDefault="00860DBB" w:rsidP="00860DBB">
      <w:pPr>
        <w:rPr>
          <w:rFonts w:cs="Arial"/>
          <w:szCs w:val="22"/>
        </w:rPr>
      </w:pPr>
    </w:p>
    <w:p w:rsidR="00860DBB" w:rsidRDefault="00860DBB" w:rsidP="00860DBB">
      <w:pPr>
        <w:rPr>
          <w:rFonts w:cs="Arial"/>
          <w:b/>
          <w:szCs w:val="22"/>
        </w:rPr>
      </w:pPr>
      <w:r w:rsidRPr="007C7CF2">
        <w:rPr>
          <w:rFonts w:cs="Arial"/>
          <w:b/>
          <w:szCs w:val="22"/>
          <w:lang w:val="pl-PL"/>
        </w:rPr>
        <w:lastRenderedPageBreak/>
        <w:t>Odabire</w:t>
      </w:r>
      <w:r w:rsidRPr="0012376E">
        <w:rPr>
          <w:rFonts w:cs="Arial"/>
          <w:b/>
          <w:szCs w:val="22"/>
        </w:rPr>
        <w:t xml:space="preserve"> </w:t>
      </w:r>
      <w:r w:rsidRPr="007C7CF2">
        <w:rPr>
          <w:rFonts w:cs="Arial"/>
          <w:b/>
          <w:szCs w:val="22"/>
          <w:lang w:val="pl-PL"/>
        </w:rPr>
        <w:t>se</w:t>
      </w:r>
      <w:r w:rsidRPr="0012376E">
        <w:rPr>
          <w:rFonts w:cs="Arial"/>
          <w:b/>
          <w:szCs w:val="22"/>
        </w:rPr>
        <w:t xml:space="preserve"> </w:t>
      </w:r>
      <w:r w:rsidRPr="007C7CF2">
        <w:rPr>
          <w:rFonts w:cs="Arial"/>
          <w:b/>
          <w:szCs w:val="22"/>
          <w:lang w:val="pl-PL"/>
        </w:rPr>
        <w:t>maksimalna</w:t>
      </w:r>
      <w:r w:rsidRPr="0012376E">
        <w:rPr>
          <w:rFonts w:cs="Arial"/>
          <w:b/>
          <w:szCs w:val="22"/>
        </w:rPr>
        <w:t xml:space="preserve"> </w:t>
      </w:r>
      <w:r w:rsidRPr="007C7CF2">
        <w:rPr>
          <w:rFonts w:cs="Arial"/>
          <w:b/>
          <w:szCs w:val="22"/>
          <w:lang w:val="pl-PL"/>
        </w:rPr>
        <w:t>nazivna</w:t>
      </w:r>
      <w:r w:rsidRPr="0012376E">
        <w:rPr>
          <w:rFonts w:cs="Arial"/>
          <w:b/>
          <w:szCs w:val="22"/>
        </w:rPr>
        <w:t xml:space="preserve"> </w:t>
      </w:r>
      <w:r w:rsidRPr="007C7CF2">
        <w:rPr>
          <w:rFonts w:cs="Arial"/>
          <w:b/>
          <w:szCs w:val="22"/>
          <w:lang w:val="pl-PL"/>
        </w:rPr>
        <w:t>veli</w:t>
      </w:r>
      <w:r w:rsidRPr="0012376E">
        <w:rPr>
          <w:rFonts w:cs="Arial"/>
          <w:b/>
          <w:szCs w:val="22"/>
        </w:rPr>
        <w:t>č</w:t>
      </w:r>
      <w:r w:rsidRPr="007C7CF2">
        <w:rPr>
          <w:rFonts w:cs="Arial"/>
          <w:b/>
          <w:szCs w:val="22"/>
          <w:lang w:val="pl-PL"/>
        </w:rPr>
        <w:t>ina</w:t>
      </w:r>
      <w:r w:rsidRPr="0012376E">
        <w:rPr>
          <w:rFonts w:cs="Arial"/>
          <w:b/>
          <w:szCs w:val="22"/>
        </w:rPr>
        <w:t xml:space="preserve"> </w:t>
      </w:r>
      <w:r w:rsidRPr="007C7CF2">
        <w:rPr>
          <w:rFonts w:cs="Arial"/>
          <w:b/>
          <w:szCs w:val="22"/>
          <w:lang w:val="pl-PL"/>
        </w:rPr>
        <w:t>zrna</w:t>
      </w:r>
      <w:r w:rsidRPr="0012376E">
        <w:rPr>
          <w:rFonts w:cs="Arial"/>
          <w:b/>
          <w:szCs w:val="22"/>
        </w:rPr>
        <w:t xml:space="preserve"> </w:t>
      </w:r>
      <w:r w:rsidRPr="007C7CF2">
        <w:rPr>
          <w:rFonts w:cs="Arial"/>
          <w:b/>
          <w:szCs w:val="22"/>
          <w:lang w:val="pl-PL"/>
        </w:rPr>
        <w:t>agregata</w:t>
      </w:r>
      <w:r w:rsidRPr="0012376E">
        <w:rPr>
          <w:rFonts w:cs="Arial"/>
          <w:b/>
          <w:szCs w:val="22"/>
        </w:rPr>
        <w:t xml:space="preserve"> </w:t>
      </w:r>
      <w:r w:rsidRPr="007C7CF2">
        <w:rPr>
          <w:rFonts w:cs="Arial"/>
          <w:b/>
          <w:szCs w:val="22"/>
          <w:lang w:val="pl-PL"/>
        </w:rPr>
        <w:t>od</w:t>
      </w:r>
      <w:r w:rsidRPr="0012376E">
        <w:rPr>
          <w:rFonts w:cs="Arial"/>
          <w:b/>
          <w:szCs w:val="22"/>
        </w:rPr>
        <w:t xml:space="preserve"> </w:t>
      </w:r>
      <w:r w:rsidRPr="007C7CF2">
        <w:rPr>
          <w:rFonts w:cs="Arial"/>
          <w:b/>
          <w:szCs w:val="22"/>
          <w:lang w:val="pl-PL"/>
        </w:rPr>
        <w:t>D</w:t>
      </w:r>
      <w:r w:rsidRPr="007C7CF2">
        <w:rPr>
          <w:rFonts w:cs="Arial"/>
          <w:b/>
          <w:szCs w:val="22"/>
          <w:vertAlign w:val="subscript"/>
          <w:lang w:val="pl-PL"/>
        </w:rPr>
        <w:t>max</w:t>
      </w:r>
      <w:r w:rsidRPr="0012376E">
        <w:rPr>
          <w:rFonts w:cs="Arial"/>
          <w:b/>
          <w:szCs w:val="22"/>
        </w:rPr>
        <w:t xml:space="preserve"> = 32 </w:t>
      </w:r>
      <w:r w:rsidRPr="007C7CF2">
        <w:rPr>
          <w:rFonts w:cs="Arial"/>
          <w:b/>
          <w:szCs w:val="22"/>
          <w:lang w:val="pl-PL"/>
        </w:rPr>
        <w:t>mm</w:t>
      </w:r>
      <w:r w:rsidRPr="0012376E">
        <w:rPr>
          <w:rFonts w:cs="Arial"/>
          <w:b/>
          <w:szCs w:val="22"/>
        </w:rPr>
        <w:t xml:space="preserve"> (</w:t>
      </w:r>
      <w:r w:rsidRPr="007C7CF2">
        <w:rPr>
          <w:rFonts w:cs="Arial"/>
          <w:b/>
          <w:szCs w:val="22"/>
          <w:lang w:val="pl-PL"/>
        </w:rPr>
        <w:t>vidi</w:t>
      </w:r>
      <w:r w:rsidRPr="0012376E">
        <w:rPr>
          <w:rFonts w:cs="Arial"/>
          <w:b/>
          <w:szCs w:val="22"/>
        </w:rPr>
        <w:t xml:space="preserve"> </w:t>
      </w:r>
      <w:r w:rsidRPr="007C7CF2">
        <w:rPr>
          <w:rFonts w:cs="Arial"/>
          <w:b/>
          <w:szCs w:val="22"/>
          <w:lang w:val="pl-PL"/>
        </w:rPr>
        <w:t>prije</w:t>
      </w:r>
      <w:r w:rsidRPr="0012376E">
        <w:rPr>
          <w:rFonts w:cs="Arial"/>
          <w:b/>
          <w:szCs w:val="22"/>
        </w:rPr>
        <w:t xml:space="preserve">). </w:t>
      </w:r>
    </w:p>
    <w:p w:rsidR="00860DBB" w:rsidRDefault="00860DBB" w:rsidP="00860DBB">
      <w:pPr>
        <w:rPr>
          <w:rFonts w:cs="Arial"/>
          <w:szCs w:val="22"/>
          <w:lang w:val="es-ES"/>
        </w:rPr>
      </w:pPr>
    </w:p>
    <w:p w:rsidR="00860DBB" w:rsidRDefault="00860DBB" w:rsidP="00860DBB">
      <w:pPr>
        <w:rPr>
          <w:rFonts w:cs="Arial"/>
          <w:b/>
          <w:bCs/>
          <w:szCs w:val="22"/>
          <w:lang w:val="pl-PL"/>
        </w:rPr>
      </w:pPr>
      <w:r w:rsidRPr="00A71AEA">
        <w:rPr>
          <w:rFonts w:cs="Arial"/>
          <w:szCs w:val="22"/>
          <w:lang w:val="es-ES"/>
        </w:rPr>
        <w:t>Norme</w:t>
      </w:r>
      <w:r w:rsidRPr="00CA03BF">
        <w:rPr>
          <w:rFonts w:cs="Arial"/>
          <w:szCs w:val="22"/>
        </w:rPr>
        <w:t xml:space="preserve"> </w:t>
      </w:r>
      <w:r w:rsidRPr="00A71AEA">
        <w:rPr>
          <w:rFonts w:cs="Arial"/>
          <w:szCs w:val="22"/>
          <w:lang w:val="es-ES"/>
        </w:rPr>
        <w:t>za</w:t>
      </w:r>
      <w:r w:rsidRPr="00CA03BF">
        <w:rPr>
          <w:rFonts w:cs="Arial"/>
          <w:szCs w:val="22"/>
        </w:rPr>
        <w:t xml:space="preserve"> </w:t>
      </w:r>
      <w:r w:rsidRPr="00A71AEA">
        <w:rPr>
          <w:rFonts w:cs="Arial"/>
          <w:szCs w:val="22"/>
          <w:lang w:val="es-ES"/>
        </w:rPr>
        <w:t>agregat</w:t>
      </w:r>
      <w:r w:rsidR="001836F7">
        <w:rPr>
          <w:rFonts w:cs="Arial"/>
          <w:szCs w:val="22"/>
          <w:lang w:val="es-ES"/>
        </w:rPr>
        <w:t>:</w:t>
      </w:r>
      <w:r w:rsidRPr="00A71AEA">
        <w:rPr>
          <w:rFonts w:cs="Arial"/>
          <w:szCs w:val="22"/>
          <w:lang w:val="es-ES"/>
        </w:rPr>
        <w:t> </w:t>
      </w:r>
    </w:p>
    <w:tbl>
      <w:tblPr>
        <w:tblW w:w="0" w:type="auto"/>
        <w:tblCellSpacing w:w="15" w:type="dxa"/>
        <w:tblCellMar>
          <w:top w:w="15" w:type="dxa"/>
          <w:left w:w="15" w:type="dxa"/>
          <w:bottom w:w="15" w:type="dxa"/>
          <w:right w:w="15" w:type="dxa"/>
        </w:tblCellMar>
        <w:tblLook w:val="04A0"/>
      </w:tblPr>
      <w:tblGrid>
        <w:gridCol w:w="2827"/>
        <w:gridCol w:w="7078"/>
      </w:tblGrid>
      <w:tr w:rsidR="001836F7" w:rsidRPr="001836F7" w:rsidTr="001836F7">
        <w:trPr>
          <w:tblCellSpacing w:w="15" w:type="dxa"/>
        </w:trPr>
        <w:tc>
          <w:tcPr>
            <w:tcW w:w="278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HRN EN 12620:2008</w:t>
            </w:r>
          </w:p>
        </w:tc>
        <w:tc>
          <w:tcPr>
            <w:tcW w:w="703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Agregati za beton (EN 12620:2002)</w:t>
            </w:r>
          </w:p>
        </w:tc>
      </w:tr>
      <w:tr w:rsidR="001836F7" w:rsidRPr="001836F7" w:rsidTr="001836F7">
        <w:trPr>
          <w:tblCellSpacing w:w="15" w:type="dxa"/>
        </w:trPr>
        <w:tc>
          <w:tcPr>
            <w:tcW w:w="278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HRN EN</w:t>
            </w:r>
            <w:r>
              <w:rPr>
                <w:rFonts w:cs="Arial"/>
                <w:color w:val="000000"/>
                <w:sz w:val="18"/>
                <w:szCs w:val="18"/>
                <w:lang w:eastAsia="hr-HR"/>
              </w:rPr>
              <w:t xml:space="preserve"> </w:t>
            </w:r>
            <w:r w:rsidRPr="001836F7">
              <w:rPr>
                <w:rFonts w:cs="Arial"/>
                <w:color w:val="000000"/>
                <w:sz w:val="18"/>
                <w:szCs w:val="18"/>
                <w:lang w:eastAsia="hr-HR"/>
              </w:rPr>
              <w:t>12620:2003/AC:2006</w:t>
            </w:r>
          </w:p>
        </w:tc>
        <w:tc>
          <w:tcPr>
            <w:tcW w:w="703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Agregati za beton (EN 12620:2002/AC:2004)</w:t>
            </w:r>
          </w:p>
        </w:tc>
      </w:tr>
      <w:tr w:rsidR="001836F7" w:rsidRPr="001836F7" w:rsidTr="001836F7">
        <w:trPr>
          <w:tblCellSpacing w:w="15" w:type="dxa"/>
        </w:trPr>
        <w:tc>
          <w:tcPr>
            <w:tcW w:w="278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HRN EN 13055-1:2003</w:t>
            </w:r>
          </w:p>
        </w:tc>
        <w:tc>
          <w:tcPr>
            <w:tcW w:w="703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Lagani agregati – 1. dio: Lagani agregati za beton, mort i mort za zalijevanje (EN 13055-1:2002)</w:t>
            </w:r>
          </w:p>
        </w:tc>
      </w:tr>
      <w:tr w:rsidR="001836F7" w:rsidRPr="001836F7" w:rsidTr="001836F7">
        <w:trPr>
          <w:tblCellSpacing w:w="15" w:type="dxa"/>
        </w:trPr>
        <w:tc>
          <w:tcPr>
            <w:tcW w:w="278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HRN EN</w:t>
            </w:r>
            <w:r>
              <w:rPr>
                <w:rFonts w:cs="Arial"/>
                <w:color w:val="000000"/>
                <w:sz w:val="18"/>
                <w:szCs w:val="18"/>
                <w:lang w:eastAsia="hr-HR"/>
              </w:rPr>
              <w:t xml:space="preserve"> </w:t>
            </w:r>
            <w:r w:rsidRPr="001836F7">
              <w:rPr>
                <w:rFonts w:cs="Arial"/>
                <w:color w:val="000000"/>
                <w:sz w:val="18"/>
                <w:szCs w:val="18"/>
                <w:lang w:eastAsia="hr-HR"/>
              </w:rPr>
              <w:t>13055-1:2003/AC:2006</w:t>
            </w:r>
          </w:p>
        </w:tc>
        <w:tc>
          <w:tcPr>
            <w:tcW w:w="703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Lagani agregati – 1. dio: Lagani agregati</w:t>
            </w:r>
          </w:p>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za beton, mort i mort za zalijevanje (EN 13055-1:2002/AC:2004)</w:t>
            </w:r>
          </w:p>
        </w:tc>
      </w:tr>
      <w:tr w:rsidR="001836F7" w:rsidRPr="001836F7" w:rsidTr="001836F7">
        <w:trPr>
          <w:tblCellSpacing w:w="15" w:type="dxa"/>
        </w:trPr>
        <w:tc>
          <w:tcPr>
            <w:tcW w:w="278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HRN EN 206-1:2006</w:t>
            </w:r>
          </w:p>
        </w:tc>
        <w:tc>
          <w:tcPr>
            <w:tcW w:w="703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Beton – 1. dio: Specifikacije, svojstva, proizvodnja i sukladnost (uključuje amandmane A1:2004 i A2:2005) (EN 206-1:2000+A1:2004+A2:2005)</w:t>
            </w:r>
          </w:p>
        </w:tc>
      </w:tr>
      <w:tr w:rsidR="001836F7" w:rsidRPr="001836F7" w:rsidTr="001836F7">
        <w:trPr>
          <w:tblCellSpacing w:w="15" w:type="dxa"/>
        </w:trPr>
        <w:tc>
          <w:tcPr>
            <w:tcW w:w="278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rpHRN CR 1901</w:t>
            </w:r>
          </w:p>
        </w:tc>
        <w:tc>
          <w:tcPr>
            <w:tcW w:w="703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jc w:val="left"/>
              <w:rPr>
                <w:rFonts w:cs="Arial"/>
                <w:color w:val="000000"/>
                <w:sz w:val="18"/>
                <w:szCs w:val="18"/>
                <w:lang w:eastAsia="hr-HR"/>
              </w:rPr>
            </w:pPr>
            <w:r w:rsidRPr="001836F7">
              <w:rPr>
                <w:rFonts w:cs="Arial"/>
                <w:color w:val="000000"/>
                <w:sz w:val="18"/>
                <w:szCs w:val="18"/>
                <w:lang w:eastAsia="hr-HR"/>
              </w:rPr>
              <w:t>Regionalne specifikacije i preporuke za izbjegavanje štetne alkalnosilikatne reakcije u betonu (CR 1901:2005)</w:t>
            </w:r>
          </w:p>
        </w:tc>
      </w:tr>
    </w:tbl>
    <w:p w:rsidR="00860DBB" w:rsidRDefault="00860DBB" w:rsidP="00860DBB">
      <w:pPr>
        <w:rPr>
          <w:rFonts w:cs="Arial"/>
          <w:b/>
          <w:bCs/>
          <w:szCs w:val="22"/>
          <w:lang w:val="pl-PL"/>
        </w:rPr>
      </w:pPr>
    </w:p>
    <w:p w:rsidR="00860DBB" w:rsidRPr="001836F7" w:rsidRDefault="00860DBB" w:rsidP="0075376B">
      <w:pPr>
        <w:pStyle w:val="ListParagraph"/>
        <w:numPr>
          <w:ilvl w:val="0"/>
          <w:numId w:val="15"/>
        </w:numPr>
        <w:rPr>
          <w:rFonts w:cs="Arial"/>
          <w:b/>
          <w:bCs/>
          <w:szCs w:val="22"/>
          <w:lang w:val="de-DE"/>
        </w:rPr>
      </w:pPr>
      <w:r w:rsidRPr="001836F7">
        <w:rPr>
          <w:rFonts w:cs="Arial"/>
          <w:b/>
          <w:bCs/>
          <w:szCs w:val="22"/>
          <w:lang w:val="de-DE"/>
        </w:rPr>
        <w:t>voda</w:t>
      </w:r>
    </w:p>
    <w:p w:rsidR="00860DBB" w:rsidRPr="00A71AEA" w:rsidRDefault="00860DBB" w:rsidP="00860DBB">
      <w:pPr>
        <w:rPr>
          <w:rFonts w:cs="Arial"/>
          <w:b/>
          <w:bCs/>
          <w:szCs w:val="22"/>
          <w:lang w:val="de-DE"/>
        </w:rPr>
      </w:pPr>
    </w:p>
    <w:p w:rsidR="00860DBB" w:rsidRPr="00A60408" w:rsidRDefault="00860DBB" w:rsidP="00860DBB">
      <w:pPr>
        <w:rPr>
          <w:rFonts w:cs="Arial"/>
          <w:szCs w:val="22"/>
        </w:rPr>
      </w:pPr>
      <w:r w:rsidRPr="00A60408">
        <w:rPr>
          <w:rFonts w:cs="Arial"/>
          <w:szCs w:val="22"/>
        </w:rPr>
        <w:t xml:space="preserve">Karakteristike vode za betonsku konstrukciju definiraju se Prilogom F (TPBK NN </w:t>
      </w:r>
      <w:r w:rsidRPr="00A60408">
        <w:rPr>
          <w:rFonts w:cs="Arial"/>
          <w:szCs w:val="22"/>
          <w:lang w:val="de-DE"/>
        </w:rPr>
        <w:t>139/09,14/10, 125/10</w:t>
      </w:r>
      <w:r>
        <w:rPr>
          <w:rFonts w:cs="Arial"/>
          <w:szCs w:val="22"/>
          <w:lang w:val="de-DE"/>
        </w:rPr>
        <w:t>, 136/12</w:t>
      </w:r>
      <w:r w:rsidRPr="00A60408">
        <w:rPr>
          <w:rFonts w:cs="Arial"/>
          <w:szCs w:val="22"/>
        </w:rPr>
        <w:t>).</w:t>
      </w:r>
    </w:p>
    <w:p w:rsidR="00860DBB" w:rsidRPr="00A60408" w:rsidRDefault="00860DBB" w:rsidP="00860DBB">
      <w:pPr>
        <w:rPr>
          <w:rFonts w:cs="Arial"/>
          <w:szCs w:val="22"/>
        </w:rPr>
      </w:pPr>
      <w:r w:rsidRPr="00A60408">
        <w:rPr>
          <w:rFonts w:cs="Arial"/>
          <w:szCs w:val="22"/>
        </w:rPr>
        <w:t>Sukladno stavku F.2.2. (TPBK NN  139/09, 14/10, 125/10</w:t>
      </w:r>
      <w:r>
        <w:rPr>
          <w:rFonts w:cs="Arial"/>
          <w:szCs w:val="22"/>
        </w:rPr>
        <w:t>, 136/12</w:t>
      </w:r>
      <w:r w:rsidRPr="00A60408">
        <w:rPr>
          <w:rFonts w:cs="Arial"/>
          <w:szCs w:val="22"/>
        </w:rPr>
        <w:t>) tehnička svojstva vode specificiraju se u projektu betonske konstrukcije.</w:t>
      </w:r>
    </w:p>
    <w:p w:rsidR="00860DBB" w:rsidRPr="00A9494A" w:rsidRDefault="00FB67B5" w:rsidP="00860DBB">
      <w:pPr>
        <w:rPr>
          <w:rFonts w:cs="Arial"/>
          <w:szCs w:val="22"/>
          <w:lang w:val="pl-PL"/>
        </w:rPr>
      </w:pPr>
      <w:r>
        <w:rPr>
          <w:rFonts w:cs="Arial"/>
          <w:szCs w:val="22"/>
          <w:lang w:val="pl-PL"/>
        </w:rPr>
        <w:t>P</w:t>
      </w:r>
      <w:r w:rsidR="00860DBB" w:rsidRPr="00A9494A">
        <w:rPr>
          <w:rFonts w:cs="Arial"/>
          <w:szCs w:val="22"/>
          <w:lang w:val="pl-PL"/>
        </w:rPr>
        <w:t>rojektom betonske konstrukcije predviđa se da se za proizvodnju betona koristi voda za piće.</w:t>
      </w:r>
    </w:p>
    <w:p w:rsidR="00860DBB" w:rsidRDefault="00860DBB" w:rsidP="00860DBB">
      <w:pPr>
        <w:rPr>
          <w:rFonts w:cs="Arial"/>
          <w:b/>
          <w:szCs w:val="22"/>
          <w:lang w:val="pl-PL"/>
        </w:rPr>
      </w:pPr>
    </w:p>
    <w:p w:rsidR="00860DBB" w:rsidRPr="0012376E" w:rsidRDefault="00860DBB" w:rsidP="00860DBB">
      <w:pPr>
        <w:rPr>
          <w:rFonts w:cs="Arial"/>
          <w:b/>
          <w:bCs/>
          <w:color w:val="000000"/>
          <w:sz w:val="18"/>
          <w:szCs w:val="18"/>
        </w:rPr>
      </w:pPr>
      <w:r w:rsidRPr="00A71AEA">
        <w:rPr>
          <w:rFonts w:cs="Arial"/>
          <w:szCs w:val="22"/>
        </w:rPr>
        <w:t>Popis norma za vodu</w:t>
      </w:r>
      <w:r w:rsidR="001836F7">
        <w:rPr>
          <w:rFonts w:cs="Arial"/>
          <w:szCs w:val="22"/>
        </w:rPr>
        <w:t>:</w:t>
      </w:r>
    </w:p>
    <w:tbl>
      <w:tblPr>
        <w:tblW w:w="0" w:type="auto"/>
        <w:tblCellSpacing w:w="15" w:type="dxa"/>
        <w:tblCellMar>
          <w:top w:w="15" w:type="dxa"/>
          <w:left w:w="15" w:type="dxa"/>
          <w:bottom w:w="15" w:type="dxa"/>
          <w:right w:w="15" w:type="dxa"/>
        </w:tblCellMar>
        <w:tblLook w:val="04A0"/>
      </w:tblPr>
      <w:tblGrid>
        <w:gridCol w:w="1977"/>
        <w:gridCol w:w="7928"/>
      </w:tblGrid>
      <w:tr w:rsidR="001836F7" w:rsidRPr="001836F7" w:rsidTr="001836F7">
        <w:trPr>
          <w:tblCellSpacing w:w="15" w:type="dxa"/>
        </w:trPr>
        <w:tc>
          <w:tcPr>
            <w:tcW w:w="193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18"/>
                <w:szCs w:val="18"/>
                <w:lang w:eastAsia="hr-HR"/>
              </w:rPr>
            </w:pPr>
            <w:r w:rsidRPr="001836F7">
              <w:rPr>
                <w:rFonts w:cs="Arial"/>
                <w:color w:val="000000"/>
                <w:sz w:val="18"/>
                <w:szCs w:val="18"/>
                <w:lang w:eastAsia="hr-HR"/>
              </w:rPr>
              <w:t>HRN EN 1008:2002</w:t>
            </w:r>
          </w:p>
        </w:tc>
        <w:tc>
          <w:tcPr>
            <w:tcW w:w="788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18"/>
                <w:szCs w:val="18"/>
                <w:lang w:eastAsia="hr-HR"/>
              </w:rPr>
            </w:pPr>
            <w:r w:rsidRPr="001836F7">
              <w:rPr>
                <w:rFonts w:cs="Arial"/>
                <w:color w:val="000000"/>
                <w:sz w:val="18"/>
                <w:szCs w:val="18"/>
                <w:lang w:eastAsia="hr-HR"/>
              </w:rPr>
              <w:t>Voda za pripremu betona – Specifikacije za uzorkovanje, ispitivanje i potvrđivanje prikladnosti vode, uključujući vodu za pranje iz instalacija za otpadnu vodu u industriji betona, kao vode za pripremu betona (EN 1008:2002)</w:t>
            </w:r>
          </w:p>
        </w:tc>
      </w:tr>
      <w:tr w:rsidR="001836F7" w:rsidRPr="001836F7" w:rsidTr="001836F7">
        <w:trPr>
          <w:tblCellSpacing w:w="15" w:type="dxa"/>
        </w:trPr>
        <w:tc>
          <w:tcPr>
            <w:tcW w:w="193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18"/>
                <w:szCs w:val="18"/>
                <w:lang w:eastAsia="hr-HR"/>
              </w:rPr>
            </w:pPr>
            <w:r w:rsidRPr="001836F7">
              <w:rPr>
                <w:rFonts w:cs="Arial"/>
                <w:color w:val="000000"/>
                <w:sz w:val="18"/>
                <w:szCs w:val="18"/>
                <w:lang w:eastAsia="hr-HR"/>
              </w:rPr>
              <w:t>HRN EN 206-1:2006</w:t>
            </w:r>
          </w:p>
        </w:tc>
        <w:tc>
          <w:tcPr>
            <w:tcW w:w="788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18"/>
                <w:szCs w:val="18"/>
                <w:lang w:eastAsia="hr-HR"/>
              </w:rPr>
            </w:pPr>
            <w:r w:rsidRPr="001836F7">
              <w:rPr>
                <w:rFonts w:cs="Arial"/>
                <w:color w:val="000000"/>
                <w:sz w:val="18"/>
                <w:szCs w:val="18"/>
                <w:lang w:eastAsia="hr-HR"/>
              </w:rPr>
              <w:t>Beton – 1. dio: Specifikacije, svojstva, proizvodnja i sukladnost (uključuje amandmane A1:2004 i A2:2005) (EN 206-1:2000+A1:2004+A2:2005)</w:t>
            </w:r>
          </w:p>
        </w:tc>
      </w:tr>
      <w:tr w:rsidR="001836F7" w:rsidRPr="001836F7" w:rsidTr="001836F7">
        <w:trPr>
          <w:tblCellSpacing w:w="15" w:type="dxa"/>
        </w:trPr>
        <w:tc>
          <w:tcPr>
            <w:tcW w:w="1932"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18"/>
                <w:szCs w:val="18"/>
                <w:lang w:eastAsia="hr-HR"/>
              </w:rPr>
            </w:pPr>
            <w:r w:rsidRPr="001836F7">
              <w:rPr>
                <w:rFonts w:cs="Arial"/>
                <w:color w:val="000000"/>
                <w:sz w:val="18"/>
                <w:szCs w:val="18"/>
                <w:lang w:eastAsia="hr-HR"/>
              </w:rPr>
              <w:t>HRN EN 197-1:2005</w:t>
            </w:r>
          </w:p>
        </w:tc>
        <w:tc>
          <w:tcPr>
            <w:tcW w:w="7883"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1836F7" w:rsidRPr="001836F7" w:rsidRDefault="001836F7" w:rsidP="001836F7">
            <w:pPr>
              <w:spacing w:before="100" w:beforeAutospacing="1" w:after="100" w:afterAutospacing="1"/>
              <w:jc w:val="left"/>
              <w:rPr>
                <w:rFonts w:cs="Arial"/>
                <w:color w:val="000000"/>
                <w:sz w:val="18"/>
                <w:szCs w:val="18"/>
                <w:lang w:eastAsia="hr-HR"/>
              </w:rPr>
            </w:pPr>
            <w:r w:rsidRPr="001836F7">
              <w:rPr>
                <w:rFonts w:cs="Arial"/>
                <w:color w:val="000000"/>
                <w:sz w:val="18"/>
                <w:szCs w:val="18"/>
                <w:lang w:eastAsia="hr-HR"/>
              </w:rPr>
              <w:t>Cement – 1. dio: Sastav, specifikacije i kriteriji sukladnosti cementa opće namjene (uključuje amandman A1:2004) (EN 197-1:2000+A1:2004)</w:t>
            </w:r>
          </w:p>
        </w:tc>
      </w:tr>
    </w:tbl>
    <w:p w:rsidR="005444FA" w:rsidRDefault="006D7DFE" w:rsidP="00860DBB">
      <w:pPr>
        <w:rPr>
          <w:lang w:val="pl-PL"/>
        </w:rPr>
      </w:pPr>
      <w:r>
        <w:rPr>
          <w:lang w:val="pl-PL"/>
        </w:rPr>
        <w:tab/>
      </w:r>
      <w:r>
        <w:rPr>
          <w:lang w:val="pl-PL"/>
        </w:rPr>
        <w:tab/>
      </w:r>
      <w:r>
        <w:rPr>
          <w:lang w:val="pl-PL"/>
        </w:rPr>
        <w:tab/>
      </w:r>
      <w:r w:rsidR="00AD126C">
        <w:rPr>
          <w:lang w:val="pl-PL"/>
        </w:rPr>
        <w:tab/>
      </w:r>
      <w:r w:rsidR="00AD126C">
        <w:rPr>
          <w:lang w:val="pl-PL"/>
        </w:rPr>
        <w:tab/>
      </w:r>
      <w:r w:rsidR="00AD126C">
        <w:rPr>
          <w:lang w:val="pl-PL"/>
        </w:rPr>
        <w:tab/>
      </w:r>
    </w:p>
    <w:p w:rsidR="00AD126C" w:rsidRDefault="00AD126C" w:rsidP="00860DBB">
      <w:pPr>
        <w:rPr>
          <w:lang w:val="pl-PL"/>
        </w:rPr>
      </w:pPr>
    </w:p>
    <w:p w:rsidR="00AD126C" w:rsidRPr="006302F1" w:rsidRDefault="00AD126C" w:rsidP="00860DBB">
      <w:pPr>
        <w:rPr>
          <w:lang w:val="pl-PL"/>
        </w:rPr>
      </w:pPr>
    </w:p>
    <w:p w:rsidR="00860DBB" w:rsidRDefault="00860DBB" w:rsidP="00860DBB">
      <w:pPr>
        <w:pStyle w:val="naslov4"/>
      </w:pPr>
      <w:bookmarkStart w:id="106" w:name="_Toc438544779"/>
      <w:r>
        <w:t>I</w:t>
      </w:r>
      <w:r w:rsidRPr="00A60408">
        <w:t>sporuka svježeg betona</w:t>
      </w:r>
      <w:bookmarkEnd w:id="106"/>
    </w:p>
    <w:p w:rsidR="00860DBB" w:rsidRPr="00A60408" w:rsidRDefault="00860DBB" w:rsidP="00860DBB">
      <w:pPr>
        <w:shd w:val="clear" w:color="auto" w:fill="FFFFFF"/>
        <w:ind w:left="29"/>
        <w:rPr>
          <w:rFonts w:cs="Arial"/>
          <w:b/>
          <w:bCs/>
          <w:color w:val="000000"/>
          <w:szCs w:val="22"/>
          <w:lang w:val="pl-PL"/>
        </w:rPr>
      </w:pPr>
    </w:p>
    <w:p w:rsidR="00860DBB" w:rsidRDefault="00860DBB" w:rsidP="00860DBB">
      <w:pPr>
        <w:pStyle w:val="naslov5"/>
      </w:pPr>
      <w:bookmarkStart w:id="107" w:name="_Toc438544780"/>
      <w:r w:rsidRPr="00A60408">
        <w:t>Informacije korisnika betona proizvođaču</w:t>
      </w:r>
      <w:bookmarkEnd w:id="107"/>
    </w:p>
    <w:p w:rsidR="00860DBB" w:rsidRPr="00A60408" w:rsidRDefault="00860DBB" w:rsidP="00860DBB">
      <w:pPr>
        <w:shd w:val="clear" w:color="auto" w:fill="FFFFFF"/>
        <w:ind w:left="29"/>
        <w:rPr>
          <w:rFonts w:cs="Arial"/>
          <w:szCs w:val="22"/>
          <w:lang w:val="pl-PL"/>
        </w:rPr>
      </w:pPr>
    </w:p>
    <w:p w:rsidR="00860DBB" w:rsidRPr="00A60408" w:rsidRDefault="00860DBB" w:rsidP="00860DBB">
      <w:pPr>
        <w:shd w:val="clear" w:color="auto" w:fill="FFFFFF"/>
        <w:rPr>
          <w:rFonts w:cs="Arial"/>
          <w:szCs w:val="22"/>
        </w:rPr>
      </w:pPr>
      <w:r w:rsidRPr="00A60408">
        <w:rPr>
          <w:rFonts w:cs="Arial"/>
          <w:color w:val="000000"/>
          <w:szCs w:val="22"/>
        </w:rPr>
        <w:t>Korisnik će usuglasiti s proizvođačem:</w:t>
      </w:r>
    </w:p>
    <w:p w:rsidR="00860DBB" w:rsidRPr="00A60408" w:rsidRDefault="00860DBB" w:rsidP="0075376B">
      <w:pPr>
        <w:numPr>
          <w:ilvl w:val="0"/>
          <w:numId w:val="13"/>
        </w:numPr>
        <w:shd w:val="clear" w:color="auto" w:fill="FFFFFF"/>
        <w:tabs>
          <w:tab w:val="left" w:pos="720"/>
        </w:tabs>
        <w:ind w:left="360" w:hanging="360"/>
        <w:rPr>
          <w:rFonts w:cs="Arial"/>
          <w:szCs w:val="22"/>
          <w:lang w:val="de-DE"/>
        </w:rPr>
      </w:pPr>
      <w:r w:rsidRPr="00A60408">
        <w:rPr>
          <w:rFonts w:cs="Arial"/>
          <w:color w:val="000000"/>
          <w:szCs w:val="22"/>
          <w:lang w:val="de-DE"/>
        </w:rPr>
        <w:t xml:space="preserve">datum isporuke, </w:t>
      </w:r>
    </w:p>
    <w:p w:rsidR="00860DBB" w:rsidRPr="00A60408" w:rsidRDefault="00860DBB" w:rsidP="0075376B">
      <w:pPr>
        <w:numPr>
          <w:ilvl w:val="0"/>
          <w:numId w:val="13"/>
        </w:numPr>
        <w:shd w:val="clear" w:color="auto" w:fill="FFFFFF"/>
        <w:tabs>
          <w:tab w:val="left" w:pos="720"/>
        </w:tabs>
        <w:ind w:left="360" w:hanging="360"/>
        <w:rPr>
          <w:rFonts w:cs="Arial"/>
          <w:szCs w:val="22"/>
          <w:lang w:val="de-DE"/>
        </w:rPr>
      </w:pPr>
      <w:r w:rsidRPr="00A60408">
        <w:rPr>
          <w:rFonts w:cs="Arial"/>
          <w:color w:val="000000"/>
          <w:szCs w:val="22"/>
          <w:lang w:val="de-DE"/>
        </w:rPr>
        <w:t xml:space="preserve">vrijeme i </w:t>
      </w:r>
    </w:p>
    <w:p w:rsidR="00860DBB" w:rsidRPr="00D75D53" w:rsidRDefault="00860DBB" w:rsidP="0075376B">
      <w:pPr>
        <w:numPr>
          <w:ilvl w:val="0"/>
          <w:numId w:val="13"/>
        </w:numPr>
        <w:shd w:val="clear" w:color="auto" w:fill="FFFFFF"/>
        <w:tabs>
          <w:tab w:val="left" w:pos="720"/>
        </w:tabs>
        <w:ind w:left="360" w:hanging="360"/>
        <w:rPr>
          <w:rFonts w:cs="Arial"/>
          <w:szCs w:val="22"/>
        </w:rPr>
      </w:pPr>
      <w:r w:rsidRPr="00A60408">
        <w:rPr>
          <w:rFonts w:cs="Arial"/>
          <w:color w:val="000000"/>
          <w:szCs w:val="22"/>
        </w:rPr>
        <w:t>količinu,</w:t>
      </w:r>
    </w:p>
    <w:p w:rsidR="00860DBB" w:rsidRPr="00A60408" w:rsidRDefault="00860DBB" w:rsidP="00860DBB">
      <w:pPr>
        <w:shd w:val="clear" w:color="auto" w:fill="FFFFFF"/>
        <w:tabs>
          <w:tab w:val="left" w:pos="720"/>
        </w:tabs>
        <w:ind w:left="360"/>
        <w:rPr>
          <w:rFonts w:cs="Arial"/>
          <w:szCs w:val="22"/>
        </w:rPr>
      </w:pPr>
      <w:r w:rsidRPr="00A60408">
        <w:rPr>
          <w:rFonts w:cs="Arial"/>
          <w:color w:val="000000"/>
          <w:szCs w:val="22"/>
        </w:rPr>
        <w:t xml:space="preserve"> </w:t>
      </w:r>
    </w:p>
    <w:p w:rsidR="00860DBB" w:rsidRPr="00A60408" w:rsidRDefault="00860DBB" w:rsidP="00860DBB">
      <w:pPr>
        <w:tabs>
          <w:tab w:val="left" w:pos="720"/>
        </w:tabs>
        <w:rPr>
          <w:rFonts w:cs="Arial"/>
          <w:szCs w:val="22"/>
        </w:rPr>
      </w:pPr>
      <w:r w:rsidRPr="00A60408">
        <w:rPr>
          <w:rFonts w:cs="Arial"/>
          <w:szCs w:val="22"/>
        </w:rPr>
        <w:t>i  informirati proizvođača o:</w:t>
      </w:r>
    </w:p>
    <w:p w:rsidR="00860DBB" w:rsidRPr="00A60408" w:rsidRDefault="00860DBB" w:rsidP="0075376B">
      <w:pPr>
        <w:numPr>
          <w:ilvl w:val="0"/>
          <w:numId w:val="11"/>
        </w:numPr>
        <w:shd w:val="clear" w:color="auto" w:fill="FFFFFF"/>
        <w:tabs>
          <w:tab w:val="left" w:pos="250"/>
        </w:tabs>
        <w:ind w:left="426" w:hanging="426"/>
        <w:rPr>
          <w:rFonts w:cs="Arial"/>
          <w:color w:val="000000"/>
          <w:szCs w:val="22"/>
        </w:rPr>
      </w:pPr>
      <w:r w:rsidRPr="00A60408">
        <w:rPr>
          <w:rFonts w:cs="Arial"/>
          <w:color w:val="000000"/>
          <w:szCs w:val="22"/>
        </w:rPr>
        <w:t>posebnom transportu na gradilište,</w:t>
      </w:r>
    </w:p>
    <w:p w:rsidR="00860DBB" w:rsidRPr="00A60408" w:rsidRDefault="00860DBB" w:rsidP="0075376B">
      <w:pPr>
        <w:numPr>
          <w:ilvl w:val="0"/>
          <w:numId w:val="11"/>
        </w:numPr>
        <w:shd w:val="clear" w:color="auto" w:fill="FFFFFF"/>
        <w:tabs>
          <w:tab w:val="left" w:pos="250"/>
        </w:tabs>
        <w:ind w:left="426" w:hanging="426"/>
        <w:rPr>
          <w:rFonts w:cs="Arial"/>
          <w:color w:val="000000"/>
          <w:szCs w:val="22"/>
        </w:rPr>
      </w:pPr>
      <w:r w:rsidRPr="00A60408">
        <w:rPr>
          <w:rFonts w:cs="Arial"/>
          <w:color w:val="000000"/>
          <w:szCs w:val="22"/>
        </w:rPr>
        <w:t>posebnim postupcima ugradnje,</w:t>
      </w:r>
    </w:p>
    <w:p w:rsidR="00AD126C" w:rsidRDefault="00860DBB" w:rsidP="00860DBB">
      <w:pPr>
        <w:numPr>
          <w:ilvl w:val="0"/>
          <w:numId w:val="11"/>
        </w:numPr>
        <w:shd w:val="clear" w:color="auto" w:fill="FFFFFF"/>
        <w:tabs>
          <w:tab w:val="left" w:pos="250"/>
        </w:tabs>
        <w:ind w:left="426" w:hanging="426"/>
        <w:rPr>
          <w:rFonts w:cs="Arial"/>
          <w:color w:val="000000"/>
          <w:szCs w:val="22"/>
        </w:rPr>
      </w:pPr>
      <w:r w:rsidRPr="00A60408">
        <w:rPr>
          <w:rFonts w:cs="Arial"/>
          <w:color w:val="000000"/>
          <w:szCs w:val="22"/>
        </w:rPr>
        <w:t>ograničenjima vozila isporuke, npr. tipa (agitirajuća ili neagitirajuća oprema), veličine, visine ili bruto težine.</w:t>
      </w:r>
    </w:p>
    <w:p w:rsidR="00AD126C" w:rsidRDefault="00AD126C" w:rsidP="00AD126C">
      <w:pPr>
        <w:shd w:val="clear" w:color="auto" w:fill="FFFFFF"/>
        <w:tabs>
          <w:tab w:val="left" w:pos="250"/>
        </w:tabs>
        <w:ind w:left="426"/>
        <w:rPr>
          <w:rFonts w:cs="Arial"/>
          <w:color w:val="000000"/>
          <w:szCs w:val="22"/>
        </w:rPr>
      </w:pPr>
    </w:p>
    <w:p w:rsidR="00AD126C" w:rsidRPr="00AD126C" w:rsidRDefault="00AD126C" w:rsidP="00AD126C">
      <w:pPr>
        <w:shd w:val="clear" w:color="auto" w:fill="FFFFFF"/>
        <w:tabs>
          <w:tab w:val="left" w:pos="250"/>
        </w:tabs>
        <w:ind w:left="426"/>
        <w:rPr>
          <w:rFonts w:cs="Arial"/>
          <w:color w:val="000000"/>
          <w:szCs w:val="22"/>
        </w:rPr>
      </w:pPr>
    </w:p>
    <w:p w:rsidR="00860DBB" w:rsidRDefault="00860DBB" w:rsidP="00860DBB">
      <w:pPr>
        <w:pStyle w:val="naslov5"/>
      </w:pPr>
      <w:bookmarkStart w:id="108" w:name="_Toc438544781"/>
      <w:r w:rsidRPr="00A60408">
        <w:lastRenderedPageBreak/>
        <w:t>Informacije proizvođača betona korisniku</w:t>
      </w:r>
      <w:bookmarkEnd w:id="108"/>
    </w:p>
    <w:p w:rsidR="00860DBB" w:rsidRPr="00A60408" w:rsidRDefault="00860DBB" w:rsidP="00860DBB">
      <w:pPr>
        <w:shd w:val="clear" w:color="auto" w:fill="FFFFFF"/>
        <w:ind w:left="19"/>
        <w:rPr>
          <w:rFonts w:cs="Arial"/>
          <w:szCs w:val="22"/>
        </w:rPr>
      </w:pPr>
    </w:p>
    <w:p w:rsidR="00860DBB" w:rsidRPr="00A60408" w:rsidRDefault="00860DBB" w:rsidP="00860DBB">
      <w:pPr>
        <w:shd w:val="clear" w:color="auto" w:fill="FFFFFF"/>
        <w:ind w:left="19"/>
        <w:rPr>
          <w:rFonts w:cs="Arial"/>
          <w:szCs w:val="22"/>
        </w:rPr>
      </w:pPr>
      <w:r w:rsidRPr="00A60408">
        <w:rPr>
          <w:rFonts w:cs="Arial"/>
          <w:color w:val="000000"/>
          <w:szCs w:val="22"/>
        </w:rPr>
        <w:t>Kada naručuje beton, korisnik će zahtijevati informacije o sastavu mješavine betona radi primjene pravilne ugradnje i zaštite svježeg betona i utvrđivanja razvoja čvrstoće betona.</w:t>
      </w:r>
    </w:p>
    <w:p w:rsidR="00860DBB" w:rsidRDefault="00860DBB" w:rsidP="00860DBB">
      <w:pPr>
        <w:shd w:val="clear" w:color="auto" w:fill="FFFFFF"/>
        <w:tabs>
          <w:tab w:val="left" w:pos="298"/>
        </w:tabs>
        <w:rPr>
          <w:rFonts w:cs="Arial"/>
          <w:color w:val="000000"/>
          <w:szCs w:val="22"/>
        </w:rPr>
      </w:pPr>
      <w:r w:rsidRPr="00A60408">
        <w:rPr>
          <w:rFonts w:cs="Arial"/>
          <w:color w:val="000000"/>
          <w:szCs w:val="22"/>
        </w:rPr>
        <w:t xml:space="preserve">Te informacije mora na zahtjev korisnika dati proizvođač prije isporuke betona, već prema tome kako odgovara korisniku. </w:t>
      </w:r>
    </w:p>
    <w:p w:rsidR="006302F1" w:rsidRPr="00A60408" w:rsidRDefault="006302F1" w:rsidP="00860DBB">
      <w:pPr>
        <w:shd w:val="clear" w:color="auto" w:fill="FFFFFF"/>
        <w:tabs>
          <w:tab w:val="left" w:pos="298"/>
        </w:tabs>
        <w:rPr>
          <w:rFonts w:cs="Arial"/>
          <w:color w:val="000000"/>
          <w:szCs w:val="22"/>
        </w:rPr>
      </w:pPr>
    </w:p>
    <w:p w:rsidR="00860DBB" w:rsidRDefault="00860DBB" w:rsidP="00860DBB">
      <w:pPr>
        <w:shd w:val="clear" w:color="auto" w:fill="FFFFFF"/>
        <w:ind w:left="10"/>
        <w:rPr>
          <w:rFonts w:cs="Arial"/>
          <w:color w:val="000000"/>
          <w:szCs w:val="22"/>
        </w:rPr>
      </w:pPr>
      <w:r w:rsidRPr="00A60408">
        <w:rPr>
          <w:rFonts w:cs="Arial"/>
          <w:color w:val="000000"/>
          <w:szCs w:val="22"/>
        </w:rPr>
        <w:t>Kad je posrijedi tvornički proizvedeni beton, informacije, kad se zatraže, mogu također biti dane i referencama proizvođačeva kataloga sastava mješavina betona, u kojima su iskazane pojedinosti o klasama čvrstoće, klasama konzistencije, težina mješavine i drugi mjerodavni podaci.</w:t>
      </w:r>
    </w:p>
    <w:p w:rsidR="006302F1" w:rsidRPr="00A60408" w:rsidRDefault="006302F1" w:rsidP="00860DBB">
      <w:pPr>
        <w:shd w:val="clear" w:color="auto" w:fill="FFFFFF"/>
        <w:ind w:left="10"/>
        <w:rPr>
          <w:rFonts w:cs="Arial"/>
          <w:szCs w:val="22"/>
        </w:rPr>
      </w:pPr>
    </w:p>
    <w:p w:rsidR="00860DBB" w:rsidRDefault="00860DBB" w:rsidP="00860DBB">
      <w:pPr>
        <w:shd w:val="clear" w:color="auto" w:fill="FFFFFF"/>
        <w:ind w:left="14"/>
        <w:rPr>
          <w:rFonts w:cs="Arial"/>
          <w:color w:val="000000"/>
          <w:szCs w:val="22"/>
        </w:rPr>
      </w:pPr>
      <w:r w:rsidRPr="00A60408">
        <w:rPr>
          <w:rFonts w:cs="Arial"/>
          <w:color w:val="000000"/>
          <w:szCs w:val="22"/>
        </w:rPr>
        <w:t>Informacije za utvrđivanje vremena zaštite betona prema razvoju čvrstoće mogu biti iskazane nazivima iz tablice 2 ili krivuljom razvoja čvrstoće betona pri 20°C između 2 i 28 dana.</w:t>
      </w:r>
    </w:p>
    <w:p w:rsidR="006302F1" w:rsidRDefault="006302F1" w:rsidP="00860DBB">
      <w:pPr>
        <w:shd w:val="clear" w:color="auto" w:fill="FFFFFF"/>
        <w:ind w:left="14"/>
        <w:rPr>
          <w:rFonts w:cs="Arial"/>
          <w:color w:val="000000"/>
          <w:szCs w:val="22"/>
        </w:rPr>
      </w:pPr>
    </w:p>
    <w:p w:rsidR="00860DBB" w:rsidRPr="00A60408" w:rsidRDefault="00860DBB" w:rsidP="00860DBB">
      <w:pPr>
        <w:shd w:val="clear" w:color="auto" w:fill="FFFFFF"/>
        <w:ind w:left="14"/>
        <w:rPr>
          <w:rFonts w:cs="Arial"/>
          <w:b/>
          <w:bCs/>
          <w:szCs w:val="22"/>
        </w:rPr>
      </w:pPr>
      <w:r w:rsidRPr="00A60408">
        <w:rPr>
          <w:rFonts w:cs="Arial"/>
          <w:b/>
          <w:bCs/>
          <w:color w:val="000000"/>
          <w:szCs w:val="22"/>
        </w:rPr>
        <w:t>Tablica 2   Razvoj čvrstoće betona pri 20°C</w:t>
      </w:r>
    </w:p>
    <w:tbl>
      <w:tblPr>
        <w:tblW w:w="0" w:type="auto"/>
        <w:jc w:val="center"/>
        <w:tblLayout w:type="fixed"/>
        <w:tblCellMar>
          <w:left w:w="40" w:type="dxa"/>
          <w:right w:w="40" w:type="dxa"/>
        </w:tblCellMar>
        <w:tblLook w:val="0000"/>
      </w:tblPr>
      <w:tblGrid>
        <w:gridCol w:w="3600"/>
        <w:gridCol w:w="3984"/>
      </w:tblGrid>
      <w:tr w:rsidR="00860DBB" w:rsidRPr="00A60408" w:rsidTr="00860DBB">
        <w:trPr>
          <w:trHeight w:hRule="exact" w:val="493"/>
          <w:jc w:val="center"/>
        </w:trPr>
        <w:tc>
          <w:tcPr>
            <w:tcW w:w="3600" w:type="dxa"/>
            <w:tcBorders>
              <w:top w:val="single" w:sz="6" w:space="0" w:color="auto"/>
              <w:left w:val="single" w:sz="6" w:space="0" w:color="auto"/>
              <w:bottom w:val="single" w:sz="6" w:space="0" w:color="auto"/>
              <w:right w:val="single" w:sz="6" w:space="0" w:color="auto"/>
            </w:tcBorders>
            <w:shd w:val="clear" w:color="auto" w:fill="FFFFFF"/>
            <w:vAlign w:val="center"/>
          </w:tcPr>
          <w:p w:rsidR="00860DBB" w:rsidRPr="00A60408" w:rsidRDefault="00860DBB" w:rsidP="00860DBB">
            <w:pPr>
              <w:shd w:val="clear" w:color="auto" w:fill="FFFFFF"/>
              <w:ind w:left="500"/>
              <w:rPr>
                <w:rFonts w:cs="Arial"/>
                <w:b/>
                <w:sz w:val="18"/>
                <w:szCs w:val="18"/>
              </w:rPr>
            </w:pPr>
            <w:r w:rsidRPr="00A60408">
              <w:rPr>
                <w:rFonts w:cs="Arial"/>
                <w:b/>
                <w:color w:val="000000"/>
                <w:sz w:val="18"/>
                <w:szCs w:val="18"/>
              </w:rPr>
              <w:t>Razvoj čvrstoće</w:t>
            </w:r>
          </w:p>
        </w:tc>
        <w:tc>
          <w:tcPr>
            <w:tcW w:w="3984" w:type="dxa"/>
            <w:tcBorders>
              <w:top w:val="single" w:sz="6" w:space="0" w:color="auto"/>
              <w:left w:val="single" w:sz="6" w:space="0" w:color="auto"/>
              <w:bottom w:val="single" w:sz="4" w:space="0" w:color="auto"/>
              <w:right w:val="single" w:sz="6" w:space="0" w:color="auto"/>
            </w:tcBorders>
            <w:shd w:val="clear" w:color="auto" w:fill="FFFFFF"/>
            <w:vAlign w:val="center"/>
          </w:tcPr>
          <w:p w:rsidR="00860DBB" w:rsidRPr="00A60408" w:rsidRDefault="00860DBB" w:rsidP="00860DBB">
            <w:pPr>
              <w:shd w:val="clear" w:color="auto" w:fill="FFFFFF"/>
              <w:rPr>
                <w:rFonts w:cs="Arial"/>
                <w:b/>
                <w:sz w:val="18"/>
                <w:szCs w:val="18"/>
              </w:rPr>
            </w:pPr>
            <w:r w:rsidRPr="00A60408">
              <w:rPr>
                <w:rFonts w:cs="Arial"/>
                <w:b/>
                <w:color w:val="000000"/>
                <w:sz w:val="18"/>
                <w:szCs w:val="18"/>
              </w:rPr>
              <w:t>Omjeri čvrstoće -   σ</w:t>
            </w:r>
            <w:r w:rsidRPr="00A60408">
              <w:rPr>
                <w:rFonts w:cs="Arial"/>
                <w:b/>
                <w:color w:val="000000"/>
                <w:sz w:val="18"/>
                <w:szCs w:val="18"/>
                <w:vertAlign w:val="subscript"/>
              </w:rPr>
              <w:t>2</w:t>
            </w:r>
            <w:r w:rsidRPr="00A60408">
              <w:rPr>
                <w:rFonts w:cs="Arial"/>
                <w:b/>
                <w:color w:val="000000"/>
                <w:sz w:val="18"/>
                <w:szCs w:val="18"/>
              </w:rPr>
              <w:t xml:space="preserve"> / σ</w:t>
            </w:r>
            <w:r w:rsidRPr="00A60408">
              <w:rPr>
                <w:rFonts w:cs="Arial"/>
                <w:b/>
                <w:color w:val="000000"/>
                <w:sz w:val="18"/>
                <w:szCs w:val="18"/>
                <w:vertAlign w:val="subscript"/>
              </w:rPr>
              <w:t>28</w:t>
            </w:r>
          </w:p>
        </w:tc>
      </w:tr>
      <w:tr w:rsidR="00860DBB" w:rsidRPr="00A60408" w:rsidTr="00860DBB">
        <w:trPr>
          <w:trHeight w:hRule="exact" w:val="340"/>
          <w:jc w:val="center"/>
        </w:trPr>
        <w:tc>
          <w:tcPr>
            <w:tcW w:w="3600" w:type="dxa"/>
            <w:tcBorders>
              <w:top w:val="single" w:sz="6" w:space="0" w:color="auto"/>
              <w:left w:val="single" w:sz="6"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ind w:left="754"/>
              <w:rPr>
                <w:rFonts w:cs="Arial"/>
                <w:sz w:val="18"/>
                <w:szCs w:val="18"/>
                <w:lang w:val="de-DE"/>
              </w:rPr>
            </w:pPr>
            <w:r w:rsidRPr="00A60408">
              <w:rPr>
                <w:rFonts w:cs="Arial"/>
                <w:color w:val="000000"/>
                <w:sz w:val="18"/>
                <w:szCs w:val="18"/>
                <w:lang w:val="de-DE"/>
              </w:rPr>
              <w:t>Brz</w:t>
            </w:r>
          </w:p>
        </w:tc>
        <w:tc>
          <w:tcPr>
            <w:tcW w:w="3984" w:type="dxa"/>
            <w:tcBorders>
              <w:top w:val="single" w:sz="4" w:space="0" w:color="auto"/>
              <w:left w:val="single" w:sz="4"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rPr>
                <w:rFonts w:cs="Arial"/>
                <w:sz w:val="18"/>
                <w:szCs w:val="18"/>
                <w:lang w:val="de-DE"/>
              </w:rPr>
            </w:pPr>
            <w:r w:rsidRPr="00A60408">
              <w:rPr>
                <w:rFonts w:cs="Arial"/>
                <w:sz w:val="18"/>
                <w:szCs w:val="18"/>
                <w:lang w:val="de-DE"/>
              </w:rPr>
              <w:t>&gt; 0,5</w:t>
            </w:r>
          </w:p>
        </w:tc>
      </w:tr>
      <w:tr w:rsidR="00860DBB" w:rsidRPr="00A60408" w:rsidTr="00860DBB">
        <w:trPr>
          <w:trHeight w:hRule="exact" w:val="340"/>
          <w:jc w:val="center"/>
        </w:trPr>
        <w:tc>
          <w:tcPr>
            <w:tcW w:w="3600" w:type="dxa"/>
            <w:tcBorders>
              <w:top w:val="single" w:sz="6" w:space="0" w:color="auto"/>
              <w:left w:val="single" w:sz="6"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ind w:left="758"/>
              <w:rPr>
                <w:rFonts w:cs="Arial"/>
                <w:sz w:val="18"/>
                <w:szCs w:val="18"/>
                <w:lang w:val="de-DE"/>
              </w:rPr>
            </w:pPr>
            <w:r w:rsidRPr="00A60408">
              <w:rPr>
                <w:rFonts w:cs="Arial"/>
                <w:color w:val="000000"/>
                <w:sz w:val="18"/>
                <w:szCs w:val="18"/>
                <w:lang w:val="de-DE"/>
              </w:rPr>
              <w:t>Srednji</w:t>
            </w:r>
          </w:p>
        </w:tc>
        <w:tc>
          <w:tcPr>
            <w:tcW w:w="3984" w:type="dxa"/>
            <w:tcBorders>
              <w:top w:val="single" w:sz="6" w:space="0" w:color="auto"/>
              <w:left w:val="single" w:sz="4"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rPr>
                <w:rFonts w:cs="Arial"/>
                <w:sz w:val="18"/>
                <w:szCs w:val="18"/>
                <w:lang w:val="de-DE"/>
              </w:rPr>
            </w:pPr>
            <w:r w:rsidRPr="00A60408">
              <w:rPr>
                <w:rFonts w:cs="Arial"/>
                <w:sz w:val="18"/>
                <w:szCs w:val="18"/>
                <w:lang w:val="de-DE"/>
              </w:rPr>
              <w:t>&gt; 0,3 &lt; 0,5</w:t>
            </w:r>
          </w:p>
        </w:tc>
      </w:tr>
      <w:tr w:rsidR="00860DBB" w:rsidRPr="00A60408" w:rsidTr="00860DBB">
        <w:trPr>
          <w:trHeight w:hRule="exact" w:val="340"/>
          <w:jc w:val="center"/>
        </w:trPr>
        <w:tc>
          <w:tcPr>
            <w:tcW w:w="3600" w:type="dxa"/>
            <w:tcBorders>
              <w:top w:val="single" w:sz="6" w:space="0" w:color="auto"/>
              <w:left w:val="single" w:sz="6"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ind w:left="749"/>
              <w:rPr>
                <w:rFonts w:cs="Arial"/>
                <w:sz w:val="18"/>
                <w:szCs w:val="18"/>
                <w:lang w:val="de-DE"/>
              </w:rPr>
            </w:pPr>
            <w:r w:rsidRPr="00A60408">
              <w:rPr>
                <w:rFonts w:cs="Arial"/>
                <w:color w:val="000000"/>
                <w:sz w:val="18"/>
                <w:szCs w:val="18"/>
                <w:lang w:val="de-DE"/>
              </w:rPr>
              <w:t>Polagan</w:t>
            </w:r>
          </w:p>
        </w:tc>
        <w:tc>
          <w:tcPr>
            <w:tcW w:w="3984" w:type="dxa"/>
            <w:tcBorders>
              <w:top w:val="single" w:sz="6" w:space="0" w:color="auto"/>
              <w:left w:val="single" w:sz="4"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rPr>
                <w:rFonts w:cs="Arial"/>
                <w:sz w:val="18"/>
                <w:szCs w:val="18"/>
                <w:lang w:val="de-DE"/>
              </w:rPr>
            </w:pPr>
            <w:r w:rsidRPr="00A60408">
              <w:rPr>
                <w:rFonts w:cs="Arial"/>
                <w:sz w:val="18"/>
                <w:szCs w:val="18"/>
                <w:lang w:val="de-DE"/>
              </w:rPr>
              <w:t>&gt; 0,15 &lt; 0,3</w:t>
            </w:r>
          </w:p>
        </w:tc>
      </w:tr>
      <w:tr w:rsidR="00860DBB" w:rsidRPr="00A60408" w:rsidTr="00860DBB">
        <w:trPr>
          <w:trHeight w:hRule="exact" w:val="340"/>
          <w:jc w:val="center"/>
        </w:trPr>
        <w:tc>
          <w:tcPr>
            <w:tcW w:w="3600" w:type="dxa"/>
            <w:tcBorders>
              <w:top w:val="single" w:sz="6" w:space="0" w:color="auto"/>
              <w:left w:val="single" w:sz="6" w:space="0" w:color="auto"/>
              <w:bottom w:val="single" w:sz="6"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ind w:left="749"/>
              <w:rPr>
                <w:rFonts w:cs="Arial"/>
                <w:sz w:val="18"/>
                <w:szCs w:val="18"/>
                <w:lang w:val="de-DE"/>
              </w:rPr>
            </w:pPr>
            <w:r w:rsidRPr="00A60408">
              <w:rPr>
                <w:rFonts w:cs="Arial"/>
                <w:color w:val="000000"/>
                <w:sz w:val="18"/>
                <w:szCs w:val="18"/>
                <w:lang w:val="de-DE"/>
              </w:rPr>
              <w:t>Vrlo polagan</w:t>
            </w:r>
          </w:p>
        </w:tc>
        <w:tc>
          <w:tcPr>
            <w:tcW w:w="3984" w:type="dxa"/>
            <w:tcBorders>
              <w:top w:val="single" w:sz="6" w:space="0" w:color="auto"/>
              <w:left w:val="single" w:sz="4" w:space="0" w:color="auto"/>
              <w:bottom w:val="single" w:sz="4" w:space="0" w:color="auto"/>
              <w:right w:val="single" w:sz="4" w:space="0" w:color="auto"/>
            </w:tcBorders>
            <w:shd w:val="clear" w:color="auto" w:fill="FFFFFF"/>
            <w:vAlign w:val="center"/>
          </w:tcPr>
          <w:p w:rsidR="00860DBB" w:rsidRPr="00A60408" w:rsidRDefault="00860DBB" w:rsidP="00860DBB">
            <w:pPr>
              <w:shd w:val="clear" w:color="auto" w:fill="FFFFFF"/>
              <w:spacing w:before="60" w:after="60"/>
              <w:rPr>
                <w:rFonts w:cs="Arial"/>
                <w:sz w:val="18"/>
                <w:szCs w:val="18"/>
                <w:lang w:val="de-DE"/>
              </w:rPr>
            </w:pPr>
            <w:r w:rsidRPr="00A60408">
              <w:rPr>
                <w:rFonts w:cs="Arial"/>
                <w:sz w:val="18"/>
                <w:szCs w:val="18"/>
                <w:lang w:val="de-DE"/>
              </w:rPr>
              <w:t>&lt; 0,15</w:t>
            </w:r>
          </w:p>
        </w:tc>
      </w:tr>
    </w:tbl>
    <w:p w:rsidR="00860DBB" w:rsidRPr="00A60408" w:rsidRDefault="00860DBB" w:rsidP="00860DBB">
      <w:pPr>
        <w:shd w:val="clear" w:color="auto" w:fill="FFFFFF"/>
        <w:ind w:left="14"/>
        <w:rPr>
          <w:rFonts w:cs="Arial"/>
          <w:color w:val="000000"/>
          <w:szCs w:val="22"/>
          <w:lang w:val="de-DE"/>
        </w:rPr>
      </w:pPr>
    </w:p>
    <w:p w:rsidR="00860DBB" w:rsidRPr="00A60408" w:rsidRDefault="00860DBB" w:rsidP="00860DBB">
      <w:pPr>
        <w:shd w:val="clear" w:color="auto" w:fill="FFFFFF"/>
        <w:ind w:left="14"/>
        <w:rPr>
          <w:rFonts w:cs="Arial"/>
          <w:color w:val="000000"/>
          <w:szCs w:val="22"/>
          <w:lang w:val="de-DE"/>
        </w:rPr>
      </w:pPr>
      <w:r w:rsidRPr="00A60408">
        <w:rPr>
          <w:rFonts w:cs="Arial"/>
          <w:color w:val="000000"/>
          <w:szCs w:val="22"/>
          <w:lang w:val="de-DE"/>
        </w:rPr>
        <w:t xml:space="preserve">Omjer čvrstoće kao indikator razvoja čvrstoće jest omjer srednje vrijednosti tlačne čvrstoće nakon 2 dana </w:t>
      </w:r>
      <w:r w:rsidRPr="00A60408">
        <w:rPr>
          <w:rFonts w:cs="Arial"/>
          <w:color w:val="000000"/>
          <w:szCs w:val="22"/>
        </w:rPr>
        <w:t>σ</w:t>
      </w:r>
      <w:r w:rsidRPr="00A60408">
        <w:rPr>
          <w:rFonts w:cs="Arial"/>
          <w:color w:val="000000"/>
          <w:szCs w:val="22"/>
          <w:vertAlign w:val="subscript"/>
          <w:lang w:val="de-DE"/>
        </w:rPr>
        <w:t>2</w:t>
      </w:r>
      <w:r w:rsidRPr="00A60408">
        <w:rPr>
          <w:rFonts w:cs="Arial"/>
          <w:color w:val="000000"/>
          <w:szCs w:val="22"/>
          <w:lang w:val="de-DE"/>
        </w:rPr>
        <w:t xml:space="preserve"> i srednje vrijednosti tlačne čvrstoće nakon 28 dana </w:t>
      </w:r>
      <w:r w:rsidRPr="00A60408">
        <w:rPr>
          <w:rFonts w:cs="Arial"/>
          <w:color w:val="000000"/>
          <w:szCs w:val="22"/>
        </w:rPr>
        <w:t>σ</w:t>
      </w:r>
      <w:r w:rsidRPr="00A60408">
        <w:rPr>
          <w:rFonts w:cs="Arial"/>
          <w:color w:val="000000"/>
          <w:szCs w:val="22"/>
          <w:vertAlign w:val="subscript"/>
          <w:lang w:val="de-DE"/>
        </w:rPr>
        <w:t xml:space="preserve">28 </w:t>
      </w:r>
      <w:r w:rsidRPr="00A60408">
        <w:rPr>
          <w:rFonts w:cs="Arial"/>
          <w:color w:val="000000"/>
          <w:szCs w:val="22"/>
          <w:lang w:val="de-DE"/>
        </w:rPr>
        <w:t xml:space="preserve">utvrđen početnim ispitivanjima ili zasnovan na poznatim svojstvima betona komparabilnog sastava. </w:t>
      </w:r>
    </w:p>
    <w:p w:rsidR="00860DBB" w:rsidRPr="00304028" w:rsidRDefault="00860DBB" w:rsidP="00860DBB">
      <w:pPr>
        <w:shd w:val="clear" w:color="auto" w:fill="FFFFFF"/>
        <w:ind w:left="14"/>
        <w:rPr>
          <w:rFonts w:cs="Arial"/>
          <w:szCs w:val="22"/>
          <w:lang w:val="de-DE"/>
        </w:rPr>
      </w:pPr>
      <w:r w:rsidRPr="00A60408">
        <w:rPr>
          <w:rFonts w:cs="Arial"/>
          <w:color w:val="000000"/>
          <w:szCs w:val="22"/>
          <w:lang w:val="de-DE"/>
        </w:rPr>
        <w:t>U  ovim početnim ispitivanjima uzorke za utvrđivanje čvrstoće treba praviti, njegovati i ispitivati prema HRN EN 12350-1, HRN EN 12390-1, HRN EN 12390-2 i HRN EN 12390-3.</w:t>
      </w:r>
    </w:p>
    <w:p w:rsidR="00860DBB" w:rsidRPr="00A60408" w:rsidRDefault="00860DBB" w:rsidP="00860DBB">
      <w:pPr>
        <w:shd w:val="clear" w:color="auto" w:fill="FFFFFF"/>
        <w:ind w:left="14"/>
        <w:rPr>
          <w:rFonts w:cs="Arial"/>
          <w:color w:val="000000"/>
          <w:szCs w:val="22"/>
          <w:lang w:val="de-DE"/>
        </w:rPr>
      </w:pPr>
      <w:r w:rsidRPr="00A60408">
        <w:rPr>
          <w:rFonts w:cs="Arial"/>
          <w:color w:val="000000"/>
          <w:szCs w:val="22"/>
          <w:lang w:val="de-DE"/>
        </w:rPr>
        <w:t>Proizvođač treba informirati korisnika o zdravstvenom riziku koji se može pojaviti tijekom rukovanja betonom.</w:t>
      </w:r>
    </w:p>
    <w:p w:rsidR="00C85018" w:rsidRDefault="00C85018" w:rsidP="00860DBB">
      <w:pPr>
        <w:shd w:val="clear" w:color="auto" w:fill="FFFFFF"/>
        <w:tabs>
          <w:tab w:val="left" w:pos="5715"/>
        </w:tabs>
        <w:ind w:left="62"/>
        <w:rPr>
          <w:rFonts w:cs="Arial"/>
          <w:b/>
          <w:bCs/>
          <w:color w:val="000000"/>
          <w:szCs w:val="22"/>
          <w:lang w:val="pl-PL"/>
        </w:rPr>
      </w:pPr>
    </w:p>
    <w:p w:rsidR="00744340" w:rsidRDefault="00860DBB" w:rsidP="00860DBB">
      <w:pPr>
        <w:pStyle w:val="naslov5"/>
      </w:pPr>
      <w:bookmarkStart w:id="109" w:name="_Toc438544782"/>
      <w:r w:rsidRPr="00A60408">
        <w:t>Otpremnica za gotov (tvornički proizveden) beton</w:t>
      </w:r>
      <w:bookmarkEnd w:id="109"/>
    </w:p>
    <w:p w:rsidR="00860DBB" w:rsidRPr="00A60408" w:rsidRDefault="00860DBB" w:rsidP="00744340">
      <w:r w:rsidRPr="00A60408">
        <w:tab/>
      </w:r>
    </w:p>
    <w:p w:rsidR="00860DBB" w:rsidRPr="00CA03BF" w:rsidRDefault="00860DBB" w:rsidP="00744340">
      <w:pPr>
        <w:rPr>
          <w:rFonts w:cs="Arial"/>
          <w:color w:val="000000"/>
          <w:szCs w:val="22"/>
          <w:lang w:val="pl-PL"/>
        </w:rPr>
      </w:pPr>
      <w:r w:rsidRPr="00CA03BF">
        <w:rPr>
          <w:rFonts w:cs="Arial"/>
          <w:szCs w:val="22"/>
          <w:lang w:val="pl-PL"/>
        </w:rPr>
        <w:t>Projektirani beton treba na otpremnici biti označen prema HRN EN 206-1, pri čemu oznaka mora obvezno sadržavati poziv na tu</w:t>
      </w:r>
      <w:r w:rsidR="00C85018">
        <w:rPr>
          <w:rFonts w:cs="Arial"/>
          <w:szCs w:val="22"/>
          <w:lang w:val="pl-PL"/>
        </w:rPr>
        <w:t xml:space="preserve"> normu i razred tlačne čvrstoće</w:t>
      </w:r>
      <w:r w:rsidRPr="00CA03BF">
        <w:rPr>
          <w:rFonts w:cs="Arial"/>
          <w:szCs w:val="22"/>
          <w:lang w:val="pl-PL"/>
        </w:rPr>
        <w:t xml:space="preserve"> te podatke o ostalim svojstvima (kao što su: granične vrijednosti sastava ili razred otpornosti prema razredima izloženosti, najveće nazivno zrno agregata, gustoća, konzistencija i </w:t>
      </w:r>
      <w:r w:rsidRPr="00CA03BF">
        <w:rPr>
          <w:rFonts w:cs="Arial"/>
          <w:lang w:val="pl-PL"/>
        </w:rPr>
        <w:t>dr</w:t>
      </w:r>
      <w:r w:rsidRPr="00CA03BF">
        <w:rPr>
          <w:rFonts w:cs="Arial"/>
          <w:szCs w:val="22"/>
          <w:lang w:val="pl-PL"/>
        </w:rPr>
        <w:t>.) kada su ta svojstva uvjetovana projektom betonske konstrukcije.</w:t>
      </w:r>
      <w:r w:rsidRPr="00CA03BF">
        <w:rPr>
          <w:rFonts w:cs="Arial"/>
          <w:color w:val="000000"/>
          <w:szCs w:val="22"/>
          <w:lang w:val="pl-PL"/>
        </w:rPr>
        <w:t xml:space="preserve"> Pri isporuci betona proizvođač mora dostaviti korisniku otpremnicu za svaku transportnim sredstvom isporučenu količinu betona, na kojoj su otisnute, utisnute ili upisane najmanje sljedeće informacije:</w:t>
      </w:r>
    </w:p>
    <w:p w:rsidR="00860DBB" w:rsidRPr="00A60408" w:rsidRDefault="00860DBB" w:rsidP="0075376B">
      <w:pPr>
        <w:numPr>
          <w:ilvl w:val="0"/>
          <w:numId w:val="12"/>
        </w:numPr>
        <w:shd w:val="clear" w:color="auto" w:fill="FFFFFF"/>
        <w:tabs>
          <w:tab w:val="left" w:pos="240"/>
        </w:tabs>
        <w:ind w:left="720"/>
        <w:rPr>
          <w:rFonts w:cs="Arial"/>
          <w:color w:val="000000"/>
          <w:szCs w:val="22"/>
        </w:rPr>
      </w:pPr>
      <w:r w:rsidRPr="00A60408">
        <w:rPr>
          <w:rFonts w:cs="Arial"/>
          <w:color w:val="000000"/>
          <w:szCs w:val="22"/>
        </w:rPr>
        <w:t>ime tvornice betona,</w:t>
      </w:r>
    </w:p>
    <w:p w:rsidR="00860DBB" w:rsidRPr="00A60408" w:rsidRDefault="00860DBB" w:rsidP="0075376B">
      <w:pPr>
        <w:numPr>
          <w:ilvl w:val="0"/>
          <w:numId w:val="12"/>
        </w:numPr>
        <w:shd w:val="clear" w:color="auto" w:fill="FFFFFF"/>
        <w:tabs>
          <w:tab w:val="left" w:pos="240"/>
        </w:tabs>
        <w:ind w:left="720"/>
        <w:rPr>
          <w:rFonts w:cs="Arial"/>
          <w:color w:val="000000"/>
          <w:szCs w:val="22"/>
        </w:rPr>
      </w:pPr>
      <w:r w:rsidRPr="00A60408">
        <w:rPr>
          <w:rFonts w:cs="Arial"/>
          <w:color w:val="000000"/>
          <w:szCs w:val="22"/>
        </w:rPr>
        <w:t>serijski broj otpremnice,</w:t>
      </w:r>
    </w:p>
    <w:p w:rsidR="00860DBB" w:rsidRPr="00CA03BF" w:rsidRDefault="00860DBB" w:rsidP="0075376B">
      <w:pPr>
        <w:numPr>
          <w:ilvl w:val="0"/>
          <w:numId w:val="12"/>
        </w:numPr>
        <w:shd w:val="clear" w:color="auto" w:fill="FFFFFF"/>
        <w:ind w:left="720"/>
        <w:rPr>
          <w:rFonts w:cs="Arial"/>
          <w:color w:val="000000"/>
          <w:szCs w:val="22"/>
        </w:rPr>
      </w:pPr>
      <w:r w:rsidRPr="00A60408">
        <w:rPr>
          <w:rFonts w:cs="Arial"/>
          <w:color w:val="000000"/>
          <w:szCs w:val="22"/>
          <w:lang w:val="pl-PL"/>
        </w:rPr>
        <w:t>datum</w:t>
      </w:r>
      <w:r w:rsidRPr="00CA03BF">
        <w:rPr>
          <w:rFonts w:cs="Arial"/>
          <w:color w:val="000000"/>
          <w:szCs w:val="22"/>
        </w:rPr>
        <w:t xml:space="preserve"> </w:t>
      </w:r>
      <w:r w:rsidRPr="00A60408">
        <w:rPr>
          <w:rFonts w:cs="Arial"/>
          <w:color w:val="000000"/>
          <w:szCs w:val="22"/>
          <w:lang w:val="pl-PL"/>
        </w:rPr>
        <w:t>i</w:t>
      </w:r>
      <w:r w:rsidRPr="00CA03BF">
        <w:rPr>
          <w:rFonts w:cs="Arial"/>
          <w:color w:val="000000"/>
          <w:szCs w:val="22"/>
        </w:rPr>
        <w:t xml:space="preserve"> </w:t>
      </w:r>
      <w:r w:rsidRPr="00A60408">
        <w:rPr>
          <w:rFonts w:cs="Arial"/>
          <w:color w:val="000000"/>
          <w:szCs w:val="22"/>
          <w:lang w:val="pl-PL"/>
        </w:rPr>
        <w:t>vrijeme</w:t>
      </w:r>
      <w:r w:rsidRPr="00CA03BF">
        <w:rPr>
          <w:rFonts w:cs="Arial"/>
          <w:color w:val="000000"/>
          <w:szCs w:val="22"/>
        </w:rPr>
        <w:t xml:space="preserve"> </w:t>
      </w:r>
      <w:r w:rsidRPr="00A60408">
        <w:rPr>
          <w:rFonts w:cs="Arial"/>
          <w:color w:val="000000"/>
          <w:szCs w:val="22"/>
          <w:lang w:val="pl-PL"/>
        </w:rPr>
        <w:t>utovara</w:t>
      </w:r>
      <w:r w:rsidRPr="00CA03BF">
        <w:rPr>
          <w:rFonts w:cs="Arial"/>
          <w:color w:val="000000"/>
          <w:szCs w:val="22"/>
        </w:rPr>
        <w:t xml:space="preserve">, </w:t>
      </w:r>
      <w:r w:rsidRPr="00A60408">
        <w:rPr>
          <w:rFonts w:cs="Arial"/>
          <w:color w:val="000000"/>
          <w:szCs w:val="22"/>
          <w:lang w:val="pl-PL"/>
        </w:rPr>
        <w:t>tj</w:t>
      </w:r>
      <w:r w:rsidRPr="00CA03BF">
        <w:rPr>
          <w:rFonts w:cs="Arial"/>
          <w:color w:val="000000"/>
          <w:szCs w:val="22"/>
        </w:rPr>
        <w:t xml:space="preserve">. </w:t>
      </w:r>
      <w:r w:rsidRPr="00A60408">
        <w:rPr>
          <w:rFonts w:cs="Arial"/>
          <w:color w:val="000000"/>
          <w:szCs w:val="22"/>
          <w:lang w:val="pl-PL"/>
        </w:rPr>
        <w:t>vrijeme</w:t>
      </w:r>
      <w:r w:rsidRPr="00CA03BF">
        <w:rPr>
          <w:rFonts w:cs="Arial"/>
          <w:color w:val="000000"/>
          <w:szCs w:val="22"/>
        </w:rPr>
        <w:t xml:space="preserve"> </w:t>
      </w:r>
      <w:r w:rsidRPr="00A60408">
        <w:rPr>
          <w:rFonts w:cs="Arial"/>
          <w:color w:val="000000"/>
          <w:szCs w:val="22"/>
          <w:lang w:val="pl-PL"/>
        </w:rPr>
        <w:t>prvog</w:t>
      </w:r>
      <w:r w:rsidRPr="00CA03BF">
        <w:rPr>
          <w:rFonts w:cs="Arial"/>
          <w:color w:val="000000"/>
          <w:szCs w:val="22"/>
        </w:rPr>
        <w:t xml:space="preserve"> </w:t>
      </w:r>
      <w:r w:rsidRPr="00A60408">
        <w:rPr>
          <w:rFonts w:cs="Arial"/>
          <w:color w:val="000000"/>
          <w:szCs w:val="22"/>
          <w:lang w:val="pl-PL"/>
        </w:rPr>
        <w:t>kontakta</w:t>
      </w:r>
      <w:r w:rsidRPr="00CA03BF">
        <w:rPr>
          <w:rFonts w:cs="Arial"/>
          <w:color w:val="000000"/>
          <w:szCs w:val="22"/>
        </w:rPr>
        <w:t xml:space="preserve"> </w:t>
      </w:r>
      <w:r w:rsidRPr="00A60408">
        <w:rPr>
          <w:rFonts w:cs="Arial"/>
          <w:color w:val="000000"/>
          <w:szCs w:val="22"/>
          <w:lang w:val="pl-PL"/>
        </w:rPr>
        <w:t>cementa</w:t>
      </w:r>
      <w:r w:rsidRPr="00CA03BF">
        <w:rPr>
          <w:rFonts w:cs="Arial"/>
          <w:color w:val="000000"/>
          <w:szCs w:val="22"/>
        </w:rPr>
        <w:t xml:space="preserve"> </w:t>
      </w:r>
      <w:r w:rsidRPr="00A60408">
        <w:rPr>
          <w:rFonts w:cs="Arial"/>
          <w:color w:val="000000"/>
          <w:szCs w:val="22"/>
          <w:lang w:val="pl-PL"/>
        </w:rPr>
        <w:t>i</w:t>
      </w:r>
      <w:r w:rsidRPr="00CA03BF">
        <w:rPr>
          <w:rFonts w:cs="Arial"/>
          <w:color w:val="000000"/>
          <w:szCs w:val="22"/>
        </w:rPr>
        <w:t xml:space="preserve"> </w:t>
      </w:r>
      <w:r w:rsidRPr="00A60408">
        <w:rPr>
          <w:rFonts w:cs="Arial"/>
          <w:color w:val="000000"/>
          <w:szCs w:val="22"/>
          <w:lang w:val="pl-PL"/>
        </w:rPr>
        <w:t>vode</w:t>
      </w:r>
      <w:r w:rsidRPr="00CA03BF">
        <w:rPr>
          <w:rFonts w:cs="Arial"/>
          <w:color w:val="000000"/>
          <w:szCs w:val="22"/>
        </w:rPr>
        <w:t>,</w:t>
      </w:r>
    </w:p>
    <w:p w:rsidR="00860DBB" w:rsidRPr="00A60408" w:rsidRDefault="00860DBB" w:rsidP="0075376B">
      <w:pPr>
        <w:numPr>
          <w:ilvl w:val="0"/>
          <w:numId w:val="12"/>
        </w:numPr>
        <w:shd w:val="clear" w:color="auto" w:fill="FFFFFF"/>
        <w:tabs>
          <w:tab w:val="left" w:pos="240"/>
        </w:tabs>
        <w:ind w:left="720"/>
        <w:rPr>
          <w:rFonts w:cs="Arial"/>
          <w:color w:val="000000"/>
          <w:szCs w:val="22"/>
          <w:lang w:val="de-DE"/>
        </w:rPr>
      </w:pPr>
      <w:r w:rsidRPr="00A60408">
        <w:rPr>
          <w:rFonts w:cs="Arial"/>
          <w:color w:val="000000"/>
          <w:szCs w:val="22"/>
          <w:lang w:val="de-DE"/>
        </w:rPr>
        <w:t>broj vozila,</w:t>
      </w:r>
    </w:p>
    <w:p w:rsidR="00860DBB" w:rsidRPr="00A60408" w:rsidRDefault="00860DBB" w:rsidP="0075376B">
      <w:pPr>
        <w:numPr>
          <w:ilvl w:val="0"/>
          <w:numId w:val="12"/>
        </w:numPr>
        <w:shd w:val="clear" w:color="auto" w:fill="FFFFFF"/>
        <w:tabs>
          <w:tab w:val="left" w:pos="240"/>
        </w:tabs>
        <w:ind w:left="720"/>
        <w:rPr>
          <w:rFonts w:cs="Arial"/>
          <w:color w:val="000000"/>
          <w:szCs w:val="22"/>
          <w:lang w:val="de-DE"/>
        </w:rPr>
      </w:pPr>
      <w:r w:rsidRPr="00A60408">
        <w:rPr>
          <w:rFonts w:cs="Arial"/>
          <w:color w:val="000000"/>
          <w:szCs w:val="22"/>
          <w:lang w:val="de-DE"/>
        </w:rPr>
        <w:t>ime kupca,</w:t>
      </w:r>
    </w:p>
    <w:p w:rsidR="00860DBB" w:rsidRPr="00A60408" w:rsidRDefault="00860DBB" w:rsidP="0075376B">
      <w:pPr>
        <w:numPr>
          <w:ilvl w:val="0"/>
          <w:numId w:val="12"/>
        </w:numPr>
        <w:shd w:val="clear" w:color="auto" w:fill="FFFFFF"/>
        <w:tabs>
          <w:tab w:val="left" w:pos="240"/>
        </w:tabs>
        <w:ind w:left="720"/>
        <w:rPr>
          <w:rFonts w:cs="Arial"/>
          <w:color w:val="000000"/>
          <w:szCs w:val="22"/>
        </w:rPr>
      </w:pPr>
      <w:r w:rsidRPr="00A60408">
        <w:rPr>
          <w:rFonts w:cs="Arial"/>
          <w:color w:val="000000"/>
          <w:szCs w:val="22"/>
        </w:rPr>
        <w:t>ime i lokacija gradilišta,</w:t>
      </w:r>
    </w:p>
    <w:p w:rsidR="00860DBB" w:rsidRPr="00A60408" w:rsidRDefault="00860DBB" w:rsidP="0075376B">
      <w:pPr>
        <w:numPr>
          <w:ilvl w:val="0"/>
          <w:numId w:val="12"/>
        </w:numPr>
        <w:shd w:val="clear" w:color="auto" w:fill="FFFFFF"/>
        <w:tabs>
          <w:tab w:val="left" w:pos="240"/>
        </w:tabs>
        <w:ind w:left="720"/>
        <w:rPr>
          <w:rFonts w:cs="Arial"/>
          <w:color w:val="000000"/>
          <w:szCs w:val="22"/>
          <w:lang w:val="pl-PL"/>
        </w:rPr>
      </w:pPr>
      <w:r w:rsidRPr="00A60408">
        <w:rPr>
          <w:rFonts w:cs="Arial"/>
          <w:color w:val="000000"/>
          <w:szCs w:val="22"/>
          <w:lang w:val="pl-PL"/>
        </w:rPr>
        <w:t>detalji ili reference uvjeta, npr. kodni broj, redni broj,</w:t>
      </w:r>
    </w:p>
    <w:p w:rsidR="00860DBB" w:rsidRPr="00A60408" w:rsidRDefault="00860DBB" w:rsidP="0075376B">
      <w:pPr>
        <w:numPr>
          <w:ilvl w:val="0"/>
          <w:numId w:val="12"/>
        </w:numPr>
        <w:shd w:val="clear" w:color="auto" w:fill="FFFFFF"/>
        <w:tabs>
          <w:tab w:val="left" w:pos="240"/>
        </w:tabs>
        <w:ind w:left="720"/>
        <w:rPr>
          <w:rFonts w:cs="Arial"/>
          <w:color w:val="000000"/>
          <w:szCs w:val="22"/>
          <w:lang w:val="de-DE"/>
        </w:rPr>
      </w:pPr>
      <w:r w:rsidRPr="00A60408">
        <w:rPr>
          <w:rFonts w:cs="Arial"/>
          <w:color w:val="000000"/>
          <w:szCs w:val="22"/>
          <w:lang w:val="de-DE"/>
        </w:rPr>
        <w:t>količina betona u m</w:t>
      </w:r>
      <w:r w:rsidRPr="00A60408">
        <w:rPr>
          <w:rFonts w:cs="Arial"/>
          <w:color w:val="000000"/>
          <w:szCs w:val="22"/>
          <w:vertAlign w:val="superscript"/>
          <w:lang w:val="de-DE"/>
        </w:rPr>
        <w:t>3</w:t>
      </w:r>
      <w:r w:rsidRPr="00A60408">
        <w:rPr>
          <w:rFonts w:cs="Arial"/>
          <w:color w:val="000000"/>
          <w:szCs w:val="22"/>
          <w:lang w:val="de-DE"/>
        </w:rPr>
        <w:t>,</w:t>
      </w:r>
    </w:p>
    <w:p w:rsidR="00860DBB" w:rsidRPr="00A60408" w:rsidRDefault="00860DBB" w:rsidP="0075376B">
      <w:pPr>
        <w:numPr>
          <w:ilvl w:val="0"/>
          <w:numId w:val="12"/>
        </w:numPr>
        <w:shd w:val="clear" w:color="auto" w:fill="FFFFFF"/>
        <w:tabs>
          <w:tab w:val="left" w:pos="240"/>
        </w:tabs>
        <w:ind w:left="720"/>
        <w:rPr>
          <w:rFonts w:cs="Arial"/>
          <w:color w:val="000000"/>
          <w:szCs w:val="22"/>
          <w:lang w:val="pl-PL"/>
        </w:rPr>
      </w:pPr>
      <w:r w:rsidRPr="00A60408">
        <w:rPr>
          <w:rFonts w:cs="Arial"/>
          <w:color w:val="000000"/>
          <w:szCs w:val="22"/>
          <w:lang w:val="pl-PL"/>
        </w:rPr>
        <w:t>deklaracija sukladnosti s referentnim uvjetima kvalitete i EN 206,</w:t>
      </w:r>
    </w:p>
    <w:p w:rsidR="00860DBB" w:rsidRPr="00A60408" w:rsidRDefault="00860DBB" w:rsidP="0075376B">
      <w:pPr>
        <w:numPr>
          <w:ilvl w:val="0"/>
          <w:numId w:val="12"/>
        </w:numPr>
        <w:shd w:val="clear" w:color="auto" w:fill="FFFFFF"/>
        <w:tabs>
          <w:tab w:val="left" w:pos="240"/>
        </w:tabs>
        <w:ind w:left="720"/>
        <w:rPr>
          <w:rFonts w:cs="Arial"/>
          <w:color w:val="000000"/>
          <w:szCs w:val="22"/>
          <w:lang w:val="pl-PL"/>
        </w:rPr>
      </w:pPr>
      <w:r w:rsidRPr="00A60408">
        <w:rPr>
          <w:rFonts w:cs="Arial"/>
          <w:color w:val="000000"/>
          <w:szCs w:val="22"/>
          <w:lang w:val="pl-PL"/>
        </w:rPr>
        <w:t>ime ili znak certifikacijskog tijela ako je relevantno,</w:t>
      </w:r>
    </w:p>
    <w:p w:rsidR="00860DBB" w:rsidRPr="00A60408" w:rsidRDefault="00860DBB" w:rsidP="0075376B">
      <w:pPr>
        <w:numPr>
          <w:ilvl w:val="0"/>
          <w:numId w:val="12"/>
        </w:numPr>
        <w:shd w:val="clear" w:color="auto" w:fill="FFFFFF"/>
        <w:tabs>
          <w:tab w:val="left" w:pos="240"/>
        </w:tabs>
        <w:ind w:left="720"/>
        <w:rPr>
          <w:rFonts w:cs="Arial"/>
          <w:color w:val="000000"/>
          <w:szCs w:val="22"/>
          <w:lang w:val="de-DE"/>
        </w:rPr>
      </w:pPr>
      <w:r w:rsidRPr="00A60408">
        <w:rPr>
          <w:rFonts w:cs="Arial"/>
          <w:color w:val="000000"/>
          <w:szCs w:val="22"/>
          <w:lang w:val="de-DE"/>
        </w:rPr>
        <w:t>vrijeme kad beton stiže na gradilište,</w:t>
      </w:r>
    </w:p>
    <w:p w:rsidR="00860DBB" w:rsidRPr="00A60408" w:rsidRDefault="00860DBB" w:rsidP="0075376B">
      <w:pPr>
        <w:numPr>
          <w:ilvl w:val="0"/>
          <w:numId w:val="12"/>
        </w:numPr>
        <w:shd w:val="clear" w:color="auto" w:fill="FFFFFF"/>
        <w:tabs>
          <w:tab w:val="left" w:pos="240"/>
        </w:tabs>
        <w:ind w:left="720"/>
        <w:rPr>
          <w:rFonts w:cs="Arial"/>
          <w:color w:val="000000"/>
          <w:szCs w:val="22"/>
          <w:lang w:val="de-DE"/>
        </w:rPr>
      </w:pPr>
      <w:r w:rsidRPr="00A60408">
        <w:rPr>
          <w:rFonts w:cs="Arial"/>
          <w:color w:val="000000"/>
          <w:szCs w:val="22"/>
          <w:lang w:val="de-DE"/>
        </w:rPr>
        <w:lastRenderedPageBreak/>
        <w:t>vrijeme početka istovara,</w:t>
      </w:r>
    </w:p>
    <w:p w:rsidR="00860DBB" w:rsidRPr="00A708AC" w:rsidRDefault="00860DBB" w:rsidP="0075376B">
      <w:pPr>
        <w:numPr>
          <w:ilvl w:val="0"/>
          <w:numId w:val="12"/>
        </w:numPr>
        <w:shd w:val="clear" w:color="auto" w:fill="FFFFFF"/>
        <w:tabs>
          <w:tab w:val="left" w:pos="240"/>
        </w:tabs>
        <w:ind w:left="720"/>
        <w:rPr>
          <w:rFonts w:cs="Arial"/>
          <w:color w:val="000000"/>
          <w:szCs w:val="22"/>
          <w:lang w:val="de-DE"/>
        </w:rPr>
      </w:pPr>
      <w:r w:rsidRPr="00A60408">
        <w:rPr>
          <w:rFonts w:cs="Arial"/>
          <w:color w:val="000000"/>
          <w:szCs w:val="22"/>
          <w:lang w:val="de-DE"/>
        </w:rPr>
        <w:t>vrijeme završetka istovara.</w:t>
      </w:r>
    </w:p>
    <w:p w:rsidR="001C2792" w:rsidRDefault="001C2792" w:rsidP="00860DBB">
      <w:pPr>
        <w:shd w:val="clear" w:color="auto" w:fill="FFFFFF"/>
        <w:ind w:left="19"/>
        <w:rPr>
          <w:rFonts w:cs="Arial"/>
          <w:b/>
          <w:bCs/>
          <w:color w:val="000000"/>
          <w:szCs w:val="22"/>
          <w:lang w:val="de-DE"/>
        </w:rPr>
      </w:pPr>
    </w:p>
    <w:p w:rsidR="00860DBB" w:rsidRDefault="00860DBB" w:rsidP="00860DBB">
      <w:pPr>
        <w:pStyle w:val="naslov5"/>
      </w:pPr>
      <w:bookmarkStart w:id="110" w:name="_Toc438544783"/>
      <w:r w:rsidRPr="00A71AEA">
        <w:t>Otpremne informacije za gradilišni beton</w:t>
      </w:r>
      <w:bookmarkEnd w:id="110"/>
    </w:p>
    <w:p w:rsidR="00744340" w:rsidRPr="00A71AEA" w:rsidRDefault="00744340" w:rsidP="00744340"/>
    <w:p w:rsidR="00860DBB" w:rsidRDefault="00860DBB" w:rsidP="00860DBB">
      <w:pPr>
        <w:shd w:val="clear" w:color="auto" w:fill="FFFFFF"/>
        <w:rPr>
          <w:rFonts w:cs="Arial"/>
          <w:szCs w:val="22"/>
          <w:lang w:val="de-DE"/>
        </w:rPr>
      </w:pPr>
      <w:r w:rsidRPr="00A71AEA">
        <w:rPr>
          <w:rFonts w:cs="Arial"/>
          <w:color w:val="000000"/>
          <w:szCs w:val="22"/>
          <w:lang w:val="de-DE"/>
        </w:rPr>
        <w:t xml:space="preserve">Odgovarajuća informacija tražena potpoglavljem </w:t>
      </w:r>
      <w:r>
        <w:rPr>
          <w:rFonts w:cs="Arial"/>
          <w:color w:val="000000"/>
          <w:szCs w:val="22"/>
          <w:lang w:val="de-DE"/>
        </w:rPr>
        <w:t>3</w:t>
      </w:r>
      <w:r w:rsidRPr="00A71AEA">
        <w:rPr>
          <w:rFonts w:cs="Arial"/>
          <w:color w:val="000000"/>
          <w:szCs w:val="22"/>
          <w:lang w:val="de-DE"/>
        </w:rPr>
        <w:t>.1.3.  za otpremnicu betona mjerodavna je i za beton proizveden na velikom gradilištu ili kad uključuje više tipova betona.</w:t>
      </w:r>
    </w:p>
    <w:p w:rsidR="00860DBB" w:rsidRPr="00A71AEA" w:rsidRDefault="00860DBB" w:rsidP="00860DBB">
      <w:pPr>
        <w:shd w:val="clear" w:color="auto" w:fill="FFFFFF"/>
        <w:rPr>
          <w:rFonts w:cs="Arial"/>
          <w:szCs w:val="22"/>
          <w:lang w:val="de-DE"/>
        </w:rPr>
      </w:pPr>
    </w:p>
    <w:p w:rsidR="00860DBB" w:rsidRDefault="00860DBB" w:rsidP="00860DBB">
      <w:pPr>
        <w:pStyle w:val="naslov5"/>
      </w:pPr>
      <w:bookmarkStart w:id="111" w:name="_Toc438544784"/>
      <w:r w:rsidRPr="00CA03BF">
        <w:t>Konzistencija pri isporuci</w:t>
      </w:r>
      <w:bookmarkEnd w:id="111"/>
    </w:p>
    <w:p w:rsidR="00744340" w:rsidRPr="00CA03BF" w:rsidRDefault="00744340" w:rsidP="00744340"/>
    <w:p w:rsidR="001C2792" w:rsidRDefault="00860DBB" w:rsidP="00860DBB">
      <w:pPr>
        <w:shd w:val="clear" w:color="auto" w:fill="FFFFFF"/>
        <w:rPr>
          <w:rFonts w:cs="Arial"/>
          <w:color w:val="000000"/>
          <w:szCs w:val="22"/>
          <w:lang w:val="de-DE"/>
        </w:rPr>
      </w:pPr>
      <w:r w:rsidRPr="00CA03BF">
        <w:rPr>
          <w:rFonts w:cs="Arial"/>
          <w:color w:val="000000"/>
          <w:szCs w:val="22"/>
          <w:lang w:val="de-DE"/>
        </w:rPr>
        <w:t xml:space="preserve">Općenito je svako dodavanje vode ili kemijskih dodataka pri isporuci zabranjeno. U posebnim slučajevima voda ili kemijski dodaci mogu biti dodani kad je to pod odgovornošću proizvođača i primjenjuje se za dobivanje uvjetovane vrijednosti konzistencije, osiguravajući da uvjetovane granične vrijednosti nisu prekoračene i da je dodatak kemijskog dodatka uključen u projekt betona. </w:t>
      </w:r>
    </w:p>
    <w:p w:rsidR="00C85018" w:rsidRPr="006302F1" w:rsidRDefault="00860DBB" w:rsidP="00860DBB">
      <w:pPr>
        <w:shd w:val="clear" w:color="auto" w:fill="FFFFFF"/>
        <w:rPr>
          <w:rFonts w:cs="Arial"/>
          <w:color w:val="000000"/>
          <w:szCs w:val="22"/>
          <w:lang w:val="pl-PL"/>
        </w:rPr>
      </w:pPr>
      <w:r w:rsidRPr="0012376E">
        <w:rPr>
          <w:rFonts w:cs="Arial"/>
          <w:color w:val="000000"/>
          <w:szCs w:val="22"/>
          <w:lang w:val="pl-PL"/>
        </w:rPr>
        <w:t xml:space="preserve">Količina svakog dodatka vode ili kemijskog dodatka dodana u vozilo (mikser) mora biti upisana u otpremni dokument u svim slučajevima. </w:t>
      </w:r>
    </w:p>
    <w:p w:rsidR="00C85018" w:rsidRDefault="00C85018" w:rsidP="00860DBB">
      <w:pPr>
        <w:shd w:val="clear" w:color="auto" w:fill="FFFFFF"/>
        <w:rPr>
          <w:rFonts w:cs="Arial"/>
          <w:b/>
          <w:bCs/>
          <w:szCs w:val="22"/>
          <w:lang w:val="pl-PL"/>
        </w:rPr>
      </w:pPr>
    </w:p>
    <w:p w:rsidR="00860DBB" w:rsidRDefault="00860DBB" w:rsidP="00860DBB">
      <w:pPr>
        <w:pStyle w:val="naslov5"/>
      </w:pPr>
      <w:bookmarkStart w:id="112" w:name="_Toc438544785"/>
      <w:r w:rsidRPr="0012376E">
        <w:t>Kontrola sukladnosti i kriteriji sukladnosti</w:t>
      </w:r>
      <w:bookmarkEnd w:id="112"/>
    </w:p>
    <w:p w:rsidR="00744340" w:rsidRPr="0012376E" w:rsidRDefault="00744340" w:rsidP="00744340"/>
    <w:p w:rsidR="00860DBB" w:rsidRPr="0012376E" w:rsidRDefault="00860DBB" w:rsidP="00860DBB">
      <w:pPr>
        <w:shd w:val="clear" w:color="auto" w:fill="FFFFFF"/>
        <w:rPr>
          <w:rFonts w:cs="Arial"/>
          <w:szCs w:val="22"/>
          <w:lang w:val="pl-PL"/>
        </w:rPr>
      </w:pPr>
      <w:r w:rsidRPr="0012376E">
        <w:rPr>
          <w:rFonts w:cs="Arial"/>
          <w:szCs w:val="22"/>
          <w:lang w:val="pl-PL"/>
        </w:rPr>
        <w:t xml:space="preserve">Kontrola sukladnosti sastoji se od aktivnosti i odluka koje treba poduzeti u skladu s pravilima ocjene sukladnosti radi provjere sukladnosti betona s propisanim uvjetima. Kontrola sukladnosti je integralni dio kontrole proizvodnje. </w:t>
      </w:r>
    </w:p>
    <w:p w:rsidR="00860DBB" w:rsidRPr="0012376E" w:rsidRDefault="00860DBB" w:rsidP="00860DBB">
      <w:pPr>
        <w:shd w:val="clear" w:color="auto" w:fill="FFFFFF"/>
        <w:rPr>
          <w:rFonts w:cs="Arial"/>
          <w:szCs w:val="22"/>
          <w:lang w:val="pl-PL"/>
        </w:rPr>
      </w:pPr>
      <w:r w:rsidRPr="0012376E">
        <w:rPr>
          <w:rFonts w:cs="Arial"/>
          <w:szCs w:val="22"/>
          <w:lang w:val="pl-PL"/>
        </w:rPr>
        <w:t>Svojstva betona kojima se kontrolira sukladnost jesu ona koja se mjere odgovarajućim ispitivanjima prema normiranim postupcima. Stvarne vrijednosti svojstava betona u konstrukcijama mogu se razlikovati od tih utvrđenih ispitivanjima, npr. ovisno o dimenzijama konstrukcije, ugradnji, zbijanju, njegovanju i klimatskim uvjetima.</w:t>
      </w:r>
    </w:p>
    <w:p w:rsidR="00860DBB" w:rsidRPr="0012376E" w:rsidRDefault="00860DBB" w:rsidP="00860DBB">
      <w:pPr>
        <w:shd w:val="clear" w:color="auto" w:fill="FFFFFF"/>
        <w:rPr>
          <w:rFonts w:cs="Arial"/>
          <w:szCs w:val="22"/>
          <w:lang w:val="pl-PL"/>
        </w:rPr>
      </w:pPr>
      <w:r w:rsidRPr="0012376E">
        <w:rPr>
          <w:rFonts w:cs="Arial"/>
          <w:szCs w:val="22"/>
          <w:lang w:val="pl-PL"/>
        </w:rPr>
        <w:t xml:space="preserve">Plan uzorkovanja i ispitivanja te kriteriji sukladnosti trebaju zadovoljavati postupke navedene u normi HRN EN 206-1 i odredbama ovog poglavlja projekta . </w:t>
      </w:r>
    </w:p>
    <w:p w:rsidR="00860DBB" w:rsidRPr="0012376E" w:rsidRDefault="00860DBB" w:rsidP="00860DBB">
      <w:pPr>
        <w:shd w:val="clear" w:color="auto" w:fill="FFFFFF"/>
        <w:rPr>
          <w:rFonts w:cs="Arial"/>
          <w:szCs w:val="22"/>
          <w:lang w:val="pl-PL"/>
        </w:rPr>
      </w:pPr>
      <w:r w:rsidRPr="0012376E">
        <w:rPr>
          <w:rFonts w:cs="Arial"/>
          <w:szCs w:val="22"/>
          <w:lang w:val="pl-PL"/>
        </w:rPr>
        <w:t xml:space="preserve">Mjesto uzimanja uzoraka za ispitivanje sukladnosti treba odabrati tako da se mjerodavna svojstva betona i sastav betona značajnije ne mijenjaju od mjesta uzorkovanja do mjesta isporuke. </w:t>
      </w:r>
    </w:p>
    <w:p w:rsidR="00860DBB" w:rsidRPr="0012376E" w:rsidRDefault="00860DBB" w:rsidP="00860DBB">
      <w:pPr>
        <w:shd w:val="clear" w:color="auto" w:fill="FFFFFF"/>
        <w:rPr>
          <w:rFonts w:cs="Arial"/>
          <w:szCs w:val="22"/>
          <w:lang w:val="pl-PL"/>
        </w:rPr>
      </w:pPr>
      <w:r w:rsidRPr="0012376E">
        <w:rPr>
          <w:rFonts w:cs="Arial"/>
          <w:szCs w:val="22"/>
          <w:lang w:val="pl-PL"/>
        </w:rPr>
        <w:t>Proizvođač može koristiti i druge rezultate ispitivanja isporučenog betona u prihvaćanju sukladnosti.</w:t>
      </w:r>
    </w:p>
    <w:p w:rsidR="00860DBB" w:rsidRPr="0012376E" w:rsidRDefault="00860DBB" w:rsidP="00860DBB">
      <w:pPr>
        <w:shd w:val="clear" w:color="auto" w:fill="FFFFFF"/>
        <w:rPr>
          <w:rFonts w:cs="Arial"/>
          <w:szCs w:val="22"/>
          <w:lang w:val="pl-PL"/>
        </w:rPr>
      </w:pPr>
      <w:r w:rsidRPr="0012376E">
        <w:rPr>
          <w:rFonts w:cs="Arial"/>
          <w:szCs w:val="22"/>
          <w:lang w:val="pl-PL"/>
        </w:rPr>
        <w:t xml:space="preserve">Sukladnost ili nesukladnost prosuđuje se prema kriterijima ocjene sukladnosti. </w:t>
      </w:r>
    </w:p>
    <w:p w:rsidR="00C85018" w:rsidRDefault="00C85018" w:rsidP="00860DBB">
      <w:pPr>
        <w:shd w:val="clear" w:color="auto" w:fill="FFFFFF"/>
        <w:ind w:left="10"/>
        <w:rPr>
          <w:rFonts w:cs="Arial"/>
          <w:b/>
          <w:bCs/>
          <w:color w:val="000000"/>
          <w:szCs w:val="22"/>
          <w:lang w:val="pl-PL"/>
        </w:rPr>
      </w:pPr>
    </w:p>
    <w:p w:rsidR="001C2792" w:rsidRDefault="00860DBB" w:rsidP="006302F1">
      <w:pPr>
        <w:pStyle w:val="naslov5"/>
      </w:pPr>
      <w:bookmarkStart w:id="113" w:name="_Toc438544786"/>
      <w:r w:rsidRPr="0012376E">
        <w:t>Kontrola proizvodnje</w:t>
      </w:r>
      <w:bookmarkEnd w:id="113"/>
    </w:p>
    <w:p w:rsidR="006302F1" w:rsidRDefault="006302F1" w:rsidP="006302F1">
      <w:pPr>
        <w:pStyle w:val="naslov5"/>
        <w:numPr>
          <w:ilvl w:val="0"/>
          <w:numId w:val="0"/>
        </w:numPr>
        <w:ind w:left="2381"/>
      </w:pPr>
    </w:p>
    <w:p w:rsidR="00860DBB" w:rsidRPr="0012376E" w:rsidRDefault="00860DBB" w:rsidP="00860DBB">
      <w:pPr>
        <w:shd w:val="clear" w:color="auto" w:fill="FFFFFF"/>
        <w:rPr>
          <w:rFonts w:cs="Arial"/>
          <w:szCs w:val="22"/>
          <w:lang w:val="pl-PL"/>
        </w:rPr>
      </w:pPr>
      <w:r w:rsidRPr="0012376E">
        <w:rPr>
          <w:rFonts w:cs="Arial"/>
          <w:color w:val="000000"/>
          <w:szCs w:val="22"/>
          <w:lang w:val="pl-PL"/>
        </w:rPr>
        <w:t>Proizvođač je odgovoran za besprijekorno upravljanje proizvodnjom betona. Sav beton mora biti predmet kontrole proizvodnje.</w:t>
      </w:r>
    </w:p>
    <w:p w:rsidR="00860DBB" w:rsidRPr="0012376E" w:rsidRDefault="00860DBB" w:rsidP="00860DBB">
      <w:pPr>
        <w:shd w:val="clear" w:color="auto" w:fill="FFFFFF"/>
        <w:ind w:left="10"/>
        <w:rPr>
          <w:rFonts w:cs="Arial"/>
          <w:color w:val="000000"/>
          <w:szCs w:val="22"/>
          <w:lang w:val="pl-PL"/>
        </w:rPr>
      </w:pPr>
      <w:r w:rsidRPr="0012376E">
        <w:rPr>
          <w:rFonts w:cs="Arial"/>
          <w:color w:val="000000"/>
          <w:szCs w:val="22"/>
          <w:lang w:val="pl-PL"/>
        </w:rPr>
        <w:t>Kontrola proizvodnje obuhvaća sve mjere nužne za održavanje svojstava betona u sukladnosti s uvjetovanim svojstvima.</w:t>
      </w:r>
    </w:p>
    <w:p w:rsidR="00860DBB" w:rsidRDefault="00860DBB" w:rsidP="00860DBB">
      <w:pPr>
        <w:shd w:val="clear" w:color="auto" w:fill="FFFFFF"/>
        <w:ind w:left="24"/>
        <w:rPr>
          <w:rFonts w:cs="Arial"/>
          <w:color w:val="000000"/>
          <w:szCs w:val="22"/>
        </w:rPr>
      </w:pPr>
    </w:p>
    <w:p w:rsidR="00860DBB" w:rsidRPr="00A71AEA" w:rsidRDefault="00860DBB" w:rsidP="00860DBB">
      <w:pPr>
        <w:shd w:val="clear" w:color="auto" w:fill="FFFFFF"/>
        <w:ind w:left="24"/>
        <w:rPr>
          <w:rFonts w:cs="Arial"/>
          <w:szCs w:val="22"/>
        </w:rPr>
      </w:pPr>
      <w:r w:rsidRPr="00A71AEA">
        <w:rPr>
          <w:rFonts w:cs="Arial"/>
          <w:color w:val="000000"/>
          <w:szCs w:val="22"/>
        </w:rPr>
        <w:t>To uključuje:</w:t>
      </w:r>
    </w:p>
    <w:p w:rsidR="00860DBB" w:rsidRPr="00A71AEA" w:rsidRDefault="00860DBB" w:rsidP="0075376B">
      <w:pPr>
        <w:numPr>
          <w:ilvl w:val="0"/>
          <w:numId w:val="11"/>
        </w:numPr>
        <w:shd w:val="clear" w:color="auto" w:fill="FFFFFF"/>
        <w:tabs>
          <w:tab w:val="left" w:pos="245"/>
        </w:tabs>
        <w:ind w:left="720" w:hanging="360"/>
        <w:rPr>
          <w:rFonts w:cs="Arial"/>
          <w:color w:val="000000"/>
          <w:szCs w:val="22"/>
        </w:rPr>
      </w:pPr>
      <w:r w:rsidRPr="00A71AEA">
        <w:rPr>
          <w:rFonts w:cs="Arial"/>
          <w:color w:val="000000"/>
          <w:szCs w:val="22"/>
        </w:rPr>
        <w:t>izbor materijala,</w:t>
      </w:r>
    </w:p>
    <w:p w:rsidR="00860DBB" w:rsidRPr="00A71AEA" w:rsidRDefault="00860DBB" w:rsidP="0075376B">
      <w:pPr>
        <w:numPr>
          <w:ilvl w:val="0"/>
          <w:numId w:val="11"/>
        </w:numPr>
        <w:shd w:val="clear" w:color="auto" w:fill="FFFFFF"/>
        <w:tabs>
          <w:tab w:val="left" w:pos="245"/>
        </w:tabs>
        <w:ind w:left="720" w:hanging="360"/>
        <w:rPr>
          <w:rFonts w:cs="Arial"/>
          <w:color w:val="000000"/>
          <w:szCs w:val="22"/>
          <w:lang w:val="de-DE"/>
        </w:rPr>
      </w:pPr>
      <w:r w:rsidRPr="00A71AEA">
        <w:rPr>
          <w:rFonts w:cs="Arial"/>
          <w:color w:val="000000"/>
          <w:szCs w:val="22"/>
          <w:lang w:val="de-DE"/>
        </w:rPr>
        <w:t>projektiranje betona,</w:t>
      </w:r>
    </w:p>
    <w:p w:rsidR="00860DBB" w:rsidRPr="00A71AEA" w:rsidRDefault="00860DBB" w:rsidP="0075376B">
      <w:pPr>
        <w:numPr>
          <w:ilvl w:val="0"/>
          <w:numId w:val="11"/>
        </w:numPr>
        <w:shd w:val="clear" w:color="auto" w:fill="FFFFFF"/>
        <w:tabs>
          <w:tab w:val="left" w:pos="245"/>
        </w:tabs>
        <w:ind w:left="720" w:hanging="360"/>
        <w:rPr>
          <w:rFonts w:cs="Arial"/>
          <w:color w:val="000000"/>
          <w:szCs w:val="22"/>
          <w:lang w:val="de-DE"/>
        </w:rPr>
      </w:pPr>
      <w:r w:rsidRPr="00A71AEA">
        <w:rPr>
          <w:rFonts w:cs="Arial"/>
          <w:color w:val="000000"/>
          <w:szCs w:val="22"/>
          <w:lang w:val="de-DE"/>
        </w:rPr>
        <w:t>proizvodnju betona,</w:t>
      </w:r>
    </w:p>
    <w:p w:rsidR="00860DBB" w:rsidRPr="00A71AEA" w:rsidRDefault="00860DBB" w:rsidP="0075376B">
      <w:pPr>
        <w:numPr>
          <w:ilvl w:val="0"/>
          <w:numId w:val="11"/>
        </w:numPr>
        <w:shd w:val="clear" w:color="auto" w:fill="FFFFFF"/>
        <w:tabs>
          <w:tab w:val="left" w:pos="245"/>
        </w:tabs>
        <w:ind w:left="720" w:hanging="360"/>
        <w:rPr>
          <w:rFonts w:cs="Arial"/>
          <w:color w:val="000000"/>
          <w:szCs w:val="22"/>
          <w:lang w:val="de-DE"/>
        </w:rPr>
      </w:pPr>
      <w:r w:rsidRPr="00A71AEA">
        <w:rPr>
          <w:rFonts w:cs="Arial"/>
          <w:color w:val="000000"/>
          <w:szCs w:val="22"/>
          <w:lang w:val="de-DE"/>
        </w:rPr>
        <w:t>preglede i ispitivanja,</w:t>
      </w:r>
    </w:p>
    <w:p w:rsidR="00860DBB" w:rsidRPr="00A71AEA" w:rsidRDefault="00860DBB" w:rsidP="0075376B">
      <w:pPr>
        <w:numPr>
          <w:ilvl w:val="0"/>
          <w:numId w:val="11"/>
        </w:numPr>
        <w:shd w:val="clear" w:color="auto" w:fill="FFFFFF"/>
        <w:tabs>
          <w:tab w:val="left" w:pos="245"/>
        </w:tabs>
        <w:ind w:left="720" w:hanging="360"/>
        <w:rPr>
          <w:rFonts w:cs="Arial"/>
          <w:color w:val="000000"/>
          <w:szCs w:val="22"/>
          <w:lang w:val="de-DE"/>
        </w:rPr>
      </w:pPr>
      <w:r w:rsidRPr="00A71AEA">
        <w:rPr>
          <w:rFonts w:cs="Arial"/>
          <w:color w:val="000000"/>
          <w:szCs w:val="22"/>
          <w:lang w:val="de-DE"/>
        </w:rPr>
        <w:t>uporabu rezultata ispitivanja sastavnih materijala, svježeg i očvrslog betona i opreme</w:t>
      </w:r>
    </w:p>
    <w:p w:rsidR="00860DBB" w:rsidRPr="00A71AEA" w:rsidRDefault="00860DBB" w:rsidP="0075376B">
      <w:pPr>
        <w:numPr>
          <w:ilvl w:val="0"/>
          <w:numId w:val="11"/>
        </w:numPr>
        <w:shd w:val="clear" w:color="auto" w:fill="FFFFFF"/>
        <w:tabs>
          <w:tab w:val="left" w:pos="540"/>
        </w:tabs>
        <w:ind w:left="720" w:hanging="360"/>
        <w:rPr>
          <w:rFonts w:cs="Arial"/>
          <w:color w:val="000000"/>
          <w:szCs w:val="22"/>
          <w:lang w:val="de-DE"/>
        </w:rPr>
      </w:pPr>
      <w:r w:rsidRPr="00A71AEA">
        <w:rPr>
          <w:rFonts w:cs="Arial"/>
          <w:color w:val="000000"/>
          <w:szCs w:val="22"/>
          <w:lang w:val="de-DE"/>
        </w:rPr>
        <w:t>kontrolu sukladnosti .</w:t>
      </w:r>
    </w:p>
    <w:p w:rsidR="00860DBB" w:rsidRPr="0012376E" w:rsidRDefault="00860DBB" w:rsidP="00860DBB">
      <w:pPr>
        <w:shd w:val="clear" w:color="auto" w:fill="FFFFFF"/>
        <w:ind w:left="10"/>
        <w:rPr>
          <w:rFonts w:cs="Arial"/>
          <w:color w:val="000000"/>
          <w:szCs w:val="22"/>
          <w:lang w:val="pl-PL"/>
        </w:rPr>
      </w:pPr>
      <w:r w:rsidRPr="0012376E">
        <w:rPr>
          <w:rFonts w:cs="Arial"/>
          <w:color w:val="000000"/>
          <w:szCs w:val="22"/>
          <w:lang w:val="pl-PL"/>
        </w:rPr>
        <w:t>Sustav kontrole proizvodnje treba sadržavati odgovarajuće dokumentirani postupak i upute. Taj postupak i upute treba po potrebi utvrditi uzimajući u obzir potrebe kontrole iskazane u tablicama 22, 23 i 24 norme HRN EN 206-1. Namjeravanu učestalost ispitivanja i nadzora treba dokumentirati. Rezultate ispitivanja i kontrola treba evidentirati izvještajima.</w:t>
      </w:r>
    </w:p>
    <w:p w:rsidR="00860DBB" w:rsidRDefault="00860DBB" w:rsidP="00860DBB">
      <w:pPr>
        <w:shd w:val="clear" w:color="auto" w:fill="FFFFFF"/>
        <w:ind w:left="14"/>
        <w:rPr>
          <w:rFonts w:cs="Arial"/>
          <w:color w:val="000000"/>
          <w:szCs w:val="22"/>
          <w:lang w:val="pl-PL"/>
        </w:rPr>
      </w:pPr>
      <w:r w:rsidRPr="0012376E">
        <w:rPr>
          <w:rFonts w:cs="Arial"/>
          <w:color w:val="000000"/>
          <w:szCs w:val="22"/>
          <w:lang w:val="pl-PL"/>
        </w:rPr>
        <w:lastRenderedPageBreak/>
        <w:t>Svi mjerodavni podaci o kontroli proizvodnje trebaju biti zapisani (sadržani u izvještajima). Izvještaje o kontroli proizvodnje treba čuvati najmanje 3 godin</w:t>
      </w:r>
      <w:r>
        <w:rPr>
          <w:rFonts w:cs="Arial"/>
          <w:color w:val="000000"/>
          <w:szCs w:val="22"/>
          <w:lang w:val="pl-PL"/>
        </w:rPr>
        <w:t>e</w:t>
      </w:r>
      <w:r w:rsidRPr="0012376E">
        <w:rPr>
          <w:rFonts w:cs="Arial"/>
          <w:color w:val="000000"/>
          <w:szCs w:val="22"/>
          <w:lang w:val="pl-PL"/>
        </w:rPr>
        <w:t>, ako zakonske obveze ne traže duže razdoblje.</w:t>
      </w:r>
    </w:p>
    <w:p w:rsidR="00744340" w:rsidRPr="0012376E" w:rsidRDefault="00744340" w:rsidP="00860DBB">
      <w:pPr>
        <w:shd w:val="clear" w:color="auto" w:fill="FFFFFF"/>
        <w:ind w:left="14"/>
        <w:rPr>
          <w:rFonts w:cs="Arial"/>
          <w:color w:val="000000"/>
          <w:szCs w:val="22"/>
          <w:lang w:val="pl-PL"/>
        </w:rPr>
      </w:pPr>
    </w:p>
    <w:p w:rsidR="00860DBB" w:rsidRDefault="00860DBB" w:rsidP="00860DBB">
      <w:pPr>
        <w:pStyle w:val="naslov5"/>
      </w:pPr>
      <w:bookmarkStart w:id="114" w:name="_Toc438544787"/>
      <w:r w:rsidRPr="0012376E">
        <w:t>Vrednovanje i potvrđivanje sukladnosti</w:t>
      </w:r>
      <w:bookmarkEnd w:id="114"/>
    </w:p>
    <w:p w:rsidR="00744340" w:rsidRPr="0012376E" w:rsidRDefault="00744340" w:rsidP="00744340"/>
    <w:p w:rsidR="00860DBB" w:rsidRPr="0012376E" w:rsidRDefault="00860DBB" w:rsidP="00860DBB">
      <w:pPr>
        <w:rPr>
          <w:rFonts w:cs="Arial"/>
          <w:color w:val="000000"/>
          <w:spacing w:val="-1"/>
          <w:szCs w:val="22"/>
          <w:lang w:val="pl-PL"/>
        </w:rPr>
      </w:pPr>
      <w:r w:rsidRPr="0012376E">
        <w:rPr>
          <w:rFonts w:cs="Arial"/>
          <w:color w:val="000000"/>
          <w:spacing w:val="-3"/>
          <w:szCs w:val="22"/>
          <w:lang w:val="pl-PL"/>
        </w:rPr>
        <w:t>Proizvođač je odgovoran za ocjenu sukladnosti betona s uvjetovanim svojstvima te</w:t>
      </w:r>
      <w:r>
        <w:rPr>
          <w:rFonts w:cs="Arial"/>
          <w:color w:val="000000"/>
          <w:spacing w:val="-1"/>
          <w:szCs w:val="22"/>
          <w:lang w:val="pl-PL"/>
        </w:rPr>
        <w:t xml:space="preserve"> mora provoditi i</w:t>
      </w:r>
      <w:r w:rsidRPr="0012376E">
        <w:rPr>
          <w:rFonts w:cs="Arial"/>
          <w:color w:val="000000"/>
          <w:spacing w:val="-1"/>
          <w:szCs w:val="22"/>
          <w:lang w:val="pl-PL"/>
        </w:rPr>
        <w:t xml:space="preserve"> sljedeće:</w:t>
      </w:r>
    </w:p>
    <w:p w:rsidR="00860DBB" w:rsidRPr="00A71AEA" w:rsidRDefault="00860DBB" w:rsidP="0075376B">
      <w:pPr>
        <w:numPr>
          <w:ilvl w:val="0"/>
          <w:numId w:val="14"/>
        </w:numPr>
        <w:shd w:val="clear" w:color="auto" w:fill="FFFFFF"/>
        <w:tabs>
          <w:tab w:val="left" w:pos="1411"/>
        </w:tabs>
        <w:ind w:left="720" w:hanging="390"/>
        <w:rPr>
          <w:rFonts w:cs="Arial"/>
          <w:color w:val="000000"/>
          <w:szCs w:val="22"/>
          <w:lang w:val="de-DE"/>
        </w:rPr>
      </w:pPr>
      <w:r w:rsidRPr="00A71AEA">
        <w:rPr>
          <w:rFonts w:cs="Arial"/>
          <w:color w:val="000000"/>
          <w:szCs w:val="22"/>
          <w:lang w:val="de-DE"/>
        </w:rPr>
        <w:t>početno ispitivanje kad je traženo</w:t>
      </w:r>
    </w:p>
    <w:p w:rsidR="00860DBB" w:rsidRPr="00A71AEA" w:rsidRDefault="00860DBB" w:rsidP="0075376B">
      <w:pPr>
        <w:numPr>
          <w:ilvl w:val="0"/>
          <w:numId w:val="14"/>
        </w:numPr>
        <w:shd w:val="clear" w:color="auto" w:fill="FFFFFF"/>
        <w:tabs>
          <w:tab w:val="left" w:pos="1411"/>
        </w:tabs>
        <w:ind w:left="720" w:hanging="390"/>
        <w:rPr>
          <w:rFonts w:cs="Arial"/>
          <w:color w:val="000000"/>
          <w:szCs w:val="22"/>
          <w:lang w:val="de-DE"/>
        </w:rPr>
      </w:pPr>
      <w:r w:rsidRPr="00A71AEA">
        <w:rPr>
          <w:rFonts w:cs="Arial"/>
          <w:color w:val="000000"/>
          <w:szCs w:val="22"/>
          <w:lang w:val="de-DE"/>
        </w:rPr>
        <w:t xml:space="preserve">kontrolu proizvodnje </w:t>
      </w:r>
    </w:p>
    <w:p w:rsidR="00860DBB" w:rsidRPr="00A71AEA" w:rsidRDefault="00860DBB" w:rsidP="0075376B">
      <w:pPr>
        <w:numPr>
          <w:ilvl w:val="0"/>
          <w:numId w:val="14"/>
        </w:numPr>
        <w:shd w:val="clear" w:color="auto" w:fill="FFFFFF"/>
        <w:tabs>
          <w:tab w:val="left" w:pos="1411"/>
        </w:tabs>
        <w:ind w:left="720" w:hanging="390"/>
        <w:rPr>
          <w:rFonts w:cs="Arial"/>
          <w:szCs w:val="22"/>
          <w:lang w:val="de-DE"/>
        </w:rPr>
      </w:pPr>
      <w:r w:rsidRPr="00A71AEA">
        <w:rPr>
          <w:rFonts w:cs="Arial"/>
          <w:color w:val="000000"/>
          <w:szCs w:val="22"/>
          <w:lang w:val="de-DE"/>
        </w:rPr>
        <w:t xml:space="preserve">kontrolu sukladnosti </w:t>
      </w:r>
    </w:p>
    <w:p w:rsidR="00860DBB" w:rsidRDefault="00860DBB" w:rsidP="00860DBB">
      <w:pPr>
        <w:shd w:val="clear" w:color="auto" w:fill="FFFFFF"/>
        <w:spacing w:before="115"/>
        <w:ind w:right="43"/>
        <w:rPr>
          <w:rFonts w:cs="Arial"/>
          <w:color w:val="000000"/>
          <w:spacing w:val="-4"/>
          <w:szCs w:val="22"/>
          <w:lang w:val="de-DE"/>
        </w:rPr>
      </w:pPr>
      <w:r w:rsidRPr="00A71AEA">
        <w:rPr>
          <w:rFonts w:cs="Arial"/>
          <w:color w:val="000000"/>
          <w:szCs w:val="22"/>
          <w:lang w:val="de-DE"/>
        </w:rPr>
        <w:t>Proizvođačevu kontrolu proizvodnje treba za sve betone klase iznad C16/20 vrednovati i pregledavati ovlašteno nadzorno tijelo i zatim ovjeriti ovlašteno certifikacijsko tijelo.</w:t>
      </w:r>
      <w:r>
        <w:rPr>
          <w:rFonts w:cs="Arial"/>
          <w:color w:val="000000"/>
          <w:szCs w:val="22"/>
          <w:lang w:val="de-DE"/>
        </w:rPr>
        <w:t xml:space="preserve"> </w:t>
      </w:r>
      <w:r w:rsidRPr="00A71AEA">
        <w:rPr>
          <w:rFonts w:cs="Arial"/>
          <w:color w:val="000000"/>
          <w:spacing w:val="-4"/>
          <w:szCs w:val="22"/>
          <w:lang w:val="de-DE"/>
        </w:rPr>
        <w:t xml:space="preserve">Proizvođač je odgovoran za održavanje sustava kontrole proizvodnje. </w:t>
      </w:r>
    </w:p>
    <w:p w:rsidR="00744340" w:rsidRDefault="00744340" w:rsidP="00860DBB">
      <w:pPr>
        <w:shd w:val="clear" w:color="auto" w:fill="FFFFFF"/>
        <w:spacing w:before="115"/>
        <w:ind w:right="43"/>
        <w:rPr>
          <w:rFonts w:cs="Arial"/>
          <w:color w:val="000000"/>
          <w:spacing w:val="-4"/>
          <w:szCs w:val="22"/>
          <w:lang w:val="de-DE"/>
        </w:rPr>
      </w:pPr>
    </w:p>
    <w:p w:rsidR="00860DBB" w:rsidRDefault="00860DBB" w:rsidP="00860DBB">
      <w:pPr>
        <w:pStyle w:val="naslov5"/>
      </w:pPr>
      <w:bookmarkStart w:id="115" w:name="_Toc438544788"/>
      <w:r w:rsidRPr="00A71AEA">
        <w:t>Ispitivanje betona</w:t>
      </w:r>
      <w:bookmarkEnd w:id="115"/>
    </w:p>
    <w:p w:rsidR="00744340" w:rsidRDefault="00744340" w:rsidP="00744340"/>
    <w:p w:rsidR="00860DBB" w:rsidRPr="00D137B0" w:rsidRDefault="00860DBB" w:rsidP="00D137B0">
      <w:pPr>
        <w:pStyle w:val="ListParagraph"/>
        <w:numPr>
          <w:ilvl w:val="0"/>
          <w:numId w:val="15"/>
        </w:numPr>
        <w:shd w:val="clear" w:color="auto" w:fill="FFFFFF"/>
        <w:rPr>
          <w:rFonts w:cs="Arial"/>
          <w:szCs w:val="22"/>
        </w:rPr>
      </w:pPr>
      <w:r w:rsidRPr="00D137B0">
        <w:rPr>
          <w:rFonts w:cs="Arial"/>
          <w:szCs w:val="22"/>
        </w:rPr>
        <w:t xml:space="preserve">Sukladno Prilogu A.3.1. (139/09,14/10, 125/10, 136/12) Uzimanje uzoraka, priprema ispitnih uzoraka i ispitivanje svojstava svježeg betona provodi se prema normama niza HRN EN </w:t>
      </w:r>
      <w:smartTag w:uri="urn:schemas-microsoft-com:office:smarttags" w:element="metricconverter">
        <w:smartTagPr>
          <w:attr w:name="ProductID" w:val="12350, a"/>
        </w:smartTagPr>
        <w:r w:rsidRPr="00D137B0">
          <w:rPr>
            <w:rFonts w:cs="Arial"/>
            <w:szCs w:val="22"/>
          </w:rPr>
          <w:t>12350, a</w:t>
        </w:r>
      </w:smartTag>
      <w:r w:rsidRPr="00D137B0">
        <w:rPr>
          <w:rFonts w:cs="Arial"/>
          <w:szCs w:val="22"/>
        </w:rPr>
        <w:t xml:space="preserve"> ispitivanje svojstava očvrsnulog betona prema normama niza HRN EN 12390.</w:t>
      </w:r>
    </w:p>
    <w:p w:rsidR="00860DBB" w:rsidRPr="00A71AEA" w:rsidRDefault="00860DBB" w:rsidP="0075376B">
      <w:pPr>
        <w:pStyle w:val="PlainText"/>
        <w:numPr>
          <w:ilvl w:val="0"/>
          <w:numId w:val="10"/>
        </w:numPr>
        <w:spacing w:before="100" w:beforeAutospacing="1" w:after="100" w:afterAutospacing="1"/>
        <w:ind w:left="714" w:hanging="357"/>
        <w:jc w:val="both"/>
        <w:rPr>
          <w:rFonts w:ascii="Arial" w:hAnsi="Arial" w:cs="Arial"/>
          <w:sz w:val="22"/>
          <w:szCs w:val="22"/>
        </w:rPr>
      </w:pPr>
      <w:r w:rsidRPr="00A71AEA">
        <w:rPr>
          <w:rFonts w:ascii="Arial" w:hAnsi="Arial" w:cs="Arial"/>
          <w:sz w:val="22"/>
          <w:szCs w:val="22"/>
        </w:rPr>
        <w:t>Sukladno Prilogu A.3.2. (TPBK NN 139/09</w:t>
      </w:r>
      <w:r>
        <w:rPr>
          <w:rFonts w:ascii="Arial" w:hAnsi="Arial" w:cs="Arial"/>
          <w:sz w:val="22"/>
          <w:szCs w:val="22"/>
        </w:rPr>
        <w:t>,14/10, 125/10, 136/12</w:t>
      </w:r>
      <w:r w:rsidRPr="00A71AEA">
        <w:rPr>
          <w:rFonts w:ascii="Arial" w:hAnsi="Arial" w:cs="Arial"/>
          <w:sz w:val="22"/>
          <w:szCs w:val="22"/>
        </w:rPr>
        <w:t xml:space="preserve">) Uzimanje uzoraka, priprema ispitnih uzoraka i ispitivanje otpornosti betona na smrzavanje provodi se prema normi HRN U.M1.016, a ispitivanje otpornosti betona na smrzavanje i soli za odmrzavanje prema normi </w:t>
      </w:r>
      <w:r w:rsidRPr="00A71AEA">
        <w:rPr>
          <w:rStyle w:val="spelle"/>
          <w:rFonts w:ascii="Arial" w:hAnsi="Arial" w:cs="Arial"/>
          <w:sz w:val="22"/>
          <w:szCs w:val="22"/>
        </w:rPr>
        <w:t>prCEN</w:t>
      </w:r>
      <w:r w:rsidRPr="00A71AEA">
        <w:rPr>
          <w:rFonts w:ascii="Arial" w:hAnsi="Arial" w:cs="Arial"/>
          <w:sz w:val="22"/>
          <w:szCs w:val="22"/>
        </w:rPr>
        <w:t>/TS 12390-9.</w:t>
      </w:r>
    </w:p>
    <w:p w:rsidR="00860DBB" w:rsidRPr="00C85018" w:rsidRDefault="00860DBB" w:rsidP="0075376B">
      <w:pPr>
        <w:numPr>
          <w:ilvl w:val="0"/>
          <w:numId w:val="10"/>
        </w:numPr>
        <w:shd w:val="clear" w:color="auto" w:fill="FFFFFF"/>
        <w:spacing w:before="288"/>
        <w:ind w:left="714" w:hanging="357"/>
        <w:rPr>
          <w:rFonts w:cs="Arial"/>
          <w:sz w:val="20"/>
        </w:rPr>
      </w:pPr>
      <w:r w:rsidRPr="00A71AEA">
        <w:rPr>
          <w:rFonts w:cs="Arial"/>
          <w:szCs w:val="22"/>
        </w:rPr>
        <w:t>Sukladno</w:t>
      </w:r>
      <w:r w:rsidRPr="0012376E">
        <w:rPr>
          <w:rFonts w:cs="Arial"/>
          <w:szCs w:val="22"/>
        </w:rPr>
        <w:t xml:space="preserve"> </w:t>
      </w:r>
      <w:r w:rsidRPr="00A71AEA">
        <w:rPr>
          <w:rFonts w:cs="Arial"/>
          <w:szCs w:val="22"/>
        </w:rPr>
        <w:t>Prilogu</w:t>
      </w:r>
      <w:r w:rsidRPr="0012376E">
        <w:rPr>
          <w:rFonts w:cs="Arial"/>
          <w:szCs w:val="22"/>
        </w:rPr>
        <w:t xml:space="preserve"> </w:t>
      </w:r>
      <w:r w:rsidRPr="00A71AEA">
        <w:rPr>
          <w:rFonts w:cs="Arial"/>
          <w:szCs w:val="22"/>
        </w:rPr>
        <w:t>A</w:t>
      </w:r>
      <w:r w:rsidRPr="0012376E">
        <w:rPr>
          <w:rFonts w:cs="Arial"/>
          <w:szCs w:val="22"/>
        </w:rPr>
        <w:t>.3.3. (</w:t>
      </w:r>
      <w:r w:rsidRPr="00A71AEA">
        <w:rPr>
          <w:rFonts w:cs="Arial"/>
          <w:szCs w:val="22"/>
        </w:rPr>
        <w:t>TPBK</w:t>
      </w:r>
      <w:r w:rsidRPr="0012376E">
        <w:rPr>
          <w:rFonts w:cs="Arial"/>
          <w:szCs w:val="22"/>
        </w:rPr>
        <w:t xml:space="preserve"> </w:t>
      </w:r>
      <w:r w:rsidRPr="00A71AEA">
        <w:rPr>
          <w:rFonts w:cs="Arial"/>
          <w:szCs w:val="22"/>
        </w:rPr>
        <w:t>NN</w:t>
      </w:r>
      <w:r w:rsidRPr="0012376E">
        <w:rPr>
          <w:rFonts w:cs="Arial"/>
          <w:szCs w:val="22"/>
        </w:rPr>
        <w:t xml:space="preserve"> 139/09,14/10</w:t>
      </w:r>
      <w:r>
        <w:rPr>
          <w:rFonts w:cs="Arial"/>
          <w:szCs w:val="22"/>
        </w:rPr>
        <w:t>, 125/10, 136/12</w:t>
      </w:r>
      <w:r w:rsidRPr="0012376E">
        <w:rPr>
          <w:rFonts w:cs="Arial"/>
          <w:szCs w:val="22"/>
        </w:rPr>
        <w:t xml:space="preserve">) </w:t>
      </w:r>
      <w:r w:rsidRPr="00A71AEA">
        <w:rPr>
          <w:rFonts w:cs="Arial"/>
          <w:szCs w:val="22"/>
        </w:rPr>
        <w:t>Kada</w:t>
      </w:r>
      <w:r w:rsidRPr="0012376E">
        <w:rPr>
          <w:rFonts w:cs="Arial"/>
          <w:szCs w:val="22"/>
        </w:rPr>
        <w:t xml:space="preserve"> </w:t>
      </w:r>
      <w:r w:rsidRPr="00A71AEA">
        <w:rPr>
          <w:rFonts w:cs="Arial"/>
          <w:szCs w:val="22"/>
        </w:rPr>
        <w:t>se</w:t>
      </w:r>
      <w:r w:rsidRPr="0012376E">
        <w:rPr>
          <w:rFonts w:cs="Arial"/>
          <w:szCs w:val="22"/>
        </w:rPr>
        <w:t xml:space="preserve"> </w:t>
      </w:r>
      <w:r w:rsidRPr="00A71AEA">
        <w:rPr>
          <w:rFonts w:cs="Arial"/>
          <w:szCs w:val="22"/>
        </w:rPr>
        <w:t>betonara</w:t>
      </w:r>
      <w:r w:rsidRPr="0012376E">
        <w:rPr>
          <w:rFonts w:cs="Arial"/>
          <w:szCs w:val="22"/>
        </w:rPr>
        <w:t xml:space="preserve"> </w:t>
      </w:r>
      <w:r w:rsidRPr="00A71AEA">
        <w:rPr>
          <w:rFonts w:cs="Arial"/>
          <w:szCs w:val="22"/>
        </w:rPr>
        <w:t>nalazi</w:t>
      </w:r>
      <w:r w:rsidRPr="0012376E">
        <w:rPr>
          <w:rFonts w:cs="Arial"/>
          <w:szCs w:val="22"/>
        </w:rPr>
        <w:t xml:space="preserve"> </w:t>
      </w:r>
      <w:r w:rsidRPr="00A71AEA">
        <w:rPr>
          <w:rFonts w:cs="Arial"/>
          <w:szCs w:val="22"/>
        </w:rPr>
        <w:t>na</w:t>
      </w:r>
      <w:r w:rsidRPr="0012376E">
        <w:rPr>
          <w:rFonts w:cs="Arial"/>
          <w:szCs w:val="22"/>
        </w:rPr>
        <w:t xml:space="preserve"> </w:t>
      </w:r>
      <w:r w:rsidRPr="00A71AEA">
        <w:rPr>
          <w:rFonts w:cs="Arial"/>
          <w:szCs w:val="22"/>
        </w:rPr>
        <w:t>gradili</w:t>
      </w:r>
      <w:r w:rsidRPr="0012376E">
        <w:rPr>
          <w:rFonts w:cs="Arial"/>
          <w:szCs w:val="22"/>
        </w:rPr>
        <w:t>š</w:t>
      </w:r>
      <w:r w:rsidRPr="00A71AEA">
        <w:rPr>
          <w:rFonts w:cs="Arial"/>
          <w:szCs w:val="22"/>
        </w:rPr>
        <w:t>tu</w:t>
      </w:r>
      <w:r w:rsidRPr="0012376E">
        <w:rPr>
          <w:rFonts w:cs="Arial"/>
          <w:szCs w:val="22"/>
        </w:rPr>
        <w:t xml:space="preserve">, </w:t>
      </w:r>
      <w:r w:rsidRPr="00A71AEA">
        <w:rPr>
          <w:rFonts w:cs="Arial"/>
          <w:szCs w:val="22"/>
        </w:rPr>
        <w:t>osim</w:t>
      </w:r>
      <w:r w:rsidRPr="0012376E">
        <w:rPr>
          <w:rFonts w:cs="Arial"/>
          <w:szCs w:val="22"/>
        </w:rPr>
        <w:t xml:space="preserve"> </w:t>
      </w:r>
      <w:r w:rsidRPr="00A71AEA">
        <w:rPr>
          <w:rFonts w:cs="Arial"/>
          <w:szCs w:val="22"/>
        </w:rPr>
        <w:t>postupaka</w:t>
      </w:r>
      <w:r w:rsidRPr="0012376E">
        <w:rPr>
          <w:rFonts w:cs="Arial"/>
          <w:szCs w:val="22"/>
        </w:rPr>
        <w:t xml:space="preserve"> </w:t>
      </w:r>
      <w:r w:rsidRPr="00A71AEA">
        <w:rPr>
          <w:rFonts w:cs="Arial"/>
          <w:szCs w:val="22"/>
        </w:rPr>
        <w:t>iz</w:t>
      </w:r>
      <w:r w:rsidRPr="0012376E">
        <w:rPr>
          <w:rFonts w:cs="Arial"/>
          <w:szCs w:val="22"/>
        </w:rPr>
        <w:t xml:space="preserve"> </w:t>
      </w:r>
      <w:r w:rsidRPr="00A71AEA">
        <w:rPr>
          <w:rFonts w:cs="Arial"/>
          <w:szCs w:val="22"/>
        </w:rPr>
        <w:t>to</w:t>
      </w:r>
      <w:r w:rsidRPr="0012376E">
        <w:rPr>
          <w:rFonts w:cs="Arial"/>
          <w:szCs w:val="22"/>
        </w:rPr>
        <w:t>č</w:t>
      </w:r>
      <w:r w:rsidRPr="00A71AEA">
        <w:rPr>
          <w:rFonts w:cs="Arial"/>
          <w:szCs w:val="22"/>
        </w:rPr>
        <w:t>aka</w:t>
      </w:r>
      <w:r w:rsidRPr="0012376E">
        <w:rPr>
          <w:rFonts w:cs="Arial"/>
          <w:szCs w:val="22"/>
        </w:rPr>
        <w:t xml:space="preserve"> </w:t>
      </w:r>
      <w:r w:rsidRPr="00A71AEA">
        <w:rPr>
          <w:rFonts w:cs="Arial"/>
          <w:szCs w:val="22"/>
        </w:rPr>
        <w:t>A</w:t>
      </w:r>
      <w:r w:rsidRPr="0012376E">
        <w:rPr>
          <w:rFonts w:cs="Arial"/>
          <w:szCs w:val="22"/>
        </w:rPr>
        <w:t xml:space="preserve">.3.1. </w:t>
      </w:r>
      <w:r w:rsidRPr="00A71AEA">
        <w:rPr>
          <w:rFonts w:cs="Arial"/>
          <w:szCs w:val="22"/>
        </w:rPr>
        <w:t>i</w:t>
      </w:r>
      <w:r w:rsidRPr="0012376E">
        <w:rPr>
          <w:rFonts w:cs="Arial"/>
          <w:szCs w:val="22"/>
        </w:rPr>
        <w:t xml:space="preserve"> </w:t>
      </w:r>
      <w:r w:rsidRPr="00A71AEA">
        <w:rPr>
          <w:rFonts w:cs="Arial"/>
          <w:szCs w:val="22"/>
        </w:rPr>
        <w:t>A</w:t>
      </w:r>
      <w:r w:rsidRPr="0012376E">
        <w:rPr>
          <w:rFonts w:cs="Arial"/>
          <w:szCs w:val="22"/>
        </w:rPr>
        <w:t xml:space="preserve">3.2. </w:t>
      </w:r>
      <w:r w:rsidRPr="00A71AEA">
        <w:rPr>
          <w:rFonts w:cs="Arial"/>
          <w:szCs w:val="22"/>
        </w:rPr>
        <w:t>pri</w:t>
      </w:r>
      <w:r w:rsidRPr="0012376E">
        <w:rPr>
          <w:rFonts w:cs="Arial"/>
          <w:szCs w:val="22"/>
        </w:rPr>
        <w:t xml:space="preserve"> </w:t>
      </w:r>
      <w:r w:rsidRPr="00A71AEA">
        <w:rPr>
          <w:rFonts w:cs="Arial"/>
          <w:szCs w:val="22"/>
        </w:rPr>
        <w:t>uzimanju</w:t>
      </w:r>
      <w:r w:rsidRPr="0012376E">
        <w:rPr>
          <w:rFonts w:cs="Arial"/>
          <w:szCs w:val="22"/>
        </w:rPr>
        <w:t xml:space="preserve"> </w:t>
      </w:r>
      <w:r w:rsidRPr="00A71AEA">
        <w:rPr>
          <w:rFonts w:cs="Arial"/>
          <w:szCs w:val="22"/>
        </w:rPr>
        <w:t>uzoraka</w:t>
      </w:r>
      <w:r w:rsidRPr="0012376E">
        <w:rPr>
          <w:rFonts w:cs="Arial"/>
          <w:szCs w:val="22"/>
        </w:rPr>
        <w:t xml:space="preserve"> </w:t>
      </w:r>
      <w:r w:rsidRPr="00A71AEA">
        <w:rPr>
          <w:rFonts w:cs="Arial"/>
          <w:szCs w:val="22"/>
        </w:rPr>
        <w:t>i</w:t>
      </w:r>
      <w:r w:rsidRPr="0012376E">
        <w:rPr>
          <w:rFonts w:cs="Arial"/>
          <w:szCs w:val="22"/>
        </w:rPr>
        <w:t xml:space="preserve"> </w:t>
      </w:r>
      <w:r w:rsidRPr="00A71AEA">
        <w:rPr>
          <w:rFonts w:cs="Arial"/>
          <w:szCs w:val="22"/>
        </w:rPr>
        <w:t>potvr</w:t>
      </w:r>
      <w:r w:rsidRPr="0012376E">
        <w:rPr>
          <w:rFonts w:cs="Arial"/>
          <w:szCs w:val="22"/>
        </w:rPr>
        <w:t>đ</w:t>
      </w:r>
      <w:r w:rsidRPr="00A71AEA">
        <w:rPr>
          <w:rFonts w:cs="Arial"/>
          <w:szCs w:val="22"/>
        </w:rPr>
        <w:t>ivanju</w:t>
      </w:r>
      <w:r w:rsidRPr="0012376E">
        <w:rPr>
          <w:rFonts w:cs="Arial"/>
          <w:szCs w:val="22"/>
        </w:rPr>
        <w:t xml:space="preserve"> </w:t>
      </w:r>
      <w:r w:rsidRPr="00A71AEA">
        <w:rPr>
          <w:rFonts w:cs="Arial"/>
          <w:szCs w:val="22"/>
        </w:rPr>
        <w:t>sukladnosti</w:t>
      </w:r>
      <w:r w:rsidRPr="0012376E">
        <w:rPr>
          <w:rFonts w:cs="Arial"/>
          <w:szCs w:val="22"/>
        </w:rPr>
        <w:t xml:space="preserve"> </w:t>
      </w:r>
      <w:r w:rsidRPr="00A71AEA">
        <w:rPr>
          <w:rFonts w:cs="Arial"/>
          <w:szCs w:val="22"/>
        </w:rPr>
        <w:t>tla</w:t>
      </w:r>
      <w:r w:rsidRPr="0012376E">
        <w:rPr>
          <w:rFonts w:cs="Arial"/>
          <w:szCs w:val="22"/>
        </w:rPr>
        <w:t>č</w:t>
      </w:r>
      <w:r w:rsidRPr="00A71AEA">
        <w:rPr>
          <w:rFonts w:cs="Arial"/>
          <w:szCs w:val="22"/>
        </w:rPr>
        <w:t>ne</w:t>
      </w:r>
      <w:r w:rsidRPr="0012376E">
        <w:rPr>
          <w:rFonts w:cs="Arial"/>
          <w:szCs w:val="22"/>
        </w:rPr>
        <w:t xml:space="preserve"> č</w:t>
      </w:r>
      <w:r w:rsidRPr="00A71AEA">
        <w:rPr>
          <w:rFonts w:cs="Arial"/>
          <w:szCs w:val="22"/>
        </w:rPr>
        <w:t>vrsto</w:t>
      </w:r>
      <w:r w:rsidRPr="0012376E">
        <w:rPr>
          <w:rFonts w:cs="Arial"/>
          <w:szCs w:val="22"/>
        </w:rPr>
        <w:t>ć</w:t>
      </w:r>
      <w:r w:rsidRPr="00A71AEA">
        <w:rPr>
          <w:rFonts w:cs="Arial"/>
          <w:szCs w:val="22"/>
        </w:rPr>
        <w:t>e</w:t>
      </w:r>
      <w:r w:rsidRPr="0012376E">
        <w:rPr>
          <w:rFonts w:cs="Arial"/>
          <w:szCs w:val="22"/>
        </w:rPr>
        <w:t xml:space="preserve"> </w:t>
      </w:r>
      <w:r w:rsidRPr="00A71AEA">
        <w:rPr>
          <w:rFonts w:cs="Arial"/>
          <w:szCs w:val="22"/>
        </w:rPr>
        <w:t>betona</w:t>
      </w:r>
      <w:r w:rsidRPr="0012376E">
        <w:rPr>
          <w:rFonts w:cs="Arial"/>
          <w:szCs w:val="22"/>
        </w:rPr>
        <w:t xml:space="preserve">, </w:t>
      </w:r>
      <w:r w:rsidRPr="00A71AEA">
        <w:rPr>
          <w:rFonts w:cs="Arial"/>
          <w:szCs w:val="22"/>
        </w:rPr>
        <w:t>u</w:t>
      </w:r>
      <w:r w:rsidRPr="0012376E">
        <w:rPr>
          <w:rFonts w:cs="Arial"/>
          <w:szCs w:val="22"/>
        </w:rPr>
        <w:t xml:space="preserve"> </w:t>
      </w:r>
      <w:r w:rsidRPr="00A71AEA">
        <w:rPr>
          <w:rFonts w:cs="Arial"/>
          <w:szCs w:val="22"/>
        </w:rPr>
        <w:t>gradili</w:t>
      </w:r>
      <w:r w:rsidRPr="0012376E">
        <w:rPr>
          <w:rFonts w:cs="Arial"/>
          <w:szCs w:val="22"/>
        </w:rPr>
        <w:t>š</w:t>
      </w:r>
      <w:r w:rsidRPr="00A71AEA">
        <w:rPr>
          <w:rFonts w:cs="Arial"/>
          <w:szCs w:val="22"/>
        </w:rPr>
        <w:t>noj</w:t>
      </w:r>
      <w:r w:rsidRPr="0012376E">
        <w:rPr>
          <w:rFonts w:cs="Arial"/>
          <w:szCs w:val="22"/>
        </w:rPr>
        <w:t xml:space="preserve"> </w:t>
      </w:r>
      <w:r w:rsidRPr="00A71AEA">
        <w:rPr>
          <w:rFonts w:cs="Arial"/>
          <w:szCs w:val="22"/>
        </w:rPr>
        <w:t>dokumentaciji</w:t>
      </w:r>
      <w:r w:rsidRPr="0012376E">
        <w:rPr>
          <w:rFonts w:cs="Arial"/>
          <w:szCs w:val="22"/>
        </w:rPr>
        <w:t xml:space="preserve"> </w:t>
      </w:r>
      <w:r w:rsidRPr="00A71AEA">
        <w:rPr>
          <w:rFonts w:cs="Arial"/>
          <w:szCs w:val="22"/>
        </w:rPr>
        <w:t>i</w:t>
      </w:r>
      <w:r w:rsidRPr="0012376E">
        <w:rPr>
          <w:rFonts w:cs="Arial"/>
          <w:szCs w:val="22"/>
        </w:rPr>
        <w:t xml:space="preserve"> </w:t>
      </w:r>
      <w:r w:rsidRPr="00A71AEA">
        <w:rPr>
          <w:rFonts w:cs="Arial"/>
          <w:szCs w:val="22"/>
        </w:rPr>
        <w:t>ostaloj</w:t>
      </w:r>
      <w:r w:rsidRPr="0012376E">
        <w:rPr>
          <w:rFonts w:cs="Arial"/>
          <w:szCs w:val="22"/>
        </w:rPr>
        <w:t xml:space="preserve"> </w:t>
      </w:r>
      <w:r w:rsidRPr="00A71AEA">
        <w:rPr>
          <w:rFonts w:cs="Arial"/>
          <w:szCs w:val="22"/>
        </w:rPr>
        <w:t>dokumentaciji</w:t>
      </w:r>
      <w:r w:rsidRPr="0012376E">
        <w:rPr>
          <w:rFonts w:cs="Arial"/>
          <w:szCs w:val="22"/>
        </w:rPr>
        <w:t xml:space="preserve"> </w:t>
      </w:r>
      <w:r w:rsidRPr="00A71AEA">
        <w:rPr>
          <w:rFonts w:cs="Arial"/>
          <w:szCs w:val="22"/>
        </w:rPr>
        <w:t>ispitivanja</w:t>
      </w:r>
      <w:r w:rsidRPr="0012376E">
        <w:rPr>
          <w:rFonts w:cs="Arial"/>
          <w:szCs w:val="22"/>
        </w:rPr>
        <w:t xml:space="preserve"> </w:t>
      </w:r>
      <w:r w:rsidRPr="00A71AEA">
        <w:rPr>
          <w:rFonts w:cs="Arial"/>
          <w:szCs w:val="22"/>
        </w:rPr>
        <w:t>navodi</w:t>
      </w:r>
      <w:r w:rsidRPr="0012376E">
        <w:rPr>
          <w:rFonts w:cs="Arial"/>
          <w:szCs w:val="22"/>
        </w:rPr>
        <w:t xml:space="preserve"> </w:t>
      </w:r>
      <w:r w:rsidRPr="00A71AEA">
        <w:rPr>
          <w:rFonts w:cs="Arial"/>
          <w:szCs w:val="22"/>
        </w:rPr>
        <w:t>se</w:t>
      </w:r>
      <w:r w:rsidRPr="0012376E">
        <w:rPr>
          <w:rFonts w:cs="Arial"/>
          <w:szCs w:val="22"/>
        </w:rPr>
        <w:t xml:space="preserve"> </w:t>
      </w:r>
      <w:r w:rsidRPr="00A71AEA">
        <w:rPr>
          <w:rFonts w:cs="Arial"/>
          <w:szCs w:val="22"/>
        </w:rPr>
        <w:t>obvezno</w:t>
      </w:r>
      <w:r w:rsidRPr="0012376E">
        <w:rPr>
          <w:rFonts w:cs="Arial"/>
          <w:szCs w:val="22"/>
        </w:rPr>
        <w:t xml:space="preserve"> </w:t>
      </w:r>
      <w:r w:rsidRPr="00A71AEA">
        <w:rPr>
          <w:rFonts w:cs="Arial"/>
          <w:szCs w:val="22"/>
        </w:rPr>
        <w:t>oznaka</w:t>
      </w:r>
      <w:r w:rsidRPr="0012376E">
        <w:rPr>
          <w:rFonts w:cs="Arial"/>
          <w:szCs w:val="22"/>
        </w:rPr>
        <w:t xml:space="preserve"> </w:t>
      </w:r>
      <w:r w:rsidRPr="00A71AEA">
        <w:rPr>
          <w:rFonts w:cs="Arial"/>
          <w:szCs w:val="22"/>
        </w:rPr>
        <w:t>pojedina</w:t>
      </w:r>
      <w:r w:rsidRPr="0012376E">
        <w:rPr>
          <w:rFonts w:cs="Arial"/>
          <w:szCs w:val="22"/>
        </w:rPr>
        <w:t>č</w:t>
      </w:r>
      <w:r w:rsidRPr="00A71AEA">
        <w:rPr>
          <w:rFonts w:cs="Arial"/>
          <w:szCs w:val="22"/>
        </w:rPr>
        <w:t>nog</w:t>
      </w:r>
      <w:r w:rsidRPr="0012376E">
        <w:rPr>
          <w:rFonts w:cs="Arial"/>
          <w:szCs w:val="22"/>
        </w:rPr>
        <w:t xml:space="preserve"> </w:t>
      </w:r>
      <w:r w:rsidRPr="00A71AEA">
        <w:rPr>
          <w:rFonts w:cs="Arial"/>
          <w:szCs w:val="22"/>
        </w:rPr>
        <w:t>elementa</w:t>
      </w:r>
      <w:r w:rsidRPr="0012376E">
        <w:rPr>
          <w:rFonts w:cs="Arial"/>
          <w:szCs w:val="22"/>
        </w:rPr>
        <w:t xml:space="preserve"> </w:t>
      </w:r>
      <w:r w:rsidRPr="00A71AEA">
        <w:rPr>
          <w:rFonts w:cs="Arial"/>
          <w:szCs w:val="22"/>
        </w:rPr>
        <w:t>betonske</w:t>
      </w:r>
      <w:r w:rsidRPr="0012376E">
        <w:rPr>
          <w:rFonts w:cs="Arial"/>
          <w:szCs w:val="22"/>
        </w:rPr>
        <w:t xml:space="preserve"> </w:t>
      </w:r>
      <w:r w:rsidRPr="00A71AEA">
        <w:rPr>
          <w:rFonts w:cs="Arial"/>
          <w:szCs w:val="22"/>
        </w:rPr>
        <w:t>konstrukcije</w:t>
      </w:r>
      <w:r w:rsidRPr="0012376E">
        <w:rPr>
          <w:rFonts w:cs="Arial"/>
          <w:szCs w:val="22"/>
        </w:rPr>
        <w:t xml:space="preserve"> </w:t>
      </w:r>
      <w:r w:rsidRPr="00A71AEA">
        <w:rPr>
          <w:rFonts w:cs="Arial"/>
          <w:szCs w:val="22"/>
        </w:rPr>
        <w:t>i</w:t>
      </w:r>
      <w:r w:rsidRPr="0012376E">
        <w:rPr>
          <w:rFonts w:cs="Arial"/>
          <w:szCs w:val="22"/>
        </w:rPr>
        <w:t xml:space="preserve"> </w:t>
      </w:r>
      <w:r w:rsidRPr="00A71AEA">
        <w:rPr>
          <w:rFonts w:cs="Arial"/>
          <w:szCs w:val="22"/>
        </w:rPr>
        <w:t>mjesta</w:t>
      </w:r>
      <w:r w:rsidRPr="0012376E">
        <w:rPr>
          <w:rFonts w:cs="Arial"/>
          <w:szCs w:val="22"/>
        </w:rPr>
        <w:t xml:space="preserve"> </w:t>
      </w:r>
      <w:r w:rsidRPr="00A71AEA">
        <w:rPr>
          <w:rFonts w:cs="Arial"/>
          <w:szCs w:val="22"/>
        </w:rPr>
        <w:t>u</w:t>
      </w:r>
      <w:r w:rsidRPr="0012376E">
        <w:rPr>
          <w:rFonts w:cs="Arial"/>
          <w:szCs w:val="22"/>
        </w:rPr>
        <w:t xml:space="preserve"> </w:t>
      </w:r>
      <w:r w:rsidRPr="00A71AEA">
        <w:rPr>
          <w:rFonts w:cs="Arial"/>
          <w:szCs w:val="22"/>
        </w:rPr>
        <w:t>elementu</w:t>
      </w:r>
      <w:r w:rsidRPr="0012376E">
        <w:rPr>
          <w:rFonts w:cs="Arial"/>
          <w:szCs w:val="22"/>
        </w:rPr>
        <w:t xml:space="preserve"> </w:t>
      </w:r>
      <w:r w:rsidRPr="00A71AEA">
        <w:rPr>
          <w:rFonts w:cs="Arial"/>
          <w:szCs w:val="22"/>
        </w:rPr>
        <w:t>betonske</w:t>
      </w:r>
      <w:r w:rsidRPr="0012376E">
        <w:rPr>
          <w:rFonts w:cs="Arial"/>
          <w:szCs w:val="22"/>
        </w:rPr>
        <w:t xml:space="preserve"> </w:t>
      </w:r>
      <w:r w:rsidRPr="00A71AEA">
        <w:rPr>
          <w:rFonts w:cs="Arial"/>
          <w:szCs w:val="22"/>
        </w:rPr>
        <w:t>konstrukcije</w:t>
      </w:r>
      <w:r w:rsidRPr="0012376E">
        <w:rPr>
          <w:rFonts w:cs="Arial"/>
          <w:szCs w:val="22"/>
        </w:rPr>
        <w:t xml:space="preserve"> </w:t>
      </w:r>
      <w:r w:rsidRPr="00A71AEA">
        <w:rPr>
          <w:rFonts w:cs="Arial"/>
          <w:szCs w:val="22"/>
        </w:rPr>
        <w:t>na</w:t>
      </w:r>
      <w:r w:rsidRPr="0012376E">
        <w:rPr>
          <w:rFonts w:cs="Arial"/>
          <w:szCs w:val="22"/>
        </w:rPr>
        <w:t xml:space="preserve"> </w:t>
      </w:r>
      <w:r w:rsidRPr="00A71AEA">
        <w:rPr>
          <w:rFonts w:cs="Arial"/>
          <w:szCs w:val="22"/>
        </w:rPr>
        <w:t>kojem</w:t>
      </w:r>
      <w:r w:rsidRPr="0012376E">
        <w:rPr>
          <w:rFonts w:cs="Arial"/>
          <w:szCs w:val="22"/>
        </w:rPr>
        <w:t xml:space="preserve"> </w:t>
      </w:r>
      <w:r w:rsidRPr="00A71AEA">
        <w:rPr>
          <w:rFonts w:cs="Arial"/>
          <w:szCs w:val="22"/>
        </w:rPr>
        <w:t>je</w:t>
      </w:r>
      <w:r w:rsidRPr="0012376E">
        <w:rPr>
          <w:rFonts w:cs="Arial"/>
          <w:szCs w:val="22"/>
        </w:rPr>
        <w:t xml:space="preserve"> </w:t>
      </w:r>
      <w:r w:rsidRPr="00A71AEA">
        <w:rPr>
          <w:rFonts w:cs="Arial"/>
          <w:szCs w:val="22"/>
        </w:rPr>
        <w:t>ugra</w:t>
      </w:r>
      <w:r w:rsidRPr="0012376E">
        <w:rPr>
          <w:rFonts w:cs="Arial"/>
          <w:szCs w:val="22"/>
        </w:rPr>
        <w:t>đ</w:t>
      </w:r>
      <w:r w:rsidRPr="00A71AEA">
        <w:rPr>
          <w:rFonts w:cs="Arial"/>
          <w:szCs w:val="22"/>
        </w:rPr>
        <w:t>en</w:t>
      </w:r>
      <w:r w:rsidRPr="0012376E">
        <w:rPr>
          <w:rFonts w:cs="Arial"/>
          <w:szCs w:val="22"/>
        </w:rPr>
        <w:t xml:space="preserve"> </w:t>
      </w:r>
      <w:r w:rsidRPr="00A71AEA">
        <w:rPr>
          <w:rFonts w:cs="Arial"/>
          <w:szCs w:val="22"/>
        </w:rPr>
        <w:t>beton</w:t>
      </w:r>
      <w:r w:rsidRPr="0012376E">
        <w:rPr>
          <w:rFonts w:cs="Arial"/>
          <w:szCs w:val="22"/>
        </w:rPr>
        <w:t xml:space="preserve"> </w:t>
      </w:r>
      <w:r w:rsidRPr="00A71AEA">
        <w:rPr>
          <w:rFonts w:cs="Arial"/>
          <w:szCs w:val="22"/>
        </w:rPr>
        <w:t>iz</w:t>
      </w:r>
      <w:r w:rsidRPr="0012376E">
        <w:rPr>
          <w:rFonts w:cs="Arial"/>
          <w:szCs w:val="22"/>
        </w:rPr>
        <w:t xml:space="preserve"> </w:t>
      </w:r>
      <w:r w:rsidRPr="00A71AEA">
        <w:rPr>
          <w:rFonts w:cs="Arial"/>
          <w:szCs w:val="22"/>
        </w:rPr>
        <w:t>kojeg</w:t>
      </w:r>
      <w:r w:rsidRPr="0012376E">
        <w:rPr>
          <w:rFonts w:cs="Arial"/>
          <w:szCs w:val="22"/>
        </w:rPr>
        <w:t xml:space="preserve"> </w:t>
      </w:r>
      <w:r w:rsidRPr="00A71AEA">
        <w:rPr>
          <w:rFonts w:cs="Arial"/>
          <w:szCs w:val="22"/>
        </w:rPr>
        <w:t>je</w:t>
      </w:r>
      <w:r w:rsidRPr="0012376E">
        <w:rPr>
          <w:rFonts w:cs="Arial"/>
          <w:szCs w:val="22"/>
        </w:rPr>
        <w:t xml:space="preserve"> </w:t>
      </w:r>
      <w:r w:rsidRPr="00A71AEA">
        <w:rPr>
          <w:rFonts w:cs="Arial"/>
          <w:szCs w:val="22"/>
        </w:rPr>
        <w:t>uzorak</w:t>
      </w:r>
      <w:r w:rsidRPr="0012376E">
        <w:rPr>
          <w:rFonts w:cs="Arial"/>
          <w:szCs w:val="22"/>
        </w:rPr>
        <w:t xml:space="preserve"> </w:t>
      </w:r>
      <w:r w:rsidRPr="00A71AEA">
        <w:rPr>
          <w:rFonts w:cs="Arial"/>
          <w:szCs w:val="22"/>
        </w:rPr>
        <w:t>iz</w:t>
      </w:r>
      <w:r w:rsidRPr="0012376E">
        <w:rPr>
          <w:rFonts w:cs="Arial"/>
          <w:szCs w:val="22"/>
        </w:rPr>
        <w:t xml:space="preserve"> </w:t>
      </w:r>
      <w:r w:rsidRPr="00A71AEA">
        <w:rPr>
          <w:rFonts w:cs="Arial"/>
          <w:szCs w:val="22"/>
        </w:rPr>
        <w:t>to</w:t>
      </w:r>
      <w:r w:rsidRPr="0012376E">
        <w:rPr>
          <w:rFonts w:cs="Arial"/>
          <w:szCs w:val="22"/>
        </w:rPr>
        <w:t>č</w:t>
      </w:r>
      <w:r w:rsidRPr="00A71AEA">
        <w:rPr>
          <w:rFonts w:cs="Arial"/>
          <w:szCs w:val="22"/>
        </w:rPr>
        <w:t>ke</w:t>
      </w:r>
      <w:r w:rsidRPr="0012376E">
        <w:rPr>
          <w:rFonts w:cs="Arial"/>
          <w:szCs w:val="22"/>
        </w:rPr>
        <w:t xml:space="preserve"> </w:t>
      </w:r>
      <w:r w:rsidRPr="00A71AEA">
        <w:rPr>
          <w:rFonts w:cs="Arial"/>
          <w:szCs w:val="22"/>
        </w:rPr>
        <w:t>A</w:t>
      </w:r>
      <w:r w:rsidRPr="0012376E">
        <w:rPr>
          <w:rFonts w:cs="Arial"/>
          <w:szCs w:val="22"/>
        </w:rPr>
        <w:t xml:space="preserve">.3.1. </w:t>
      </w:r>
      <w:r w:rsidRPr="00A71AEA">
        <w:rPr>
          <w:rFonts w:cs="Arial"/>
          <w:szCs w:val="22"/>
        </w:rPr>
        <w:t>i</w:t>
      </w:r>
      <w:r w:rsidRPr="0012376E">
        <w:rPr>
          <w:rFonts w:cs="Arial"/>
          <w:szCs w:val="22"/>
        </w:rPr>
        <w:t xml:space="preserve"> </w:t>
      </w:r>
      <w:r w:rsidRPr="00A71AEA">
        <w:rPr>
          <w:rFonts w:cs="Arial"/>
          <w:szCs w:val="22"/>
        </w:rPr>
        <w:t>A</w:t>
      </w:r>
      <w:r w:rsidRPr="0012376E">
        <w:rPr>
          <w:rFonts w:cs="Arial"/>
          <w:szCs w:val="22"/>
        </w:rPr>
        <w:t xml:space="preserve">.3.2. </w:t>
      </w:r>
      <w:r w:rsidRPr="00A71AEA">
        <w:rPr>
          <w:rFonts w:cs="Arial"/>
          <w:szCs w:val="22"/>
        </w:rPr>
        <w:t>uzet</w:t>
      </w:r>
    </w:p>
    <w:p w:rsidR="00860DBB" w:rsidRPr="00941CB2" w:rsidRDefault="00860DBB" w:rsidP="00860DBB">
      <w:pPr>
        <w:shd w:val="clear" w:color="auto" w:fill="FFFFFF"/>
        <w:spacing w:before="288"/>
        <w:rPr>
          <w:rFonts w:cs="Arial"/>
          <w:sz w:val="20"/>
        </w:rPr>
      </w:pPr>
      <w:r w:rsidRPr="00941CB2">
        <w:rPr>
          <w:rFonts w:cs="Arial"/>
          <w:b/>
          <w:bCs/>
          <w:color w:val="000000"/>
          <w:szCs w:val="22"/>
        </w:rPr>
        <w:t>Tablica</w:t>
      </w:r>
      <w:r w:rsidRPr="00CA03BF">
        <w:rPr>
          <w:rFonts w:cs="Arial"/>
          <w:b/>
          <w:bCs/>
          <w:color w:val="000000"/>
          <w:szCs w:val="22"/>
        </w:rPr>
        <w:t xml:space="preserve">  3.   </w:t>
      </w:r>
      <w:r w:rsidRPr="00941CB2">
        <w:rPr>
          <w:rFonts w:cs="Arial"/>
          <w:b/>
          <w:bCs/>
          <w:color w:val="000000"/>
          <w:szCs w:val="22"/>
        </w:rPr>
        <w:t>PROGRAM</w:t>
      </w:r>
      <w:r w:rsidRPr="00CA03BF">
        <w:rPr>
          <w:rFonts w:cs="Arial"/>
          <w:b/>
          <w:bCs/>
          <w:color w:val="000000"/>
          <w:szCs w:val="22"/>
        </w:rPr>
        <w:t xml:space="preserve"> </w:t>
      </w:r>
      <w:r w:rsidRPr="00941CB2">
        <w:rPr>
          <w:rFonts w:cs="Arial"/>
          <w:b/>
          <w:bCs/>
          <w:color w:val="000000"/>
          <w:szCs w:val="22"/>
        </w:rPr>
        <w:t>UZIMANJA</w:t>
      </w:r>
      <w:r w:rsidRPr="00CA03BF">
        <w:rPr>
          <w:rFonts w:cs="Arial"/>
          <w:b/>
          <w:bCs/>
          <w:color w:val="000000"/>
          <w:szCs w:val="22"/>
        </w:rPr>
        <w:t xml:space="preserve"> </w:t>
      </w:r>
      <w:r w:rsidRPr="00941CB2">
        <w:rPr>
          <w:rFonts w:cs="Arial"/>
          <w:b/>
          <w:bCs/>
          <w:color w:val="000000"/>
          <w:szCs w:val="22"/>
        </w:rPr>
        <w:t>KONTROLNIH</w:t>
      </w:r>
      <w:r w:rsidRPr="00CA03BF">
        <w:rPr>
          <w:rFonts w:cs="Arial"/>
          <w:b/>
          <w:bCs/>
          <w:color w:val="000000"/>
          <w:szCs w:val="22"/>
        </w:rPr>
        <w:t xml:space="preserve"> </w:t>
      </w:r>
      <w:r w:rsidRPr="00941CB2">
        <w:rPr>
          <w:rFonts w:cs="Arial"/>
          <w:b/>
          <w:bCs/>
          <w:color w:val="000000"/>
          <w:szCs w:val="22"/>
        </w:rPr>
        <w:t>UZORAKA</w:t>
      </w:r>
      <w:r w:rsidRPr="00CA03BF">
        <w:rPr>
          <w:rFonts w:cs="Arial"/>
          <w:b/>
          <w:bCs/>
          <w:color w:val="000000"/>
          <w:szCs w:val="22"/>
        </w:rPr>
        <w:t xml:space="preserve">   </w:t>
      </w:r>
      <w:r w:rsidRPr="00941CB2">
        <w:rPr>
          <w:rFonts w:cs="Arial"/>
          <w:sz w:val="20"/>
        </w:rPr>
        <w:t xml:space="preserve"> </w:t>
      </w:r>
    </w:p>
    <w:p w:rsidR="00860DBB" w:rsidRDefault="00860DBB" w:rsidP="00860DBB">
      <w:pPr>
        <w:spacing w:line="264" w:lineRule="auto"/>
        <w:ind w:firstLine="11"/>
        <w:rPr>
          <w:rFonts w:cs="Arial"/>
          <w:szCs w:val="22"/>
        </w:rPr>
      </w:pPr>
      <w:r w:rsidRPr="0012376E">
        <w:rPr>
          <w:rFonts w:cs="Arial"/>
          <w:szCs w:val="22"/>
        </w:rPr>
        <w:t>(</w:t>
      </w:r>
      <w:r w:rsidRPr="00A71AEA">
        <w:rPr>
          <w:rFonts w:cs="Arial"/>
          <w:szCs w:val="22"/>
          <w:lang w:val="pl-PL"/>
        </w:rPr>
        <w:t>potrebno</w:t>
      </w:r>
      <w:r w:rsidRPr="0012376E">
        <w:rPr>
          <w:rFonts w:cs="Arial"/>
          <w:szCs w:val="22"/>
        </w:rPr>
        <w:t xml:space="preserve"> </w:t>
      </w:r>
      <w:r w:rsidRPr="00A71AEA">
        <w:rPr>
          <w:rFonts w:cs="Arial"/>
          <w:szCs w:val="22"/>
          <w:lang w:val="pl-PL"/>
        </w:rPr>
        <w:t>je</w:t>
      </w:r>
      <w:r w:rsidRPr="0012376E">
        <w:rPr>
          <w:rFonts w:cs="Arial"/>
          <w:szCs w:val="22"/>
        </w:rPr>
        <w:t xml:space="preserve"> </w:t>
      </w:r>
      <w:r w:rsidRPr="00A71AEA">
        <w:rPr>
          <w:rFonts w:cs="Arial"/>
          <w:szCs w:val="22"/>
          <w:lang w:val="pl-PL"/>
        </w:rPr>
        <w:t>ispuniti</w:t>
      </w:r>
      <w:r w:rsidRPr="0012376E">
        <w:rPr>
          <w:rFonts w:cs="Arial"/>
          <w:szCs w:val="22"/>
        </w:rPr>
        <w:t xml:space="preserve"> </w:t>
      </w:r>
      <w:r w:rsidRPr="00A71AEA">
        <w:rPr>
          <w:rFonts w:cs="Arial"/>
          <w:szCs w:val="22"/>
          <w:lang w:val="pl-PL"/>
        </w:rPr>
        <w:t>u</w:t>
      </w:r>
      <w:r w:rsidRPr="0012376E">
        <w:rPr>
          <w:rFonts w:cs="Arial"/>
          <w:szCs w:val="22"/>
        </w:rPr>
        <w:t xml:space="preserve"> </w:t>
      </w:r>
      <w:r w:rsidRPr="00A71AEA">
        <w:rPr>
          <w:rFonts w:cs="Arial"/>
          <w:szCs w:val="22"/>
          <w:lang w:val="pl-PL"/>
        </w:rPr>
        <w:t>izvedbenom</w:t>
      </w:r>
      <w:r w:rsidRPr="0012376E">
        <w:rPr>
          <w:rFonts w:cs="Arial"/>
          <w:szCs w:val="22"/>
        </w:rPr>
        <w:t xml:space="preserve"> </w:t>
      </w:r>
      <w:r w:rsidRPr="00A71AEA">
        <w:rPr>
          <w:rFonts w:cs="Arial"/>
          <w:szCs w:val="22"/>
          <w:lang w:val="pl-PL"/>
        </w:rPr>
        <w:t>projektu</w:t>
      </w:r>
      <w:r w:rsidRPr="0012376E">
        <w:rPr>
          <w:rFonts w:cs="Arial"/>
          <w:szCs w:val="22"/>
        </w:rPr>
        <w:t xml:space="preserve"> </w:t>
      </w:r>
      <w:r w:rsidRPr="00A71AEA">
        <w:rPr>
          <w:rFonts w:cs="Arial"/>
          <w:szCs w:val="22"/>
          <w:lang w:val="pl-PL"/>
        </w:rPr>
        <w:t>prema</w:t>
      </w:r>
      <w:r w:rsidRPr="0012376E">
        <w:rPr>
          <w:rFonts w:cs="Arial"/>
          <w:szCs w:val="22"/>
        </w:rPr>
        <w:t xml:space="preserve"> </w:t>
      </w:r>
      <w:r w:rsidRPr="00A71AEA">
        <w:rPr>
          <w:rFonts w:cs="Arial"/>
          <w:szCs w:val="22"/>
          <w:lang w:val="pl-PL"/>
        </w:rPr>
        <w:t>zadanim</w:t>
      </w:r>
      <w:r w:rsidRPr="0012376E">
        <w:rPr>
          <w:rFonts w:cs="Arial"/>
          <w:szCs w:val="22"/>
        </w:rPr>
        <w:t xml:space="preserve"> </w:t>
      </w:r>
      <w:r w:rsidRPr="00A71AEA">
        <w:rPr>
          <w:rFonts w:cs="Arial"/>
          <w:szCs w:val="22"/>
          <w:lang w:val="pl-PL"/>
        </w:rPr>
        <w:t>kriterijima</w:t>
      </w:r>
      <w:r w:rsidRPr="0012376E">
        <w:rPr>
          <w:rFonts w:cs="Arial"/>
          <w:szCs w:val="22"/>
        </w:rPr>
        <w:t xml:space="preserve"> </w:t>
      </w:r>
      <w:r w:rsidRPr="00A71AEA">
        <w:rPr>
          <w:rFonts w:cs="Arial"/>
          <w:szCs w:val="22"/>
          <w:lang w:val="pl-PL"/>
        </w:rPr>
        <w:t>nakon</w:t>
      </w:r>
      <w:r w:rsidRPr="0012376E">
        <w:rPr>
          <w:rFonts w:cs="Arial"/>
          <w:szCs w:val="22"/>
        </w:rPr>
        <w:t xml:space="preserve"> </w:t>
      </w:r>
      <w:r w:rsidRPr="00A71AEA">
        <w:rPr>
          <w:rFonts w:cs="Arial"/>
          <w:szCs w:val="22"/>
          <w:lang w:val="pl-PL"/>
        </w:rPr>
        <w:t>utvr</w:t>
      </w:r>
      <w:r w:rsidRPr="0012376E">
        <w:rPr>
          <w:rFonts w:cs="Arial"/>
          <w:szCs w:val="22"/>
        </w:rPr>
        <w:t>đ</w:t>
      </w:r>
      <w:r w:rsidRPr="00A71AEA">
        <w:rPr>
          <w:rFonts w:cs="Arial"/>
          <w:szCs w:val="22"/>
          <w:lang w:val="pl-PL"/>
        </w:rPr>
        <w:t>ivanja</w:t>
      </w:r>
      <w:r w:rsidRPr="0012376E">
        <w:rPr>
          <w:rFonts w:cs="Arial"/>
          <w:szCs w:val="22"/>
        </w:rPr>
        <w:t xml:space="preserve"> </w:t>
      </w:r>
      <w:r w:rsidRPr="00A71AEA">
        <w:rPr>
          <w:rFonts w:cs="Arial"/>
          <w:szCs w:val="22"/>
          <w:lang w:val="pl-PL"/>
        </w:rPr>
        <w:t>stvarnih</w:t>
      </w:r>
      <w:r>
        <w:rPr>
          <w:rFonts w:cs="Arial"/>
          <w:szCs w:val="22"/>
        </w:rPr>
        <w:t xml:space="preserve"> </w:t>
      </w:r>
      <w:r w:rsidRPr="00A71AEA">
        <w:rPr>
          <w:rFonts w:cs="Arial"/>
          <w:szCs w:val="22"/>
          <w:lang w:val="pl-PL"/>
        </w:rPr>
        <w:t>koli</w:t>
      </w:r>
      <w:r w:rsidRPr="0012376E">
        <w:rPr>
          <w:rFonts w:cs="Arial"/>
          <w:szCs w:val="22"/>
        </w:rPr>
        <w:t>č</w:t>
      </w:r>
      <w:r w:rsidRPr="00A71AEA">
        <w:rPr>
          <w:rFonts w:cs="Arial"/>
          <w:szCs w:val="22"/>
          <w:lang w:val="pl-PL"/>
        </w:rPr>
        <w:t>ina</w:t>
      </w:r>
      <w:r w:rsidRPr="0012376E">
        <w:rPr>
          <w:rFonts w:cs="Arial"/>
          <w:szCs w:val="22"/>
        </w:rPr>
        <w:t xml:space="preserve"> </w:t>
      </w:r>
      <w:r w:rsidRPr="00A71AEA">
        <w:rPr>
          <w:rFonts w:cs="Arial"/>
          <w:szCs w:val="22"/>
          <w:lang w:val="pl-PL"/>
        </w:rPr>
        <w:t>betona</w:t>
      </w:r>
      <w:r w:rsidRPr="0012376E">
        <w:rPr>
          <w:rFonts w:cs="Arial"/>
          <w:szCs w:val="22"/>
        </w:rPr>
        <w:t xml:space="preserve"> </w:t>
      </w:r>
      <w:r w:rsidRPr="00A71AEA">
        <w:rPr>
          <w:rFonts w:cs="Arial"/>
          <w:szCs w:val="22"/>
          <w:lang w:val="pl-PL"/>
        </w:rPr>
        <w:t>za</w:t>
      </w:r>
      <w:r w:rsidRPr="0012376E">
        <w:rPr>
          <w:rFonts w:cs="Arial"/>
          <w:szCs w:val="22"/>
        </w:rPr>
        <w:t xml:space="preserve"> </w:t>
      </w:r>
      <w:r w:rsidRPr="00A71AEA">
        <w:rPr>
          <w:rFonts w:cs="Arial"/>
          <w:szCs w:val="22"/>
          <w:lang w:val="pl-PL"/>
        </w:rPr>
        <w:t>pojedine</w:t>
      </w:r>
      <w:r w:rsidRPr="0012376E">
        <w:rPr>
          <w:rFonts w:cs="Arial"/>
          <w:szCs w:val="22"/>
        </w:rPr>
        <w:t xml:space="preserve"> </w:t>
      </w:r>
      <w:r w:rsidRPr="00A71AEA">
        <w:rPr>
          <w:rFonts w:cs="Arial"/>
          <w:szCs w:val="22"/>
          <w:lang w:val="pl-PL"/>
        </w:rPr>
        <w:t>dijelove</w:t>
      </w:r>
      <w:r w:rsidRPr="0012376E">
        <w:rPr>
          <w:rFonts w:cs="Arial"/>
          <w:szCs w:val="22"/>
        </w:rPr>
        <w:t xml:space="preserve"> </w:t>
      </w:r>
      <w:r w:rsidRPr="00A71AEA">
        <w:rPr>
          <w:rFonts w:cs="Arial"/>
          <w:szCs w:val="22"/>
          <w:lang w:val="pl-PL"/>
        </w:rPr>
        <w:t>betonske</w:t>
      </w:r>
      <w:r w:rsidRPr="0012376E">
        <w:rPr>
          <w:rFonts w:cs="Arial"/>
          <w:szCs w:val="22"/>
        </w:rPr>
        <w:t xml:space="preserve"> </w:t>
      </w:r>
      <w:r w:rsidRPr="00A71AEA">
        <w:rPr>
          <w:rFonts w:cs="Arial"/>
          <w:szCs w:val="22"/>
          <w:lang w:val="pl-PL"/>
        </w:rPr>
        <w:t>konstrukcije</w:t>
      </w:r>
      <w:r w:rsidRPr="0012376E">
        <w:rPr>
          <w:rFonts w:cs="Arial"/>
          <w:szCs w:val="22"/>
        </w:rPr>
        <w:t xml:space="preserve"> </w:t>
      </w:r>
      <w:r w:rsidRPr="00A71AEA">
        <w:rPr>
          <w:rFonts w:cs="Arial"/>
          <w:szCs w:val="22"/>
          <w:lang w:val="pl-PL"/>
        </w:rPr>
        <w:t>i</w:t>
      </w:r>
      <w:r w:rsidRPr="0012376E">
        <w:rPr>
          <w:rFonts w:cs="Arial"/>
          <w:szCs w:val="22"/>
        </w:rPr>
        <w:t xml:space="preserve"> </w:t>
      </w:r>
      <w:r w:rsidRPr="00A71AEA">
        <w:rPr>
          <w:rFonts w:cs="Arial"/>
          <w:szCs w:val="22"/>
          <w:lang w:val="pl-PL"/>
        </w:rPr>
        <w:t>u</w:t>
      </w:r>
      <w:r w:rsidRPr="0012376E">
        <w:rPr>
          <w:rFonts w:cs="Arial"/>
          <w:szCs w:val="22"/>
        </w:rPr>
        <w:t xml:space="preserve"> </w:t>
      </w:r>
      <w:r w:rsidRPr="00A71AEA">
        <w:rPr>
          <w:rFonts w:cs="Arial"/>
          <w:szCs w:val="22"/>
          <w:lang w:val="pl-PL"/>
        </w:rPr>
        <w:t>skladu</w:t>
      </w:r>
      <w:r w:rsidRPr="0012376E">
        <w:rPr>
          <w:rFonts w:cs="Arial"/>
          <w:szCs w:val="22"/>
        </w:rPr>
        <w:t xml:space="preserve"> </w:t>
      </w:r>
      <w:r w:rsidRPr="00A71AEA">
        <w:rPr>
          <w:rFonts w:cs="Arial"/>
          <w:szCs w:val="22"/>
          <w:lang w:val="pl-PL"/>
        </w:rPr>
        <w:t>s</w:t>
      </w:r>
      <w:r w:rsidRPr="0012376E">
        <w:rPr>
          <w:rFonts w:cs="Arial"/>
          <w:szCs w:val="22"/>
        </w:rPr>
        <w:t xml:space="preserve"> </w:t>
      </w:r>
      <w:r w:rsidRPr="00A71AEA">
        <w:rPr>
          <w:rFonts w:cs="Arial"/>
          <w:szCs w:val="22"/>
          <w:lang w:val="pl-PL"/>
        </w:rPr>
        <w:t>planiranom</w:t>
      </w:r>
      <w:r w:rsidRPr="0012376E">
        <w:rPr>
          <w:rFonts w:cs="Arial"/>
          <w:szCs w:val="22"/>
        </w:rPr>
        <w:t xml:space="preserve"> </w:t>
      </w:r>
      <w:r w:rsidRPr="00A71AEA">
        <w:rPr>
          <w:rFonts w:cs="Arial"/>
          <w:szCs w:val="22"/>
          <w:lang w:val="pl-PL"/>
        </w:rPr>
        <w:t>dinamikom</w:t>
      </w:r>
      <w:r w:rsidRPr="0012376E">
        <w:rPr>
          <w:rFonts w:cs="Arial"/>
          <w:szCs w:val="22"/>
        </w:rPr>
        <w:t xml:space="preserve"> </w:t>
      </w:r>
      <w:r w:rsidRPr="00A71AEA">
        <w:rPr>
          <w:rFonts w:cs="Arial"/>
          <w:szCs w:val="22"/>
          <w:lang w:val="pl-PL"/>
        </w:rPr>
        <w:t>gra</w:t>
      </w:r>
      <w:r w:rsidRPr="0012376E">
        <w:rPr>
          <w:rFonts w:cs="Arial"/>
          <w:szCs w:val="22"/>
        </w:rPr>
        <w:t>đ</w:t>
      </w:r>
      <w:r w:rsidRPr="00A71AEA">
        <w:rPr>
          <w:rFonts w:cs="Arial"/>
          <w:szCs w:val="22"/>
          <w:lang w:val="pl-PL"/>
        </w:rPr>
        <w:t>enja</w:t>
      </w:r>
      <w:r w:rsidRPr="0012376E">
        <w:rPr>
          <w:rFonts w:cs="Arial"/>
          <w:szCs w:val="22"/>
        </w:rPr>
        <w:t>)</w:t>
      </w:r>
    </w:p>
    <w:p w:rsidR="00860DBB" w:rsidRPr="0012376E" w:rsidRDefault="00860DBB" w:rsidP="00860DBB">
      <w:pPr>
        <w:spacing w:line="264" w:lineRule="auto"/>
        <w:ind w:firstLine="11"/>
        <w:rPr>
          <w:rFonts w:cs="Arial"/>
          <w:spacing w:val="4"/>
        </w:rPr>
      </w:pPr>
    </w:p>
    <w:tbl>
      <w:tblPr>
        <w:tblW w:w="9836" w:type="dxa"/>
        <w:jc w:val="center"/>
        <w:tblBorders>
          <w:top w:val="double" w:sz="6" w:space="0" w:color="auto"/>
          <w:left w:val="double" w:sz="6" w:space="0" w:color="auto"/>
          <w:bottom w:val="double" w:sz="6" w:space="0" w:color="auto"/>
          <w:right w:val="double" w:sz="6" w:space="0" w:color="auto"/>
        </w:tblBorders>
        <w:tblLayout w:type="fixed"/>
        <w:tblCellMar>
          <w:left w:w="28" w:type="dxa"/>
          <w:right w:w="28" w:type="dxa"/>
        </w:tblCellMar>
        <w:tblLook w:val="0000"/>
      </w:tblPr>
      <w:tblGrid>
        <w:gridCol w:w="671"/>
        <w:gridCol w:w="3137"/>
        <w:gridCol w:w="1054"/>
        <w:gridCol w:w="960"/>
        <w:gridCol w:w="976"/>
        <w:gridCol w:w="1716"/>
        <w:gridCol w:w="1322"/>
      </w:tblGrid>
      <w:tr w:rsidR="00860DBB" w:rsidRPr="00D75D53" w:rsidTr="00860DBB">
        <w:trPr>
          <w:cantSplit/>
          <w:trHeight w:val="1458"/>
          <w:jc w:val="center"/>
        </w:trPr>
        <w:tc>
          <w:tcPr>
            <w:tcW w:w="671" w:type="dxa"/>
            <w:vMerge w:val="restart"/>
            <w:tcBorders>
              <w:top w:val="double" w:sz="2" w:space="0" w:color="auto"/>
              <w:left w:val="double" w:sz="2" w:space="0" w:color="auto"/>
              <w:bottom w:val="double" w:sz="2" w:space="0" w:color="auto"/>
              <w:right w:val="single" w:sz="4" w:space="0" w:color="auto"/>
            </w:tcBorders>
            <w:vAlign w:val="center"/>
          </w:tcPr>
          <w:p w:rsidR="00860DBB" w:rsidRPr="00D75D53" w:rsidRDefault="00860DBB" w:rsidP="00860DBB">
            <w:pPr>
              <w:jc w:val="center"/>
              <w:rPr>
                <w:rFonts w:cs="Arial"/>
                <w:sz w:val="18"/>
                <w:szCs w:val="18"/>
              </w:rPr>
            </w:pPr>
            <w:r w:rsidRPr="00D75D53">
              <w:rPr>
                <w:rFonts w:cs="Arial"/>
                <w:sz w:val="18"/>
                <w:szCs w:val="18"/>
              </w:rPr>
              <w:t>Redni broj</w:t>
            </w:r>
          </w:p>
        </w:tc>
        <w:tc>
          <w:tcPr>
            <w:tcW w:w="3137" w:type="dxa"/>
            <w:vMerge w:val="restart"/>
            <w:tcBorders>
              <w:top w:val="double" w:sz="2" w:space="0" w:color="auto"/>
              <w:left w:val="single" w:sz="6" w:space="0" w:color="auto"/>
              <w:bottom w:val="double" w:sz="2" w:space="0" w:color="auto"/>
              <w:right w:val="nil"/>
            </w:tcBorders>
            <w:vAlign w:val="center"/>
          </w:tcPr>
          <w:p w:rsidR="00860DBB" w:rsidRPr="00D75D53" w:rsidRDefault="00860DBB" w:rsidP="00860DBB">
            <w:pPr>
              <w:jc w:val="center"/>
              <w:rPr>
                <w:rFonts w:cs="Arial"/>
                <w:sz w:val="18"/>
                <w:szCs w:val="18"/>
              </w:rPr>
            </w:pPr>
            <w:r w:rsidRPr="00D75D53">
              <w:rPr>
                <w:rFonts w:cs="Arial"/>
                <w:sz w:val="18"/>
                <w:szCs w:val="18"/>
              </w:rPr>
              <w:t>KONSTRUKTIVNI ELEMENT</w:t>
            </w:r>
          </w:p>
        </w:tc>
        <w:tc>
          <w:tcPr>
            <w:tcW w:w="1054" w:type="dxa"/>
            <w:vMerge w:val="restart"/>
            <w:tcBorders>
              <w:top w:val="double" w:sz="2" w:space="0" w:color="auto"/>
              <w:left w:val="single" w:sz="6" w:space="0" w:color="auto"/>
              <w:bottom w:val="double" w:sz="2" w:space="0" w:color="auto"/>
              <w:right w:val="single" w:sz="6" w:space="0" w:color="auto"/>
            </w:tcBorders>
            <w:vAlign w:val="center"/>
          </w:tcPr>
          <w:p w:rsidR="00860DBB" w:rsidRPr="00D75D53" w:rsidRDefault="00860DBB" w:rsidP="00860DBB">
            <w:pPr>
              <w:jc w:val="center"/>
              <w:rPr>
                <w:rFonts w:cs="Arial"/>
                <w:sz w:val="18"/>
                <w:szCs w:val="18"/>
              </w:rPr>
            </w:pPr>
          </w:p>
          <w:p w:rsidR="00860DBB" w:rsidRPr="00D75D53" w:rsidRDefault="00860DBB" w:rsidP="00860DBB">
            <w:pPr>
              <w:jc w:val="center"/>
              <w:rPr>
                <w:rFonts w:cs="Arial"/>
                <w:sz w:val="18"/>
                <w:szCs w:val="18"/>
              </w:rPr>
            </w:pPr>
            <w:r w:rsidRPr="00D75D53">
              <w:rPr>
                <w:rFonts w:cs="Arial"/>
                <w:sz w:val="18"/>
                <w:szCs w:val="18"/>
              </w:rPr>
              <w:t>Razred</w:t>
            </w:r>
          </w:p>
          <w:p w:rsidR="00860DBB" w:rsidRPr="00D75D53" w:rsidRDefault="00860DBB" w:rsidP="00860DBB">
            <w:pPr>
              <w:jc w:val="center"/>
              <w:rPr>
                <w:rFonts w:cs="Arial"/>
                <w:sz w:val="18"/>
                <w:szCs w:val="18"/>
              </w:rPr>
            </w:pPr>
            <w:r w:rsidRPr="00D75D53">
              <w:rPr>
                <w:rFonts w:cs="Arial"/>
                <w:sz w:val="18"/>
                <w:szCs w:val="18"/>
              </w:rPr>
              <w:t>tlačne čvrstoće</w:t>
            </w:r>
          </w:p>
          <w:p w:rsidR="00860DBB" w:rsidRPr="00D75D53" w:rsidRDefault="00860DBB" w:rsidP="00860DBB">
            <w:pPr>
              <w:jc w:val="center"/>
              <w:rPr>
                <w:rFonts w:cs="Arial"/>
                <w:sz w:val="18"/>
                <w:szCs w:val="18"/>
              </w:rPr>
            </w:pPr>
          </w:p>
          <w:p w:rsidR="00860DBB" w:rsidRPr="00D75D53" w:rsidRDefault="00860DBB" w:rsidP="00860DBB">
            <w:pPr>
              <w:jc w:val="center"/>
              <w:rPr>
                <w:rFonts w:cs="Arial"/>
                <w:sz w:val="18"/>
                <w:szCs w:val="18"/>
              </w:rPr>
            </w:pPr>
          </w:p>
        </w:tc>
        <w:tc>
          <w:tcPr>
            <w:tcW w:w="960" w:type="dxa"/>
            <w:vMerge w:val="restart"/>
            <w:tcBorders>
              <w:top w:val="double" w:sz="2" w:space="0" w:color="auto"/>
              <w:left w:val="nil"/>
              <w:right w:val="single" w:sz="6" w:space="0" w:color="auto"/>
            </w:tcBorders>
            <w:vAlign w:val="center"/>
          </w:tcPr>
          <w:p w:rsidR="00860DBB" w:rsidRPr="00D75D53" w:rsidRDefault="00860DBB" w:rsidP="00860DBB">
            <w:pPr>
              <w:jc w:val="center"/>
              <w:rPr>
                <w:rFonts w:cs="Arial"/>
                <w:sz w:val="18"/>
                <w:szCs w:val="18"/>
              </w:rPr>
            </w:pPr>
            <w:r w:rsidRPr="00D75D53">
              <w:rPr>
                <w:rFonts w:cs="Arial"/>
                <w:sz w:val="18"/>
                <w:szCs w:val="18"/>
              </w:rPr>
              <w:t>Oznaka recepture (sastava)</w:t>
            </w:r>
          </w:p>
        </w:tc>
        <w:tc>
          <w:tcPr>
            <w:tcW w:w="976" w:type="dxa"/>
            <w:vMerge w:val="restart"/>
            <w:tcBorders>
              <w:top w:val="double" w:sz="2" w:space="0" w:color="auto"/>
              <w:left w:val="single" w:sz="6" w:space="0" w:color="auto"/>
              <w:bottom w:val="double" w:sz="2" w:space="0" w:color="auto"/>
              <w:right w:val="single" w:sz="6" w:space="0" w:color="auto"/>
            </w:tcBorders>
            <w:vAlign w:val="center"/>
          </w:tcPr>
          <w:p w:rsidR="00860DBB" w:rsidRPr="00D75D53" w:rsidRDefault="00860DBB" w:rsidP="00860DBB">
            <w:pPr>
              <w:jc w:val="center"/>
              <w:rPr>
                <w:rFonts w:cs="Arial"/>
                <w:sz w:val="18"/>
                <w:szCs w:val="18"/>
              </w:rPr>
            </w:pPr>
            <w:r w:rsidRPr="00D75D53">
              <w:rPr>
                <w:rFonts w:cs="Arial"/>
                <w:sz w:val="18"/>
                <w:szCs w:val="18"/>
              </w:rPr>
              <w:t>količina betona</w:t>
            </w:r>
          </w:p>
          <w:p w:rsidR="00860DBB" w:rsidRPr="00D75D53" w:rsidRDefault="00860DBB" w:rsidP="00860DBB">
            <w:pPr>
              <w:jc w:val="center"/>
              <w:rPr>
                <w:rFonts w:cs="Arial"/>
                <w:sz w:val="18"/>
                <w:szCs w:val="18"/>
              </w:rPr>
            </w:pPr>
          </w:p>
          <w:p w:rsidR="00860DBB" w:rsidRPr="00D75D53" w:rsidRDefault="00860DBB" w:rsidP="00860DBB">
            <w:pPr>
              <w:jc w:val="center"/>
              <w:rPr>
                <w:rFonts w:cs="Arial"/>
                <w:sz w:val="18"/>
                <w:szCs w:val="18"/>
              </w:rPr>
            </w:pPr>
            <w:r w:rsidRPr="00D75D53">
              <w:rPr>
                <w:rFonts w:cs="Arial"/>
                <w:sz w:val="18"/>
                <w:szCs w:val="18"/>
              </w:rPr>
              <w:t>(m</w:t>
            </w:r>
            <w:r w:rsidRPr="00D75D53">
              <w:rPr>
                <w:rFonts w:cs="Arial"/>
                <w:sz w:val="18"/>
                <w:szCs w:val="18"/>
                <w:vertAlign w:val="superscript"/>
              </w:rPr>
              <w:t>3</w:t>
            </w:r>
            <w:r w:rsidRPr="00D75D53">
              <w:rPr>
                <w:rFonts w:cs="Arial"/>
                <w:sz w:val="18"/>
                <w:szCs w:val="18"/>
              </w:rPr>
              <w:t>)</w:t>
            </w:r>
          </w:p>
        </w:tc>
        <w:tc>
          <w:tcPr>
            <w:tcW w:w="1716" w:type="dxa"/>
            <w:tcBorders>
              <w:top w:val="double" w:sz="2" w:space="0" w:color="auto"/>
              <w:left w:val="single" w:sz="6" w:space="0" w:color="auto"/>
              <w:bottom w:val="single" w:sz="6" w:space="0" w:color="auto"/>
              <w:right w:val="single" w:sz="6" w:space="0" w:color="auto"/>
            </w:tcBorders>
            <w:textDirection w:val="btLr"/>
            <w:vAlign w:val="center"/>
          </w:tcPr>
          <w:p w:rsidR="00860DBB" w:rsidRPr="00D75D53" w:rsidRDefault="00860DBB" w:rsidP="00860DBB">
            <w:pPr>
              <w:jc w:val="center"/>
              <w:rPr>
                <w:rFonts w:cs="Arial"/>
                <w:sz w:val="18"/>
                <w:szCs w:val="18"/>
              </w:rPr>
            </w:pPr>
            <w:r w:rsidRPr="00D75D53">
              <w:rPr>
                <w:rFonts w:cs="Arial"/>
                <w:sz w:val="18"/>
                <w:szCs w:val="18"/>
              </w:rPr>
              <w:t>TLAČNA ČVRSTOĆA</w:t>
            </w:r>
          </w:p>
        </w:tc>
        <w:tc>
          <w:tcPr>
            <w:tcW w:w="1322" w:type="dxa"/>
            <w:tcBorders>
              <w:top w:val="double" w:sz="2" w:space="0" w:color="auto"/>
              <w:left w:val="single" w:sz="6" w:space="0" w:color="auto"/>
              <w:bottom w:val="single" w:sz="6" w:space="0" w:color="auto"/>
              <w:right w:val="double" w:sz="2" w:space="0" w:color="auto"/>
            </w:tcBorders>
            <w:textDirection w:val="btLr"/>
            <w:vAlign w:val="center"/>
          </w:tcPr>
          <w:p w:rsidR="00860DBB" w:rsidRPr="00D75D53" w:rsidRDefault="00860DBB" w:rsidP="00860DBB">
            <w:pPr>
              <w:jc w:val="center"/>
              <w:rPr>
                <w:rFonts w:cs="Arial"/>
                <w:sz w:val="18"/>
                <w:szCs w:val="18"/>
              </w:rPr>
            </w:pPr>
            <w:r w:rsidRPr="00D75D53">
              <w:rPr>
                <w:rFonts w:cs="Arial"/>
                <w:sz w:val="18"/>
                <w:szCs w:val="18"/>
              </w:rPr>
              <w:t>VODONEPRO</w:t>
            </w:r>
            <w:r>
              <w:rPr>
                <w:rFonts w:cs="Arial"/>
                <w:sz w:val="18"/>
                <w:szCs w:val="18"/>
              </w:rPr>
              <w:t>-</w:t>
            </w:r>
            <w:r w:rsidRPr="00D75D53">
              <w:rPr>
                <w:rFonts w:cs="Arial"/>
                <w:sz w:val="18"/>
                <w:szCs w:val="18"/>
              </w:rPr>
              <w:t>PUSNOST</w:t>
            </w:r>
          </w:p>
        </w:tc>
      </w:tr>
      <w:tr w:rsidR="00860DBB" w:rsidRPr="00D75D53" w:rsidTr="00860DBB">
        <w:trPr>
          <w:cantSplit/>
          <w:trHeight w:val="400"/>
          <w:jc w:val="center"/>
        </w:trPr>
        <w:tc>
          <w:tcPr>
            <w:tcW w:w="671" w:type="dxa"/>
            <w:vMerge/>
            <w:tcBorders>
              <w:top w:val="double" w:sz="2" w:space="0" w:color="auto"/>
              <w:left w:val="double" w:sz="2" w:space="0" w:color="auto"/>
              <w:bottom w:val="double" w:sz="6" w:space="0" w:color="auto"/>
              <w:right w:val="single" w:sz="4" w:space="0" w:color="auto"/>
            </w:tcBorders>
            <w:vAlign w:val="center"/>
          </w:tcPr>
          <w:p w:rsidR="00860DBB" w:rsidRPr="00D75D53" w:rsidRDefault="00860DBB" w:rsidP="00860DBB">
            <w:pPr>
              <w:jc w:val="center"/>
              <w:rPr>
                <w:rFonts w:cs="Arial"/>
                <w:bCs/>
                <w:sz w:val="18"/>
                <w:szCs w:val="18"/>
              </w:rPr>
            </w:pPr>
          </w:p>
        </w:tc>
        <w:tc>
          <w:tcPr>
            <w:tcW w:w="3137" w:type="dxa"/>
            <w:vMerge/>
            <w:tcBorders>
              <w:top w:val="double" w:sz="2" w:space="0" w:color="auto"/>
              <w:left w:val="single" w:sz="6" w:space="0" w:color="auto"/>
              <w:bottom w:val="double" w:sz="6" w:space="0" w:color="auto"/>
              <w:right w:val="nil"/>
            </w:tcBorders>
            <w:vAlign w:val="center"/>
          </w:tcPr>
          <w:p w:rsidR="00860DBB" w:rsidRPr="00D75D53" w:rsidRDefault="00860DBB" w:rsidP="00860DBB">
            <w:pPr>
              <w:jc w:val="center"/>
              <w:rPr>
                <w:rFonts w:cs="Arial"/>
                <w:bCs/>
                <w:sz w:val="18"/>
                <w:szCs w:val="18"/>
              </w:rPr>
            </w:pPr>
          </w:p>
        </w:tc>
        <w:tc>
          <w:tcPr>
            <w:tcW w:w="1054" w:type="dxa"/>
            <w:vMerge/>
            <w:tcBorders>
              <w:top w:val="double" w:sz="2" w:space="0" w:color="auto"/>
              <w:left w:val="single" w:sz="6" w:space="0" w:color="auto"/>
              <w:bottom w:val="double" w:sz="6" w:space="0" w:color="auto"/>
              <w:right w:val="single" w:sz="6" w:space="0" w:color="auto"/>
            </w:tcBorders>
            <w:vAlign w:val="center"/>
          </w:tcPr>
          <w:p w:rsidR="00860DBB" w:rsidRPr="00D75D53" w:rsidRDefault="00860DBB" w:rsidP="00860DBB">
            <w:pPr>
              <w:jc w:val="center"/>
              <w:rPr>
                <w:rFonts w:cs="Arial"/>
                <w:bCs/>
                <w:sz w:val="18"/>
                <w:szCs w:val="18"/>
              </w:rPr>
            </w:pPr>
          </w:p>
        </w:tc>
        <w:tc>
          <w:tcPr>
            <w:tcW w:w="960" w:type="dxa"/>
            <w:vMerge/>
            <w:tcBorders>
              <w:left w:val="nil"/>
              <w:bottom w:val="double" w:sz="6" w:space="0" w:color="auto"/>
              <w:right w:val="single" w:sz="6" w:space="0" w:color="auto"/>
            </w:tcBorders>
          </w:tcPr>
          <w:p w:rsidR="00860DBB" w:rsidRPr="00D75D53" w:rsidRDefault="00860DBB" w:rsidP="00860DBB">
            <w:pPr>
              <w:jc w:val="center"/>
              <w:rPr>
                <w:rFonts w:cs="Arial"/>
                <w:bCs/>
                <w:sz w:val="18"/>
                <w:szCs w:val="18"/>
              </w:rPr>
            </w:pPr>
          </w:p>
        </w:tc>
        <w:tc>
          <w:tcPr>
            <w:tcW w:w="976" w:type="dxa"/>
            <w:vMerge/>
            <w:tcBorders>
              <w:top w:val="double" w:sz="2" w:space="0" w:color="auto"/>
              <w:left w:val="single" w:sz="6" w:space="0" w:color="auto"/>
              <w:bottom w:val="double" w:sz="6" w:space="0" w:color="auto"/>
              <w:right w:val="single" w:sz="6" w:space="0" w:color="auto"/>
            </w:tcBorders>
            <w:vAlign w:val="center"/>
          </w:tcPr>
          <w:p w:rsidR="00860DBB" w:rsidRPr="00D75D53" w:rsidRDefault="00860DBB" w:rsidP="00860DBB">
            <w:pPr>
              <w:jc w:val="center"/>
              <w:rPr>
                <w:rFonts w:cs="Arial"/>
                <w:bCs/>
                <w:sz w:val="18"/>
                <w:szCs w:val="18"/>
              </w:rPr>
            </w:pPr>
          </w:p>
        </w:tc>
        <w:tc>
          <w:tcPr>
            <w:tcW w:w="3038" w:type="dxa"/>
            <w:gridSpan w:val="2"/>
            <w:tcBorders>
              <w:top w:val="single" w:sz="6" w:space="0" w:color="auto"/>
              <w:left w:val="single" w:sz="6" w:space="0" w:color="auto"/>
              <w:bottom w:val="double" w:sz="6" w:space="0" w:color="auto"/>
              <w:right w:val="double" w:sz="2" w:space="0" w:color="auto"/>
            </w:tcBorders>
            <w:vAlign w:val="center"/>
          </w:tcPr>
          <w:p w:rsidR="00860DBB" w:rsidRPr="00D75D53" w:rsidRDefault="00860DBB" w:rsidP="00860DBB">
            <w:pPr>
              <w:jc w:val="center"/>
              <w:rPr>
                <w:rFonts w:cs="Arial"/>
                <w:sz w:val="18"/>
                <w:szCs w:val="18"/>
                <w:lang w:val="pl-PL"/>
              </w:rPr>
            </w:pPr>
            <w:r w:rsidRPr="00D75D53">
              <w:rPr>
                <w:rFonts w:cs="Arial"/>
                <w:sz w:val="18"/>
                <w:szCs w:val="18"/>
                <w:lang w:val="pl-PL"/>
              </w:rPr>
              <w:t>min. broj kontrolnih uzoraka  betona / serija</w:t>
            </w:r>
          </w:p>
        </w:tc>
      </w:tr>
      <w:tr w:rsidR="00860DBB" w:rsidRPr="00D75D53" w:rsidTr="00860DBB">
        <w:trPr>
          <w:cantSplit/>
          <w:trHeight w:val="284"/>
          <w:jc w:val="center"/>
        </w:trPr>
        <w:tc>
          <w:tcPr>
            <w:tcW w:w="671" w:type="dxa"/>
            <w:tcBorders>
              <w:top w:val="double" w:sz="6" w:space="0" w:color="auto"/>
              <w:left w:val="double" w:sz="2" w:space="0" w:color="auto"/>
              <w:bottom w:val="double" w:sz="6" w:space="0" w:color="auto"/>
              <w:right w:val="single" w:sz="4" w:space="0" w:color="auto"/>
            </w:tcBorders>
            <w:vAlign w:val="center"/>
          </w:tcPr>
          <w:p w:rsidR="00860DBB" w:rsidRPr="00D75D53" w:rsidRDefault="00860DBB" w:rsidP="00860DBB">
            <w:pPr>
              <w:jc w:val="center"/>
              <w:rPr>
                <w:rFonts w:cs="Arial"/>
                <w:bCs/>
                <w:sz w:val="18"/>
                <w:szCs w:val="18"/>
              </w:rPr>
            </w:pPr>
            <w:r w:rsidRPr="00D75D53">
              <w:rPr>
                <w:rFonts w:cs="Arial"/>
                <w:bCs/>
                <w:sz w:val="18"/>
                <w:szCs w:val="18"/>
              </w:rPr>
              <w:t>1</w:t>
            </w:r>
          </w:p>
        </w:tc>
        <w:tc>
          <w:tcPr>
            <w:tcW w:w="3137" w:type="dxa"/>
            <w:tcBorders>
              <w:top w:val="double" w:sz="6" w:space="0" w:color="auto"/>
              <w:left w:val="single" w:sz="6" w:space="0" w:color="auto"/>
              <w:bottom w:val="double" w:sz="6" w:space="0" w:color="auto"/>
              <w:right w:val="nil"/>
            </w:tcBorders>
            <w:vAlign w:val="center"/>
          </w:tcPr>
          <w:p w:rsidR="00860DBB" w:rsidRPr="008E675F" w:rsidRDefault="00D137B0" w:rsidP="00860DBB">
            <w:pPr>
              <w:jc w:val="center"/>
              <w:rPr>
                <w:rFonts w:cs="Arial"/>
                <w:sz w:val="20"/>
              </w:rPr>
            </w:pPr>
            <w:r>
              <w:rPr>
                <w:rFonts w:cs="Arial"/>
                <w:sz w:val="20"/>
              </w:rPr>
              <w:t>Ploče, zidovi taložnice</w:t>
            </w:r>
          </w:p>
        </w:tc>
        <w:tc>
          <w:tcPr>
            <w:tcW w:w="1054" w:type="dxa"/>
            <w:tcBorders>
              <w:top w:val="double" w:sz="6" w:space="0" w:color="auto"/>
              <w:left w:val="single" w:sz="6" w:space="0" w:color="auto"/>
              <w:bottom w:val="double" w:sz="6" w:space="0" w:color="auto"/>
              <w:right w:val="single" w:sz="6" w:space="0" w:color="auto"/>
            </w:tcBorders>
            <w:vAlign w:val="center"/>
          </w:tcPr>
          <w:p w:rsidR="00860DBB" w:rsidRPr="00D75D53" w:rsidRDefault="00D137B0" w:rsidP="00860DBB">
            <w:pPr>
              <w:jc w:val="center"/>
              <w:rPr>
                <w:rFonts w:cs="Arial"/>
                <w:sz w:val="18"/>
                <w:szCs w:val="18"/>
              </w:rPr>
            </w:pPr>
            <w:r>
              <w:rPr>
                <w:rFonts w:cs="Arial"/>
                <w:sz w:val="18"/>
                <w:szCs w:val="18"/>
              </w:rPr>
              <w:t>C25/30</w:t>
            </w:r>
          </w:p>
        </w:tc>
        <w:tc>
          <w:tcPr>
            <w:tcW w:w="960" w:type="dxa"/>
            <w:tcBorders>
              <w:top w:val="double" w:sz="6" w:space="0" w:color="auto"/>
              <w:left w:val="nil"/>
              <w:bottom w:val="double" w:sz="6" w:space="0" w:color="auto"/>
              <w:right w:val="single" w:sz="6" w:space="0" w:color="auto"/>
            </w:tcBorders>
            <w:vAlign w:val="center"/>
          </w:tcPr>
          <w:p w:rsidR="00860DBB" w:rsidRPr="00D75D53" w:rsidRDefault="00860DBB" w:rsidP="00860DBB">
            <w:pPr>
              <w:jc w:val="center"/>
              <w:rPr>
                <w:rFonts w:cs="Arial"/>
                <w:bCs/>
                <w:sz w:val="18"/>
                <w:szCs w:val="18"/>
              </w:rPr>
            </w:pPr>
          </w:p>
        </w:tc>
        <w:tc>
          <w:tcPr>
            <w:tcW w:w="976" w:type="dxa"/>
            <w:tcBorders>
              <w:top w:val="double" w:sz="6" w:space="0" w:color="auto"/>
              <w:left w:val="single" w:sz="6" w:space="0" w:color="auto"/>
              <w:bottom w:val="double" w:sz="6" w:space="0" w:color="auto"/>
              <w:right w:val="single" w:sz="6" w:space="0" w:color="auto"/>
            </w:tcBorders>
            <w:vAlign w:val="center"/>
          </w:tcPr>
          <w:p w:rsidR="00860DBB" w:rsidRPr="00D75D53" w:rsidRDefault="00860DBB" w:rsidP="00860DBB">
            <w:pPr>
              <w:jc w:val="center"/>
              <w:rPr>
                <w:rFonts w:cs="Arial"/>
                <w:sz w:val="18"/>
                <w:szCs w:val="18"/>
              </w:rPr>
            </w:pPr>
          </w:p>
        </w:tc>
        <w:tc>
          <w:tcPr>
            <w:tcW w:w="1716" w:type="dxa"/>
            <w:tcBorders>
              <w:top w:val="double" w:sz="6" w:space="0" w:color="auto"/>
              <w:left w:val="single" w:sz="6" w:space="0" w:color="auto"/>
              <w:bottom w:val="double" w:sz="6" w:space="0" w:color="auto"/>
              <w:right w:val="single" w:sz="6" w:space="0" w:color="auto"/>
            </w:tcBorders>
            <w:vAlign w:val="center"/>
          </w:tcPr>
          <w:p w:rsidR="00860DBB" w:rsidRPr="00D75D53" w:rsidRDefault="00860DBB" w:rsidP="00860DBB">
            <w:pPr>
              <w:jc w:val="center"/>
              <w:rPr>
                <w:rFonts w:cs="Arial"/>
                <w:sz w:val="18"/>
                <w:szCs w:val="18"/>
              </w:rPr>
            </w:pPr>
          </w:p>
        </w:tc>
        <w:tc>
          <w:tcPr>
            <w:tcW w:w="1322" w:type="dxa"/>
            <w:tcBorders>
              <w:top w:val="double" w:sz="6" w:space="0" w:color="auto"/>
              <w:left w:val="single" w:sz="6" w:space="0" w:color="auto"/>
              <w:bottom w:val="double" w:sz="6" w:space="0" w:color="auto"/>
              <w:right w:val="double" w:sz="2" w:space="0" w:color="auto"/>
            </w:tcBorders>
          </w:tcPr>
          <w:p w:rsidR="00860DBB" w:rsidRPr="00D75D53" w:rsidRDefault="00860DBB" w:rsidP="00860DBB">
            <w:pPr>
              <w:jc w:val="center"/>
              <w:rPr>
                <w:rFonts w:cs="Arial"/>
                <w:sz w:val="18"/>
                <w:szCs w:val="18"/>
              </w:rPr>
            </w:pPr>
          </w:p>
        </w:tc>
      </w:tr>
      <w:tr w:rsidR="00D137B0" w:rsidRPr="00D75D53" w:rsidTr="00860DBB">
        <w:trPr>
          <w:cantSplit/>
          <w:trHeight w:val="284"/>
          <w:jc w:val="center"/>
        </w:trPr>
        <w:tc>
          <w:tcPr>
            <w:tcW w:w="671" w:type="dxa"/>
            <w:tcBorders>
              <w:top w:val="double" w:sz="6" w:space="0" w:color="auto"/>
              <w:left w:val="double" w:sz="2" w:space="0" w:color="auto"/>
              <w:bottom w:val="double" w:sz="6" w:space="0" w:color="auto"/>
              <w:right w:val="single" w:sz="4" w:space="0" w:color="auto"/>
            </w:tcBorders>
            <w:vAlign w:val="center"/>
          </w:tcPr>
          <w:p w:rsidR="00D137B0" w:rsidRPr="00D75D53" w:rsidRDefault="00D137B0" w:rsidP="00D137B0">
            <w:pPr>
              <w:jc w:val="center"/>
              <w:rPr>
                <w:rFonts w:cs="Arial"/>
                <w:bCs/>
                <w:sz w:val="18"/>
                <w:szCs w:val="18"/>
              </w:rPr>
            </w:pPr>
            <w:r>
              <w:rPr>
                <w:rFonts w:cs="Arial"/>
                <w:bCs/>
                <w:sz w:val="18"/>
                <w:szCs w:val="18"/>
              </w:rPr>
              <w:t>2</w:t>
            </w:r>
          </w:p>
        </w:tc>
        <w:tc>
          <w:tcPr>
            <w:tcW w:w="3137" w:type="dxa"/>
            <w:tcBorders>
              <w:top w:val="double" w:sz="6" w:space="0" w:color="auto"/>
              <w:left w:val="single" w:sz="6" w:space="0" w:color="auto"/>
              <w:bottom w:val="double" w:sz="6" w:space="0" w:color="auto"/>
              <w:right w:val="nil"/>
            </w:tcBorders>
            <w:vAlign w:val="center"/>
          </w:tcPr>
          <w:p w:rsidR="00D137B0" w:rsidRPr="008E675F" w:rsidRDefault="00D137B0" w:rsidP="00D137B0">
            <w:pPr>
              <w:jc w:val="center"/>
              <w:rPr>
                <w:rFonts w:cs="Arial"/>
                <w:sz w:val="20"/>
              </w:rPr>
            </w:pPr>
            <w:r>
              <w:rPr>
                <w:rFonts w:cs="Arial"/>
                <w:sz w:val="20"/>
              </w:rPr>
              <w:t>Ploče, zidovi nadsvođenog kanala</w:t>
            </w:r>
          </w:p>
        </w:tc>
        <w:tc>
          <w:tcPr>
            <w:tcW w:w="1054" w:type="dxa"/>
            <w:tcBorders>
              <w:top w:val="double" w:sz="6" w:space="0" w:color="auto"/>
              <w:left w:val="single" w:sz="6" w:space="0" w:color="auto"/>
              <w:bottom w:val="double" w:sz="6" w:space="0" w:color="auto"/>
              <w:right w:val="single" w:sz="6" w:space="0" w:color="auto"/>
            </w:tcBorders>
            <w:vAlign w:val="center"/>
          </w:tcPr>
          <w:p w:rsidR="00D137B0" w:rsidRPr="00D75D53" w:rsidRDefault="00D137B0" w:rsidP="00D137B0">
            <w:pPr>
              <w:jc w:val="center"/>
              <w:rPr>
                <w:rFonts w:cs="Arial"/>
                <w:sz w:val="18"/>
                <w:szCs w:val="18"/>
              </w:rPr>
            </w:pPr>
            <w:r>
              <w:rPr>
                <w:rFonts w:cs="Arial"/>
                <w:sz w:val="18"/>
                <w:szCs w:val="18"/>
              </w:rPr>
              <w:t>C25/30</w:t>
            </w:r>
          </w:p>
        </w:tc>
        <w:tc>
          <w:tcPr>
            <w:tcW w:w="960" w:type="dxa"/>
            <w:tcBorders>
              <w:top w:val="double" w:sz="6" w:space="0" w:color="auto"/>
              <w:left w:val="nil"/>
              <w:bottom w:val="double" w:sz="6" w:space="0" w:color="auto"/>
              <w:right w:val="single" w:sz="6" w:space="0" w:color="auto"/>
            </w:tcBorders>
            <w:vAlign w:val="center"/>
          </w:tcPr>
          <w:p w:rsidR="00D137B0" w:rsidRPr="00D75D53" w:rsidRDefault="00D137B0" w:rsidP="00D137B0">
            <w:pPr>
              <w:jc w:val="center"/>
              <w:rPr>
                <w:rFonts w:cs="Arial"/>
                <w:bCs/>
                <w:sz w:val="18"/>
                <w:szCs w:val="18"/>
              </w:rPr>
            </w:pPr>
          </w:p>
        </w:tc>
        <w:tc>
          <w:tcPr>
            <w:tcW w:w="976" w:type="dxa"/>
            <w:tcBorders>
              <w:top w:val="double" w:sz="6" w:space="0" w:color="auto"/>
              <w:left w:val="single" w:sz="6" w:space="0" w:color="auto"/>
              <w:bottom w:val="double" w:sz="6" w:space="0" w:color="auto"/>
              <w:right w:val="single" w:sz="6" w:space="0" w:color="auto"/>
            </w:tcBorders>
            <w:vAlign w:val="center"/>
          </w:tcPr>
          <w:p w:rsidR="00D137B0" w:rsidRPr="00D75D53" w:rsidRDefault="00D137B0" w:rsidP="00D137B0">
            <w:pPr>
              <w:jc w:val="center"/>
              <w:rPr>
                <w:rFonts w:cs="Arial"/>
                <w:sz w:val="18"/>
                <w:szCs w:val="18"/>
              </w:rPr>
            </w:pPr>
          </w:p>
        </w:tc>
        <w:tc>
          <w:tcPr>
            <w:tcW w:w="1716" w:type="dxa"/>
            <w:tcBorders>
              <w:top w:val="double" w:sz="6" w:space="0" w:color="auto"/>
              <w:left w:val="single" w:sz="6" w:space="0" w:color="auto"/>
              <w:bottom w:val="double" w:sz="6" w:space="0" w:color="auto"/>
              <w:right w:val="single" w:sz="6" w:space="0" w:color="auto"/>
            </w:tcBorders>
            <w:vAlign w:val="center"/>
          </w:tcPr>
          <w:p w:rsidR="00D137B0" w:rsidRPr="00D75D53" w:rsidRDefault="00D137B0" w:rsidP="00D137B0">
            <w:pPr>
              <w:jc w:val="center"/>
              <w:rPr>
                <w:rFonts w:cs="Arial"/>
                <w:sz w:val="18"/>
                <w:szCs w:val="18"/>
              </w:rPr>
            </w:pPr>
          </w:p>
        </w:tc>
        <w:tc>
          <w:tcPr>
            <w:tcW w:w="1322" w:type="dxa"/>
            <w:tcBorders>
              <w:top w:val="double" w:sz="6" w:space="0" w:color="auto"/>
              <w:left w:val="single" w:sz="6" w:space="0" w:color="auto"/>
              <w:bottom w:val="double" w:sz="6" w:space="0" w:color="auto"/>
              <w:right w:val="double" w:sz="2" w:space="0" w:color="auto"/>
            </w:tcBorders>
          </w:tcPr>
          <w:p w:rsidR="00D137B0" w:rsidRPr="00D75D53" w:rsidRDefault="00D137B0" w:rsidP="00D137B0">
            <w:pPr>
              <w:jc w:val="center"/>
              <w:rPr>
                <w:rFonts w:cs="Arial"/>
                <w:sz w:val="18"/>
                <w:szCs w:val="18"/>
              </w:rPr>
            </w:pPr>
          </w:p>
        </w:tc>
      </w:tr>
      <w:tr w:rsidR="00D137B0" w:rsidRPr="00D75D53" w:rsidTr="00860DBB">
        <w:trPr>
          <w:cantSplit/>
          <w:trHeight w:val="284"/>
          <w:jc w:val="center"/>
        </w:trPr>
        <w:tc>
          <w:tcPr>
            <w:tcW w:w="671" w:type="dxa"/>
            <w:tcBorders>
              <w:top w:val="double" w:sz="6" w:space="0" w:color="auto"/>
              <w:left w:val="double" w:sz="2" w:space="0" w:color="auto"/>
              <w:bottom w:val="double" w:sz="6" w:space="0" w:color="auto"/>
              <w:right w:val="single" w:sz="4" w:space="0" w:color="auto"/>
            </w:tcBorders>
            <w:vAlign w:val="center"/>
          </w:tcPr>
          <w:p w:rsidR="00D137B0" w:rsidRPr="00D75D53" w:rsidRDefault="00D137B0" w:rsidP="00D137B0">
            <w:pPr>
              <w:jc w:val="center"/>
              <w:rPr>
                <w:rFonts w:cs="Arial"/>
                <w:bCs/>
                <w:sz w:val="18"/>
                <w:szCs w:val="18"/>
              </w:rPr>
            </w:pPr>
            <w:r>
              <w:rPr>
                <w:rFonts w:cs="Arial"/>
                <w:bCs/>
                <w:sz w:val="18"/>
                <w:szCs w:val="18"/>
              </w:rPr>
              <w:t>3</w:t>
            </w:r>
          </w:p>
        </w:tc>
        <w:tc>
          <w:tcPr>
            <w:tcW w:w="3137" w:type="dxa"/>
            <w:tcBorders>
              <w:top w:val="double" w:sz="6" w:space="0" w:color="auto"/>
              <w:left w:val="single" w:sz="6" w:space="0" w:color="auto"/>
              <w:bottom w:val="double" w:sz="6" w:space="0" w:color="auto"/>
              <w:right w:val="nil"/>
            </w:tcBorders>
            <w:vAlign w:val="center"/>
          </w:tcPr>
          <w:p w:rsidR="00D137B0" w:rsidRPr="008E675F" w:rsidRDefault="00D137B0" w:rsidP="00D137B0">
            <w:pPr>
              <w:jc w:val="center"/>
              <w:rPr>
                <w:rFonts w:cs="Arial"/>
                <w:sz w:val="20"/>
              </w:rPr>
            </w:pPr>
            <w:r>
              <w:rPr>
                <w:rFonts w:cs="Arial"/>
                <w:sz w:val="20"/>
              </w:rPr>
              <w:t>Obloga obodnog kanala</w:t>
            </w:r>
          </w:p>
        </w:tc>
        <w:tc>
          <w:tcPr>
            <w:tcW w:w="1054" w:type="dxa"/>
            <w:tcBorders>
              <w:top w:val="double" w:sz="6" w:space="0" w:color="auto"/>
              <w:left w:val="single" w:sz="6" w:space="0" w:color="auto"/>
              <w:bottom w:val="double" w:sz="6" w:space="0" w:color="auto"/>
              <w:right w:val="single" w:sz="6" w:space="0" w:color="auto"/>
            </w:tcBorders>
            <w:vAlign w:val="center"/>
          </w:tcPr>
          <w:p w:rsidR="00D137B0" w:rsidRPr="00D75D53" w:rsidRDefault="00D137B0" w:rsidP="00D137B0">
            <w:pPr>
              <w:jc w:val="center"/>
              <w:rPr>
                <w:rFonts w:cs="Arial"/>
                <w:sz w:val="18"/>
                <w:szCs w:val="18"/>
              </w:rPr>
            </w:pPr>
            <w:r>
              <w:rPr>
                <w:rFonts w:cs="Arial"/>
                <w:sz w:val="18"/>
                <w:szCs w:val="18"/>
              </w:rPr>
              <w:t>C25/30</w:t>
            </w:r>
          </w:p>
        </w:tc>
        <w:tc>
          <w:tcPr>
            <w:tcW w:w="960" w:type="dxa"/>
            <w:tcBorders>
              <w:top w:val="double" w:sz="6" w:space="0" w:color="auto"/>
              <w:left w:val="nil"/>
              <w:bottom w:val="double" w:sz="6" w:space="0" w:color="auto"/>
              <w:right w:val="single" w:sz="6" w:space="0" w:color="auto"/>
            </w:tcBorders>
            <w:vAlign w:val="center"/>
          </w:tcPr>
          <w:p w:rsidR="00D137B0" w:rsidRPr="00D75D53" w:rsidRDefault="00D137B0" w:rsidP="00D137B0">
            <w:pPr>
              <w:jc w:val="center"/>
              <w:rPr>
                <w:rFonts w:cs="Arial"/>
                <w:bCs/>
                <w:sz w:val="18"/>
                <w:szCs w:val="18"/>
              </w:rPr>
            </w:pPr>
          </w:p>
        </w:tc>
        <w:tc>
          <w:tcPr>
            <w:tcW w:w="976" w:type="dxa"/>
            <w:tcBorders>
              <w:top w:val="double" w:sz="6" w:space="0" w:color="auto"/>
              <w:left w:val="single" w:sz="6" w:space="0" w:color="auto"/>
              <w:bottom w:val="double" w:sz="6" w:space="0" w:color="auto"/>
              <w:right w:val="single" w:sz="6" w:space="0" w:color="auto"/>
            </w:tcBorders>
            <w:vAlign w:val="center"/>
          </w:tcPr>
          <w:p w:rsidR="00D137B0" w:rsidRPr="00D75D53" w:rsidRDefault="00D137B0" w:rsidP="00D137B0">
            <w:pPr>
              <w:jc w:val="center"/>
              <w:rPr>
                <w:rFonts w:cs="Arial"/>
                <w:sz w:val="18"/>
                <w:szCs w:val="18"/>
              </w:rPr>
            </w:pPr>
          </w:p>
        </w:tc>
        <w:tc>
          <w:tcPr>
            <w:tcW w:w="1716" w:type="dxa"/>
            <w:tcBorders>
              <w:top w:val="double" w:sz="6" w:space="0" w:color="auto"/>
              <w:left w:val="single" w:sz="6" w:space="0" w:color="auto"/>
              <w:bottom w:val="double" w:sz="6" w:space="0" w:color="auto"/>
              <w:right w:val="single" w:sz="6" w:space="0" w:color="auto"/>
            </w:tcBorders>
            <w:vAlign w:val="center"/>
          </w:tcPr>
          <w:p w:rsidR="00D137B0" w:rsidRPr="00D75D53" w:rsidRDefault="00D137B0" w:rsidP="00D137B0">
            <w:pPr>
              <w:jc w:val="center"/>
              <w:rPr>
                <w:rFonts w:cs="Arial"/>
                <w:sz w:val="18"/>
                <w:szCs w:val="18"/>
              </w:rPr>
            </w:pPr>
          </w:p>
        </w:tc>
        <w:tc>
          <w:tcPr>
            <w:tcW w:w="1322" w:type="dxa"/>
            <w:tcBorders>
              <w:top w:val="double" w:sz="6" w:space="0" w:color="auto"/>
              <w:left w:val="single" w:sz="6" w:space="0" w:color="auto"/>
              <w:bottom w:val="double" w:sz="6" w:space="0" w:color="auto"/>
              <w:right w:val="double" w:sz="2" w:space="0" w:color="auto"/>
            </w:tcBorders>
          </w:tcPr>
          <w:p w:rsidR="00D137B0" w:rsidRPr="00D75D53" w:rsidRDefault="00D137B0" w:rsidP="00D137B0">
            <w:pPr>
              <w:jc w:val="center"/>
              <w:rPr>
                <w:rFonts w:cs="Arial"/>
                <w:sz w:val="18"/>
                <w:szCs w:val="18"/>
              </w:rPr>
            </w:pPr>
          </w:p>
        </w:tc>
      </w:tr>
    </w:tbl>
    <w:p w:rsidR="00860DBB" w:rsidRDefault="00860DBB" w:rsidP="00860DBB">
      <w:pPr>
        <w:spacing w:line="288" w:lineRule="auto"/>
        <w:rPr>
          <w:rFonts w:cs="Arial"/>
          <w:spacing w:val="4"/>
          <w:szCs w:val="22"/>
        </w:rPr>
      </w:pPr>
    </w:p>
    <w:p w:rsidR="009F3F6C" w:rsidRDefault="009F3F6C" w:rsidP="00860DBB">
      <w:pPr>
        <w:spacing w:line="288" w:lineRule="auto"/>
        <w:rPr>
          <w:rFonts w:cs="Arial"/>
          <w:spacing w:val="4"/>
          <w:szCs w:val="22"/>
        </w:rPr>
      </w:pPr>
    </w:p>
    <w:p w:rsidR="00860DBB" w:rsidRDefault="00860DBB" w:rsidP="00860DBB">
      <w:pPr>
        <w:rPr>
          <w:rFonts w:cs="Arial"/>
          <w:spacing w:val="4"/>
          <w:szCs w:val="22"/>
        </w:rPr>
      </w:pPr>
      <w:r w:rsidRPr="00A71AEA">
        <w:rPr>
          <w:rFonts w:cs="Arial"/>
          <w:spacing w:val="4"/>
          <w:szCs w:val="22"/>
        </w:rPr>
        <w:t xml:space="preserve">Uzimanje i ispitivanje kontrolnih uzoraka betona odrediti će se prema stvarnoj dinamici izvođenja radova, a </w:t>
      </w:r>
      <w:r>
        <w:rPr>
          <w:rFonts w:cs="Arial"/>
          <w:spacing w:val="4"/>
          <w:szCs w:val="22"/>
        </w:rPr>
        <w:t>sve prema navedenim kriterijima</w:t>
      </w:r>
      <w:r w:rsidRPr="00A71AEA">
        <w:rPr>
          <w:rFonts w:cs="Arial"/>
          <w:spacing w:val="4"/>
          <w:szCs w:val="22"/>
        </w:rPr>
        <w:t>:</w:t>
      </w:r>
    </w:p>
    <w:p w:rsidR="00860DBB" w:rsidRPr="00A71AEA" w:rsidRDefault="00860DBB" w:rsidP="00860DBB">
      <w:pPr>
        <w:rPr>
          <w:rFonts w:cs="Arial"/>
          <w:spacing w:val="4"/>
          <w:szCs w:val="22"/>
        </w:rPr>
      </w:pPr>
    </w:p>
    <w:p w:rsidR="00860DBB" w:rsidRPr="00A71AEA" w:rsidRDefault="00860DBB" w:rsidP="00860DBB">
      <w:pPr>
        <w:spacing w:line="20" w:lineRule="atLeast"/>
        <w:ind w:left="709"/>
        <w:rPr>
          <w:rFonts w:cs="Arial"/>
          <w:spacing w:val="4"/>
          <w:szCs w:val="22"/>
        </w:rPr>
      </w:pPr>
      <w:r w:rsidRPr="00A71AEA">
        <w:rPr>
          <w:rFonts w:cs="Arial"/>
          <w:b/>
          <w:spacing w:val="4"/>
          <w:szCs w:val="22"/>
        </w:rPr>
        <w:t>1</w:t>
      </w:r>
      <w:r>
        <w:rPr>
          <w:rFonts w:cs="Arial"/>
          <w:spacing w:val="4"/>
          <w:szCs w:val="22"/>
        </w:rPr>
        <w:t>. I</w:t>
      </w:r>
      <w:r w:rsidRPr="00A71AEA">
        <w:rPr>
          <w:rFonts w:cs="Arial"/>
          <w:spacing w:val="4"/>
          <w:szCs w:val="22"/>
        </w:rPr>
        <w:t xml:space="preserve">spitivanje </w:t>
      </w:r>
      <w:r w:rsidRPr="00A71AEA">
        <w:rPr>
          <w:rFonts w:cs="Arial"/>
          <w:b/>
          <w:spacing w:val="4"/>
          <w:szCs w:val="22"/>
        </w:rPr>
        <w:t>tlačne čvrstoće</w:t>
      </w:r>
      <w:r w:rsidRPr="00A71AEA">
        <w:rPr>
          <w:rFonts w:cs="Arial"/>
          <w:spacing w:val="4"/>
          <w:szCs w:val="22"/>
        </w:rPr>
        <w:t>:</w:t>
      </w:r>
    </w:p>
    <w:p w:rsidR="00860DBB" w:rsidRPr="00CE3F5D" w:rsidRDefault="00860DBB" w:rsidP="00860DBB">
      <w:pPr>
        <w:spacing w:line="20" w:lineRule="atLeast"/>
        <w:ind w:left="851" w:hanging="142"/>
        <w:rPr>
          <w:rFonts w:cs="Arial"/>
          <w:spacing w:val="4"/>
          <w:szCs w:val="22"/>
          <w:lang w:val="pl-PL"/>
        </w:rPr>
      </w:pPr>
      <w:r w:rsidRPr="00CE3F5D">
        <w:rPr>
          <w:rFonts w:cs="Arial"/>
          <w:spacing w:val="4"/>
          <w:szCs w:val="22"/>
          <w:lang w:val="pl-PL"/>
        </w:rPr>
        <w:t xml:space="preserve">- min  jedan uzorak za svaki dan betoniranja za svaku vrstu betona, </w:t>
      </w:r>
    </w:p>
    <w:p w:rsidR="00860DBB" w:rsidRPr="00A71AEA" w:rsidRDefault="00860DBB" w:rsidP="00860DBB">
      <w:pPr>
        <w:spacing w:line="20" w:lineRule="atLeast"/>
        <w:ind w:left="851" w:hanging="142"/>
        <w:rPr>
          <w:rFonts w:cs="Arial"/>
          <w:spacing w:val="4"/>
          <w:szCs w:val="22"/>
          <w:lang w:val="pl-PL"/>
        </w:rPr>
      </w:pPr>
      <w:r w:rsidRPr="00A71AEA">
        <w:rPr>
          <w:rFonts w:cs="Arial"/>
          <w:spacing w:val="4"/>
          <w:szCs w:val="22"/>
          <w:lang w:val="pl-PL"/>
        </w:rPr>
        <w:t xml:space="preserve">- min. jedan uzorak na svakih </w:t>
      </w:r>
      <w:smartTag w:uri="urn:schemas-microsoft-com:office:smarttags" w:element="metricconverter">
        <w:smartTagPr>
          <w:attr w:name="ProductID" w:val="100 m3"/>
        </w:smartTagPr>
        <w:r w:rsidRPr="00A71AEA">
          <w:rPr>
            <w:rFonts w:cs="Arial"/>
            <w:spacing w:val="4"/>
            <w:szCs w:val="22"/>
            <w:lang w:val="pl-PL"/>
          </w:rPr>
          <w:t>100 m</w:t>
        </w:r>
        <w:r w:rsidRPr="00A71AEA">
          <w:rPr>
            <w:rFonts w:cs="Arial"/>
            <w:spacing w:val="4"/>
            <w:szCs w:val="22"/>
            <w:vertAlign w:val="superscript"/>
            <w:lang w:val="pl-PL"/>
          </w:rPr>
          <w:t>3</w:t>
        </w:r>
      </w:smartTag>
      <w:r w:rsidRPr="00A71AEA">
        <w:rPr>
          <w:rFonts w:cs="Arial"/>
          <w:spacing w:val="4"/>
          <w:szCs w:val="22"/>
          <w:lang w:val="pl-PL"/>
        </w:rPr>
        <w:t xml:space="preserve"> ugrađenog betona </w:t>
      </w:r>
    </w:p>
    <w:p w:rsidR="00860DBB" w:rsidRPr="00A71AEA" w:rsidRDefault="00860DBB" w:rsidP="00860DBB">
      <w:pPr>
        <w:spacing w:line="20" w:lineRule="atLeast"/>
        <w:ind w:left="851" w:hanging="142"/>
        <w:rPr>
          <w:rFonts w:cs="Arial"/>
          <w:spacing w:val="4"/>
          <w:szCs w:val="22"/>
          <w:lang w:val="pl-PL"/>
        </w:rPr>
      </w:pPr>
      <w:r w:rsidRPr="00A71AEA">
        <w:rPr>
          <w:rFonts w:cs="Arial"/>
          <w:spacing w:val="4"/>
          <w:szCs w:val="22"/>
          <w:lang w:val="pl-PL"/>
        </w:rPr>
        <w:t>-</w:t>
      </w:r>
      <w:r>
        <w:rPr>
          <w:rFonts w:cs="Arial"/>
          <w:b/>
          <w:spacing w:val="4"/>
          <w:szCs w:val="22"/>
          <w:lang w:val="pl-PL"/>
        </w:rPr>
        <w:t xml:space="preserve"> </w:t>
      </w:r>
      <w:r w:rsidRPr="00A71AEA">
        <w:rPr>
          <w:rFonts w:cs="Arial"/>
          <w:spacing w:val="4"/>
          <w:szCs w:val="22"/>
          <w:lang w:val="pl-PL"/>
        </w:rPr>
        <w:t>min. jedan uzorak dnevno betona za konstrukcijske elemente koji su značajni za sigurnost konstrukcije, bez obzira i na manju količinu betona koja se ugrađuje u njega</w:t>
      </w:r>
    </w:p>
    <w:p w:rsidR="00860DBB" w:rsidRPr="00A71AEA" w:rsidRDefault="00860DBB" w:rsidP="00860DBB">
      <w:pPr>
        <w:spacing w:line="20" w:lineRule="atLeast"/>
        <w:ind w:left="709"/>
        <w:rPr>
          <w:rFonts w:cs="Arial"/>
          <w:spacing w:val="4"/>
          <w:szCs w:val="22"/>
          <w:lang w:val="pl-PL"/>
        </w:rPr>
      </w:pPr>
    </w:p>
    <w:p w:rsidR="00860DBB" w:rsidRPr="00A71AEA" w:rsidRDefault="00860DBB" w:rsidP="00860DBB">
      <w:pPr>
        <w:spacing w:line="20" w:lineRule="atLeast"/>
        <w:ind w:left="709"/>
        <w:rPr>
          <w:rFonts w:cs="Arial"/>
          <w:spacing w:val="4"/>
          <w:szCs w:val="22"/>
          <w:lang w:val="pl-PL"/>
        </w:rPr>
      </w:pPr>
      <w:r w:rsidRPr="00A71AEA">
        <w:rPr>
          <w:rFonts w:cs="Arial"/>
          <w:b/>
          <w:spacing w:val="4"/>
          <w:szCs w:val="22"/>
          <w:lang w:val="pl-PL"/>
        </w:rPr>
        <w:t>2</w:t>
      </w:r>
      <w:r>
        <w:rPr>
          <w:rFonts w:cs="Arial"/>
          <w:spacing w:val="4"/>
          <w:szCs w:val="22"/>
          <w:lang w:val="pl-PL"/>
        </w:rPr>
        <w:t>. I</w:t>
      </w:r>
      <w:r w:rsidRPr="00A71AEA">
        <w:rPr>
          <w:rFonts w:cs="Arial"/>
          <w:spacing w:val="4"/>
          <w:szCs w:val="22"/>
          <w:lang w:val="pl-PL"/>
        </w:rPr>
        <w:t xml:space="preserve">spitivanje </w:t>
      </w:r>
      <w:r w:rsidRPr="00A71AEA">
        <w:rPr>
          <w:rFonts w:cs="Arial"/>
          <w:b/>
          <w:spacing w:val="4"/>
          <w:szCs w:val="22"/>
          <w:lang w:val="pl-PL"/>
        </w:rPr>
        <w:t>vodonepropusnosti</w:t>
      </w:r>
      <w:r w:rsidRPr="00A71AEA">
        <w:rPr>
          <w:rFonts w:cs="Arial"/>
          <w:spacing w:val="4"/>
          <w:szCs w:val="22"/>
          <w:lang w:val="pl-PL"/>
        </w:rPr>
        <w:t>:</w:t>
      </w:r>
    </w:p>
    <w:p w:rsidR="00860DBB" w:rsidRPr="00240F55" w:rsidRDefault="00860DBB" w:rsidP="00860DBB">
      <w:pPr>
        <w:spacing w:line="20" w:lineRule="atLeast"/>
        <w:ind w:left="851" w:hanging="142"/>
        <w:rPr>
          <w:rFonts w:cs="Arial"/>
          <w:spacing w:val="4"/>
          <w:szCs w:val="22"/>
          <w:lang w:val="pl-PL"/>
        </w:rPr>
      </w:pPr>
      <w:r w:rsidRPr="00240F55">
        <w:rPr>
          <w:rFonts w:cs="Arial"/>
          <w:spacing w:val="4"/>
          <w:szCs w:val="22"/>
          <w:lang w:val="pl-PL"/>
        </w:rPr>
        <w:t>- min. jedna serija za beton razreda tlačne čvrstoće C 30/37 i C25/30</w:t>
      </w:r>
      <w:r>
        <w:rPr>
          <w:rFonts w:cs="Arial"/>
          <w:spacing w:val="4"/>
          <w:szCs w:val="22"/>
          <w:lang w:val="pl-PL"/>
        </w:rPr>
        <w:t xml:space="preserve"> </w:t>
      </w:r>
      <w:r w:rsidRPr="00240F55">
        <w:rPr>
          <w:rFonts w:cs="Arial"/>
          <w:spacing w:val="4"/>
          <w:szCs w:val="22"/>
          <w:lang w:val="pl-PL"/>
        </w:rPr>
        <w:t>(1 seriju čine 3 probna betonska tijela)</w:t>
      </w:r>
    </w:p>
    <w:p w:rsidR="00860DBB" w:rsidRPr="00A71AEA" w:rsidRDefault="00860DBB" w:rsidP="00860DBB">
      <w:pPr>
        <w:spacing w:line="120" w:lineRule="auto"/>
        <w:ind w:firstLine="284"/>
        <w:rPr>
          <w:rFonts w:cs="Arial"/>
          <w:spacing w:val="4"/>
          <w:szCs w:val="22"/>
          <w:lang w:val="pl-PL"/>
        </w:rPr>
      </w:pPr>
    </w:p>
    <w:p w:rsidR="00860DBB" w:rsidRPr="00A71AEA" w:rsidRDefault="00860DBB" w:rsidP="00860DBB">
      <w:pPr>
        <w:ind w:firstLine="284"/>
        <w:rPr>
          <w:rFonts w:cs="Arial"/>
          <w:spacing w:val="4"/>
          <w:szCs w:val="22"/>
          <w:lang w:val="pl-PL"/>
        </w:rPr>
      </w:pPr>
      <w:r w:rsidRPr="00A71AEA">
        <w:rPr>
          <w:rFonts w:cs="Arial"/>
          <w:spacing w:val="4"/>
          <w:szCs w:val="22"/>
          <w:lang w:val="pl-PL"/>
        </w:rPr>
        <w:t>Broj uzoraka za tlačnu čvrstoću će se pri gradnji ovih objekata prilagoditi tekućoj dinamici tako da budu ispunjeni gornji uvjeti.</w:t>
      </w:r>
    </w:p>
    <w:p w:rsidR="00860DBB" w:rsidRDefault="00860DBB" w:rsidP="00860DBB">
      <w:pPr>
        <w:ind w:firstLine="284"/>
        <w:rPr>
          <w:rFonts w:cs="Arial"/>
          <w:szCs w:val="22"/>
          <w:lang w:val="pl-PL"/>
        </w:rPr>
      </w:pPr>
      <w:r w:rsidRPr="00A71AEA">
        <w:rPr>
          <w:rFonts w:cs="Arial"/>
          <w:szCs w:val="22"/>
          <w:lang w:val="pl-PL"/>
        </w:rPr>
        <w:t xml:space="preserve"> </w:t>
      </w:r>
    </w:p>
    <w:p w:rsidR="00860DBB" w:rsidRPr="00A71AEA" w:rsidRDefault="00860DBB" w:rsidP="00860DBB">
      <w:pPr>
        <w:ind w:firstLine="284"/>
        <w:rPr>
          <w:rFonts w:cs="Arial"/>
          <w:spacing w:val="4"/>
          <w:szCs w:val="22"/>
          <w:lang w:val="pl-PL"/>
        </w:rPr>
      </w:pPr>
      <w:r w:rsidRPr="00A71AEA">
        <w:rPr>
          <w:rFonts w:cs="Arial"/>
          <w:szCs w:val="22"/>
          <w:lang w:val="pl-PL"/>
        </w:rPr>
        <w:t>Za materijale i elemente koji nisu navedeni u ovom Programu, a biti će isporučeni na gradilište ili su proizvedeni odnosno izrađeni na gradilištu, potrebno je za njih prije ugradbe pribaviti odgovarajuću dokaznu dokumentaciju i ugraditi ih uz odobrenje nadzornog inženjera.</w:t>
      </w:r>
    </w:p>
    <w:p w:rsidR="00860DBB" w:rsidRPr="006302F1" w:rsidRDefault="00860DBB" w:rsidP="006302F1">
      <w:pPr>
        <w:shd w:val="clear" w:color="auto" w:fill="FFFFFF"/>
        <w:rPr>
          <w:rFonts w:cs="Arial"/>
          <w:szCs w:val="22"/>
          <w:lang w:val="pl-PL"/>
        </w:rPr>
      </w:pPr>
      <w:r w:rsidRPr="0012376E">
        <w:rPr>
          <w:rFonts w:cs="Arial"/>
          <w:color w:val="000000"/>
          <w:szCs w:val="22"/>
          <w:lang w:val="pl-PL"/>
        </w:rPr>
        <w:t>Postupak podupiranja ili otpuštanja kad se primjenjuje za reduciranje utjecaja početnog opterećenja,</w:t>
      </w:r>
      <w:r>
        <w:rPr>
          <w:rFonts w:cs="Arial"/>
          <w:color w:val="000000"/>
          <w:szCs w:val="22"/>
          <w:lang w:val="pl-PL"/>
        </w:rPr>
        <w:t xml:space="preserve"> </w:t>
      </w:r>
      <w:r w:rsidRPr="0012376E">
        <w:rPr>
          <w:rFonts w:cs="Arial"/>
          <w:color w:val="000000"/>
          <w:szCs w:val="22"/>
          <w:lang w:val="pl-PL"/>
        </w:rPr>
        <w:t>sukcesivno opterećenje i/ili izbjegavanje velike deformacije treba detaljno utvrditi.</w:t>
      </w:r>
    </w:p>
    <w:p w:rsidR="006D7DFE" w:rsidRDefault="006D7DFE" w:rsidP="00744340">
      <w:pPr>
        <w:rPr>
          <w:lang w:val="de-DE"/>
        </w:rPr>
      </w:pPr>
      <w:r>
        <w:rPr>
          <w:lang w:val="de-DE"/>
        </w:rPr>
        <w:tab/>
      </w:r>
      <w:r>
        <w:rPr>
          <w:lang w:val="de-DE"/>
        </w:rPr>
        <w:tab/>
      </w:r>
      <w:r>
        <w:rPr>
          <w:lang w:val="de-DE"/>
        </w:rPr>
        <w:tab/>
      </w:r>
      <w:r>
        <w:rPr>
          <w:lang w:val="de-DE"/>
        </w:rPr>
        <w:tab/>
      </w:r>
      <w:r>
        <w:rPr>
          <w:lang w:val="de-DE"/>
        </w:rPr>
        <w:tab/>
      </w:r>
      <w:r>
        <w:rPr>
          <w:lang w:val="de-DE"/>
        </w:rPr>
        <w:tab/>
      </w:r>
    </w:p>
    <w:p w:rsidR="00C95039" w:rsidRDefault="00E960BB" w:rsidP="006262DF">
      <w:pPr>
        <w:pStyle w:val="naslov4"/>
      </w:pPr>
      <w:bookmarkStart w:id="116" w:name="_Toc438544789"/>
      <w:r>
        <w:t>O</w:t>
      </w:r>
      <w:r w:rsidR="006D7DFE" w:rsidRPr="000963B6">
        <w:t>plate</w:t>
      </w:r>
      <w:bookmarkEnd w:id="116"/>
    </w:p>
    <w:p w:rsidR="006D7DFE" w:rsidRDefault="006D7DFE" w:rsidP="00C95039">
      <w:pPr>
        <w:pStyle w:val="naslov4"/>
        <w:numPr>
          <w:ilvl w:val="0"/>
          <w:numId w:val="0"/>
        </w:numPr>
      </w:pPr>
      <w:r>
        <w:tab/>
      </w:r>
      <w:r>
        <w:tab/>
      </w:r>
      <w:r>
        <w:tab/>
      </w:r>
      <w:r>
        <w:tab/>
      </w:r>
      <w:r>
        <w:tab/>
      </w:r>
      <w:r>
        <w:tab/>
      </w:r>
      <w:r>
        <w:tab/>
      </w:r>
      <w:r>
        <w:tab/>
      </w:r>
    </w:p>
    <w:p w:rsidR="00C95039" w:rsidRPr="00E960BB" w:rsidRDefault="00E960BB" w:rsidP="00E960BB">
      <w:pPr>
        <w:pStyle w:val="naslov5"/>
      </w:pPr>
      <w:bookmarkStart w:id="117" w:name="_Toc438544790"/>
      <w:r w:rsidRPr="00E960BB">
        <w:t>Općenito</w:t>
      </w:r>
      <w:bookmarkEnd w:id="117"/>
    </w:p>
    <w:p w:rsidR="00E960BB" w:rsidRDefault="00E960BB" w:rsidP="00E960BB">
      <w:pPr>
        <w:shd w:val="clear" w:color="auto" w:fill="FFFFFF"/>
        <w:ind w:right="-416"/>
        <w:rPr>
          <w:rFonts w:cs="Arial"/>
          <w:szCs w:val="22"/>
          <w:lang w:val="pl-PL"/>
        </w:rPr>
      </w:pPr>
    </w:p>
    <w:p w:rsidR="00E960BB" w:rsidRPr="00E835B3" w:rsidRDefault="00E960BB" w:rsidP="003752F1">
      <w:pPr>
        <w:rPr>
          <w:lang w:val="pl-PL"/>
        </w:rPr>
      </w:pPr>
      <w:r w:rsidRPr="00E835B3">
        <w:rPr>
          <w:lang w:val="pl-PL"/>
        </w:rPr>
        <w:t>Oplata treba osigurati betonu traženi oblik dok ne očvrsne.</w:t>
      </w:r>
    </w:p>
    <w:p w:rsidR="00E960BB" w:rsidRPr="00E835B3" w:rsidRDefault="00E960BB" w:rsidP="003752F1">
      <w:r w:rsidRPr="00E835B3">
        <w:rPr>
          <w:lang w:val="pl-PL"/>
        </w:rPr>
        <w:t>Oplata i spojnice između elemenata trebaju biti dovoljno nepropusni da spriječe gubitak finog morta.</w:t>
      </w:r>
      <w:r w:rsidR="003752F1">
        <w:rPr>
          <w:lang w:val="pl-PL"/>
        </w:rPr>
        <w:t xml:space="preserve"> </w:t>
      </w:r>
      <w:r w:rsidRPr="00E835B3">
        <w:rPr>
          <w:lang w:val="pl-PL"/>
        </w:rPr>
        <w:t>Oplatu koja apsorbira značajniju količinu vode iz betona ili omogućava evaporaciju treba odgovarajuće vlažiti da se spriječi gubitak vode iz betona, osim ako nije za to posebno i kontrolirano namijenjena.</w:t>
      </w:r>
      <w:r w:rsidR="003752F1">
        <w:rPr>
          <w:lang w:val="pl-PL"/>
        </w:rPr>
        <w:t xml:space="preserve"> </w:t>
      </w:r>
      <w:r w:rsidRPr="00E835B3">
        <w:t>Može se upotrijebiti svaki materijal koji ć</w:t>
      </w:r>
      <w:r>
        <w:t>e ispuniti uvjete konstrukcije.</w:t>
      </w:r>
      <w:r w:rsidR="003752F1">
        <w:t xml:space="preserve"> </w:t>
      </w:r>
      <w:r w:rsidRPr="00E835B3">
        <w:t>Moraju zadovoljavati odgovarajuće norme za proizvod ako postoje. U obzir treba uzeti svojstva posebnih materijala.</w:t>
      </w:r>
    </w:p>
    <w:p w:rsidR="006D7DFE" w:rsidRDefault="006D7DFE" w:rsidP="00C95039">
      <w:pPr>
        <w:pStyle w:val="naslov5"/>
        <w:numPr>
          <w:ilvl w:val="0"/>
          <w:numId w:val="0"/>
        </w:numPr>
      </w:pPr>
      <w:r w:rsidRPr="000963B6">
        <w:tab/>
      </w:r>
      <w:r w:rsidRPr="000963B6">
        <w:tab/>
      </w:r>
      <w:r w:rsidRPr="000963B6">
        <w:tab/>
      </w:r>
      <w:r w:rsidRPr="000963B6">
        <w:tab/>
      </w:r>
      <w:r w:rsidRPr="000963B6">
        <w:tab/>
      </w:r>
      <w:r w:rsidRPr="000963B6">
        <w:tab/>
      </w:r>
    </w:p>
    <w:p w:rsidR="00C95039" w:rsidRDefault="00E960BB" w:rsidP="006262DF">
      <w:pPr>
        <w:pStyle w:val="naslov5"/>
      </w:pPr>
      <w:bookmarkStart w:id="118" w:name="_Toc438544791"/>
      <w:r>
        <w:t>Površinska obrada</w:t>
      </w:r>
      <w:bookmarkEnd w:id="118"/>
    </w:p>
    <w:p w:rsidR="00E960BB" w:rsidRDefault="00E960BB" w:rsidP="00E960BB">
      <w:pPr>
        <w:shd w:val="clear" w:color="auto" w:fill="FFFFFF"/>
        <w:rPr>
          <w:rFonts w:cs="Arial"/>
          <w:color w:val="000000"/>
          <w:szCs w:val="22"/>
          <w:lang w:val="pl-PL"/>
        </w:rPr>
      </w:pPr>
    </w:p>
    <w:p w:rsidR="00E960BB" w:rsidRPr="00C04324" w:rsidRDefault="00E960BB" w:rsidP="00E960BB">
      <w:pPr>
        <w:rPr>
          <w:lang w:val="pl-PL"/>
        </w:rPr>
      </w:pPr>
      <w:r w:rsidRPr="00A40651">
        <w:rPr>
          <w:lang w:val="pl-PL"/>
        </w:rPr>
        <w:t>Unutarnja površina oplate mora biti čista. Ako se koristi za vidni beton, njezina obrada mora osigurati takvu površinu betona.</w:t>
      </w:r>
      <w:r>
        <w:rPr>
          <w:lang w:val="pl-PL"/>
        </w:rPr>
        <w:t xml:space="preserve"> </w:t>
      </w:r>
      <w:r w:rsidRPr="00A40651">
        <w:rPr>
          <w:lang w:val="pl-PL"/>
        </w:rPr>
        <w:t>Posebnu površinsku obradu betona, ako se traži, treba utvrditi projektnim specifikacijama.</w:t>
      </w:r>
      <w:r>
        <w:rPr>
          <w:lang w:val="pl-PL"/>
        </w:rPr>
        <w:t xml:space="preserve"> </w:t>
      </w:r>
      <w:r w:rsidRPr="00A40651">
        <w:rPr>
          <w:lang w:val="pl-PL"/>
        </w:rPr>
        <w:t>Vrsta i kvaliteta površinske obrade ovise o tipu oplate, betonu (agregatu, cementu, kemijskim i mineralnim dodacima), izvedbi i zaštiti tijekom izvedbe.</w:t>
      </w:r>
      <w:r>
        <w:rPr>
          <w:lang w:val="pl-PL"/>
        </w:rPr>
        <w:t xml:space="preserve"> </w:t>
      </w:r>
      <w:r w:rsidRPr="00A40651">
        <w:rPr>
          <w:lang w:val="pl-PL"/>
        </w:rPr>
        <w:t xml:space="preserve">Za prihvaćanje zadane kvalitete površinske obrade mogu biti uvjetovani pokusni betonski paneli. </w:t>
      </w:r>
      <w:r>
        <w:rPr>
          <w:lang w:val="pl-PL"/>
        </w:rPr>
        <w:t xml:space="preserve"> </w:t>
      </w:r>
    </w:p>
    <w:p w:rsidR="00E960BB" w:rsidRDefault="00E960BB" w:rsidP="00E960BB"/>
    <w:p w:rsidR="00E960BB" w:rsidRPr="00E960BB" w:rsidRDefault="00E960BB" w:rsidP="00E960BB">
      <w:pPr>
        <w:pStyle w:val="naslov5"/>
      </w:pPr>
      <w:bookmarkStart w:id="119" w:name="_Toc438544792"/>
      <w:r w:rsidRPr="00E960BB">
        <w:t>Oplatna ulja</w:t>
      </w:r>
      <w:bookmarkEnd w:id="119"/>
    </w:p>
    <w:p w:rsidR="00E960BB" w:rsidRDefault="00E960BB" w:rsidP="00E960BB"/>
    <w:p w:rsidR="00E960BB" w:rsidRDefault="00E960BB" w:rsidP="00E960BB">
      <w:pPr>
        <w:shd w:val="clear" w:color="auto" w:fill="FFFFFF"/>
        <w:ind w:right="-416"/>
        <w:rPr>
          <w:rFonts w:cs="Arial"/>
          <w:szCs w:val="22"/>
        </w:rPr>
      </w:pPr>
      <w:r w:rsidRPr="00E835B3">
        <w:rPr>
          <w:rFonts w:cs="Arial"/>
          <w:szCs w:val="22"/>
        </w:rPr>
        <w:t>Oplatna ulja treba odabrati i primijeniti na način da ne štete betonu, armaturi ili oplati i da ne djeluju štetno na okolinu. Nije li namjerno specificirano, oplatna ulja ne smiju štetno utjecati na valjanost površine, njezinu boju ili na posebne površinske premaze. Oplatna ulja treba primjenjivati u skladu s uputama proizvođača ili isporučitelja.</w:t>
      </w:r>
    </w:p>
    <w:p w:rsidR="00AD126C" w:rsidRPr="00E835B3" w:rsidRDefault="00AD126C" w:rsidP="00E960BB">
      <w:pPr>
        <w:shd w:val="clear" w:color="auto" w:fill="FFFFFF"/>
        <w:ind w:right="-416"/>
        <w:rPr>
          <w:rFonts w:cs="Arial"/>
          <w:szCs w:val="22"/>
        </w:rPr>
      </w:pPr>
    </w:p>
    <w:p w:rsidR="00E960BB" w:rsidRDefault="00E960BB" w:rsidP="00E960BB"/>
    <w:p w:rsidR="00E960BB" w:rsidRPr="00E960BB" w:rsidRDefault="00E960BB" w:rsidP="00E960BB">
      <w:pPr>
        <w:pStyle w:val="naslov5"/>
      </w:pPr>
      <w:bookmarkStart w:id="120" w:name="_Toc438544793"/>
      <w:r w:rsidRPr="00E960BB">
        <w:lastRenderedPageBreak/>
        <w:t>Oplatni ulošci i nosači</w:t>
      </w:r>
      <w:bookmarkEnd w:id="120"/>
    </w:p>
    <w:p w:rsidR="00E960BB" w:rsidRDefault="00E960BB" w:rsidP="00E960BB"/>
    <w:p w:rsidR="00E960BB" w:rsidRDefault="00E960BB" w:rsidP="00E960BB">
      <w:pPr>
        <w:shd w:val="clear" w:color="auto" w:fill="FFFFFF"/>
        <w:rPr>
          <w:rFonts w:cs="Arial"/>
          <w:color w:val="000000"/>
          <w:szCs w:val="22"/>
          <w:lang w:val="pl-PL"/>
        </w:rPr>
      </w:pPr>
      <w:r w:rsidRPr="00A40651">
        <w:rPr>
          <w:rFonts w:cs="Arial"/>
          <w:color w:val="000000"/>
          <w:szCs w:val="22"/>
          <w:lang w:val="pl-PL"/>
        </w:rPr>
        <w:t>Privremeni držači oplate, šipke, cijevi i slični predmeti koji će se ubetonirati u sklop koji se izvodi i ugrađeni elementi kao npr. ploče, ankeri i distanceri trebaju:</w:t>
      </w:r>
    </w:p>
    <w:p w:rsidR="00E960BB" w:rsidRPr="00A40651" w:rsidRDefault="00E960BB" w:rsidP="00E960BB">
      <w:pPr>
        <w:shd w:val="clear" w:color="auto" w:fill="FFFFFF"/>
        <w:rPr>
          <w:rFonts w:cs="Arial"/>
          <w:szCs w:val="22"/>
          <w:lang w:val="pl-PL"/>
        </w:rPr>
      </w:pPr>
    </w:p>
    <w:p w:rsidR="00E960BB" w:rsidRPr="00A40651" w:rsidRDefault="00E960BB" w:rsidP="0075376B">
      <w:pPr>
        <w:numPr>
          <w:ilvl w:val="0"/>
          <w:numId w:val="16"/>
        </w:numPr>
        <w:shd w:val="clear" w:color="auto" w:fill="FFFFFF"/>
        <w:tabs>
          <w:tab w:val="left" w:pos="1334"/>
        </w:tabs>
        <w:ind w:left="720" w:hanging="436"/>
        <w:rPr>
          <w:rFonts w:cs="Arial"/>
          <w:color w:val="000000"/>
          <w:szCs w:val="22"/>
          <w:lang w:val="pl-PL"/>
        </w:rPr>
      </w:pPr>
      <w:r w:rsidRPr="00A40651">
        <w:rPr>
          <w:rFonts w:cs="Arial"/>
          <w:color w:val="000000"/>
          <w:szCs w:val="22"/>
          <w:lang w:val="pl-PL"/>
        </w:rPr>
        <w:t>biti čvrsto fiksirani tako da očuvaju projektirani položaj tijekom betoniranja,</w:t>
      </w:r>
    </w:p>
    <w:p w:rsidR="00E960BB" w:rsidRPr="00A40651" w:rsidRDefault="00E960BB" w:rsidP="0075376B">
      <w:pPr>
        <w:numPr>
          <w:ilvl w:val="0"/>
          <w:numId w:val="16"/>
        </w:numPr>
        <w:shd w:val="clear" w:color="auto" w:fill="FFFFFF"/>
        <w:tabs>
          <w:tab w:val="left" w:pos="1334"/>
        </w:tabs>
        <w:ind w:left="720" w:hanging="436"/>
        <w:rPr>
          <w:rFonts w:cs="Arial"/>
          <w:color w:val="000000"/>
          <w:szCs w:val="22"/>
          <w:lang w:val="pl-PL"/>
        </w:rPr>
      </w:pPr>
      <w:r w:rsidRPr="00A40651">
        <w:rPr>
          <w:rFonts w:cs="Arial"/>
          <w:color w:val="000000"/>
          <w:szCs w:val="22"/>
          <w:lang w:val="pl-PL"/>
        </w:rPr>
        <w:t>ne uzrokovati neprihvatljive utjecaje na konstrukciju,</w:t>
      </w:r>
    </w:p>
    <w:p w:rsidR="00E960BB" w:rsidRPr="00A40651" w:rsidRDefault="00E960BB" w:rsidP="0075376B">
      <w:pPr>
        <w:numPr>
          <w:ilvl w:val="0"/>
          <w:numId w:val="16"/>
        </w:numPr>
        <w:shd w:val="clear" w:color="auto" w:fill="FFFFFF"/>
        <w:tabs>
          <w:tab w:val="left" w:pos="1334"/>
        </w:tabs>
        <w:ind w:left="720" w:hanging="436"/>
        <w:rPr>
          <w:rFonts w:cs="Arial"/>
          <w:color w:val="000000"/>
          <w:szCs w:val="22"/>
          <w:lang w:val="pl-PL"/>
        </w:rPr>
      </w:pPr>
      <w:r w:rsidRPr="00A40651">
        <w:rPr>
          <w:rFonts w:cs="Arial"/>
          <w:color w:val="000000"/>
          <w:szCs w:val="22"/>
          <w:lang w:val="pl-PL"/>
        </w:rPr>
        <w:t>ne reagirati štetno s betonom, armaturom ili prednapetim čelikom,</w:t>
      </w:r>
    </w:p>
    <w:p w:rsidR="00E960BB" w:rsidRDefault="00E960BB" w:rsidP="0075376B">
      <w:pPr>
        <w:numPr>
          <w:ilvl w:val="0"/>
          <w:numId w:val="16"/>
        </w:numPr>
        <w:shd w:val="clear" w:color="auto" w:fill="FFFFFF"/>
        <w:tabs>
          <w:tab w:val="left" w:pos="1334"/>
        </w:tabs>
        <w:ind w:left="720" w:hanging="436"/>
        <w:rPr>
          <w:rFonts w:cs="Arial"/>
          <w:color w:val="000000"/>
          <w:szCs w:val="22"/>
          <w:lang w:val="pl-PL"/>
        </w:rPr>
      </w:pPr>
      <w:r w:rsidRPr="00A40651">
        <w:rPr>
          <w:rFonts w:cs="Arial"/>
          <w:color w:val="000000"/>
          <w:szCs w:val="22"/>
          <w:lang w:val="pl-PL"/>
        </w:rPr>
        <w:t>ne uzrokovati neprihvatljivi površinski izgled betona,</w:t>
      </w:r>
    </w:p>
    <w:p w:rsidR="00E960BB" w:rsidRPr="00C04324" w:rsidRDefault="00E960BB" w:rsidP="0075376B">
      <w:pPr>
        <w:numPr>
          <w:ilvl w:val="0"/>
          <w:numId w:val="16"/>
        </w:numPr>
        <w:shd w:val="clear" w:color="auto" w:fill="FFFFFF"/>
        <w:tabs>
          <w:tab w:val="left" w:pos="1334"/>
        </w:tabs>
        <w:ind w:left="720" w:hanging="436"/>
        <w:rPr>
          <w:rFonts w:cs="Arial"/>
          <w:color w:val="000000"/>
          <w:szCs w:val="22"/>
          <w:lang w:val="pl-PL"/>
        </w:rPr>
      </w:pPr>
      <w:r w:rsidRPr="00C04324">
        <w:rPr>
          <w:rFonts w:cs="Arial"/>
          <w:szCs w:val="22"/>
        </w:rPr>
        <w:t>ne štetiti funkcionalnosti i trajnosti konstrukcijskog elementa.</w:t>
      </w:r>
    </w:p>
    <w:p w:rsidR="00E960BB" w:rsidRDefault="00E960BB" w:rsidP="00E960BB">
      <w:pPr>
        <w:shd w:val="clear" w:color="auto" w:fill="FFFFFF"/>
        <w:rPr>
          <w:rFonts w:cs="Arial"/>
          <w:color w:val="000000"/>
          <w:szCs w:val="22"/>
        </w:rPr>
      </w:pPr>
    </w:p>
    <w:p w:rsidR="00E960BB" w:rsidRDefault="00E960BB" w:rsidP="00E960BB">
      <w:pPr>
        <w:shd w:val="clear" w:color="auto" w:fill="FFFFFF"/>
        <w:rPr>
          <w:rFonts w:cs="Arial"/>
          <w:color w:val="000000"/>
          <w:szCs w:val="22"/>
        </w:rPr>
      </w:pPr>
      <w:r w:rsidRPr="00A40651">
        <w:rPr>
          <w:rFonts w:cs="Arial"/>
          <w:color w:val="000000"/>
          <w:szCs w:val="22"/>
        </w:rPr>
        <w:t xml:space="preserve">Svaki ugrađeni dio treba imati dovoljnu čvrstoću i krutost da zadrži oblik tijekom betoniranja. </w:t>
      </w:r>
    </w:p>
    <w:p w:rsidR="00E960BB" w:rsidRDefault="00E960BB" w:rsidP="00E960BB">
      <w:pPr>
        <w:rPr>
          <w:rFonts w:cs="Arial"/>
          <w:color w:val="000000"/>
          <w:szCs w:val="22"/>
        </w:rPr>
      </w:pPr>
      <w:r w:rsidRPr="00A40651">
        <w:rPr>
          <w:rFonts w:cs="Arial"/>
          <w:color w:val="000000"/>
          <w:szCs w:val="22"/>
        </w:rPr>
        <w:t>Ne smije sadržavati tvari koje mogu štetno djelovati na njih same, beton ili armaturu.</w:t>
      </w:r>
      <w:r>
        <w:rPr>
          <w:rFonts w:cs="Arial"/>
          <w:szCs w:val="22"/>
        </w:rPr>
        <w:t xml:space="preserve"> </w:t>
      </w:r>
      <w:r w:rsidRPr="00A40651">
        <w:rPr>
          <w:rFonts w:cs="Arial"/>
          <w:color w:val="000000"/>
          <w:szCs w:val="22"/>
        </w:rPr>
        <w:t>Udubljenja ili otvore za privremene radove treba zapuniti i završno obraditi materijalom kakvoće slične okolnom betonu, osim ako ne ostaju otvoreni ili im je drugi način obrade specificiran.</w:t>
      </w:r>
    </w:p>
    <w:p w:rsidR="00AD126C" w:rsidRDefault="00AD126C" w:rsidP="00E960BB"/>
    <w:p w:rsidR="00E960BB" w:rsidRPr="00E960BB" w:rsidRDefault="00E960BB" w:rsidP="00E960BB">
      <w:pPr>
        <w:pStyle w:val="naslov5"/>
      </w:pPr>
      <w:bookmarkStart w:id="121" w:name="_Toc438544794"/>
      <w:r w:rsidRPr="00E960BB">
        <w:t>Uklanjanje oplate</w:t>
      </w:r>
      <w:bookmarkEnd w:id="121"/>
    </w:p>
    <w:p w:rsidR="00E960BB" w:rsidRDefault="00E960BB" w:rsidP="00E960BB">
      <w:pPr>
        <w:shd w:val="clear" w:color="auto" w:fill="FFFFFF"/>
        <w:ind w:right="-416"/>
        <w:rPr>
          <w:rFonts w:cs="Arial"/>
          <w:szCs w:val="22"/>
        </w:rPr>
      </w:pPr>
    </w:p>
    <w:p w:rsidR="00E960BB" w:rsidRPr="00E835B3" w:rsidRDefault="00E960BB" w:rsidP="00E960BB">
      <w:pPr>
        <w:shd w:val="clear" w:color="auto" w:fill="FFFFFF"/>
        <w:ind w:right="-416"/>
        <w:rPr>
          <w:rFonts w:cs="Arial"/>
          <w:szCs w:val="22"/>
        </w:rPr>
      </w:pPr>
      <w:r w:rsidRPr="00E835B3">
        <w:rPr>
          <w:rFonts w:cs="Arial"/>
          <w:szCs w:val="22"/>
        </w:rPr>
        <w:t>Oplata se ne smije uklanjati dok beton ne dobije dovoljnu čvrstoću:</w:t>
      </w:r>
    </w:p>
    <w:p w:rsidR="00E960BB" w:rsidRPr="00E835B3" w:rsidRDefault="00E960BB" w:rsidP="0075376B">
      <w:pPr>
        <w:numPr>
          <w:ilvl w:val="0"/>
          <w:numId w:val="11"/>
        </w:numPr>
        <w:shd w:val="clear" w:color="auto" w:fill="FFFFFF"/>
        <w:tabs>
          <w:tab w:val="left" w:pos="540"/>
        </w:tabs>
        <w:ind w:left="720" w:right="-416"/>
        <w:rPr>
          <w:rFonts w:cs="Arial"/>
          <w:szCs w:val="22"/>
        </w:rPr>
      </w:pPr>
      <w:r w:rsidRPr="00E835B3">
        <w:rPr>
          <w:rFonts w:cs="Arial"/>
          <w:szCs w:val="22"/>
        </w:rPr>
        <w:t>otpornu na oštećenje površine skidanjem oplate,</w:t>
      </w:r>
    </w:p>
    <w:p w:rsidR="00E960BB" w:rsidRPr="00E835B3" w:rsidRDefault="00E960BB" w:rsidP="0075376B">
      <w:pPr>
        <w:numPr>
          <w:ilvl w:val="0"/>
          <w:numId w:val="11"/>
        </w:numPr>
        <w:shd w:val="clear" w:color="auto" w:fill="FFFFFF"/>
        <w:tabs>
          <w:tab w:val="left" w:pos="540"/>
        </w:tabs>
        <w:ind w:left="720" w:right="-416"/>
        <w:rPr>
          <w:rFonts w:cs="Arial"/>
          <w:szCs w:val="22"/>
          <w:lang w:val="pl-PL"/>
        </w:rPr>
      </w:pPr>
      <w:r w:rsidRPr="00E835B3">
        <w:rPr>
          <w:rFonts w:cs="Arial"/>
          <w:szCs w:val="22"/>
          <w:lang w:val="pl-PL"/>
        </w:rPr>
        <w:t>dovoljnu za preuzimanje svih djelovanja na betonski element u tom trenutku,</w:t>
      </w:r>
    </w:p>
    <w:p w:rsidR="00E960BB" w:rsidRPr="00E835B3" w:rsidRDefault="00E960BB" w:rsidP="0075376B">
      <w:pPr>
        <w:numPr>
          <w:ilvl w:val="0"/>
          <w:numId w:val="11"/>
        </w:numPr>
        <w:shd w:val="clear" w:color="auto" w:fill="FFFFFF"/>
        <w:tabs>
          <w:tab w:val="left" w:pos="540"/>
        </w:tabs>
        <w:ind w:left="720" w:right="-416"/>
        <w:rPr>
          <w:rFonts w:cs="Arial"/>
          <w:szCs w:val="22"/>
          <w:lang w:val="pl-PL"/>
        </w:rPr>
      </w:pPr>
      <w:r w:rsidRPr="00E835B3">
        <w:rPr>
          <w:rFonts w:cs="Arial"/>
          <w:szCs w:val="22"/>
          <w:lang w:val="pl-PL"/>
        </w:rPr>
        <w:t>da izbjegne deformacije veće od specificiranih tolerancija elastičnog ili neelastičnog ponašanja betona.</w:t>
      </w:r>
    </w:p>
    <w:p w:rsidR="00C95039" w:rsidRPr="006302F1" w:rsidRDefault="00E960BB" w:rsidP="006302F1">
      <w:pPr>
        <w:shd w:val="clear" w:color="auto" w:fill="FFFFFF"/>
        <w:ind w:right="-416"/>
        <w:rPr>
          <w:rFonts w:cs="Arial"/>
          <w:szCs w:val="22"/>
          <w:lang w:val="pl-PL"/>
        </w:rPr>
      </w:pPr>
      <w:r w:rsidRPr="00E835B3">
        <w:rPr>
          <w:rFonts w:cs="Arial"/>
          <w:szCs w:val="22"/>
          <w:lang w:val="pl-PL"/>
        </w:rPr>
        <w:t>Uklanjanje oplate treba izvoditi na način da se konstrukcija ne preoptereti i ne ošteti.</w:t>
      </w:r>
    </w:p>
    <w:p w:rsidR="006D7DFE" w:rsidRDefault="006302F1" w:rsidP="00E960BB">
      <w:r>
        <w:tab/>
      </w:r>
      <w:r>
        <w:tab/>
      </w:r>
      <w:r>
        <w:tab/>
      </w:r>
      <w:r>
        <w:tab/>
      </w:r>
      <w:r>
        <w:tab/>
      </w:r>
    </w:p>
    <w:p w:rsidR="00C95039" w:rsidRDefault="006D7DFE" w:rsidP="006262DF">
      <w:pPr>
        <w:pStyle w:val="naslov4"/>
      </w:pPr>
      <w:bookmarkStart w:id="122" w:name="_Toc438544795"/>
      <w:r w:rsidRPr="000963B6">
        <w:t>Armatura i ugradnja armatura</w:t>
      </w:r>
      <w:bookmarkEnd w:id="122"/>
    </w:p>
    <w:p w:rsidR="000010FC" w:rsidRDefault="000010FC" w:rsidP="000010FC">
      <w:pPr>
        <w:jc w:val="left"/>
        <w:rPr>
          <w:lang w:val="pl-PL"/>
        </w:rPr>
      </w:pPr>
    </w:p>
    <w:p w:rsidR="000010FC" w:rsidRPr="000010FC" w:rsidRDefault="000010FC" w:rsidP="0075376B">
      <w:pPr>
        <w:pStyle w:val="ListParagraph"/>
        <w:numPr>
          <w:ilvl w:val="0"/>
          <w:numId w:val="15"/>
        </w:numPr>
        <w:ind w:left="284" w:hanging="284"/>
        <w:jc w:val="left"/>
        <w:rPr>
          <w:lang w:val="pl-PL"/>
        </w:rPr>
      </w:pPr>
      <w:r w:rsidRPr="000010FC">
        <w:rPr>
          <w:lang w:val="pl-PL"/>
        </w:rPr>
        <w:t>Armatura izrađena od čelika za armiranje prema odredbama ugrađuje se u armiranu betonsku konstrukciju prema projektu betonske konstrukcije, normi HRN ENV 13670-1, normama na koje ta upućuje.</w:t>
      </w:r>
    </w:p>
    <w:p w:rsidR="000010FC" w:rsidRPr="000010FC" w:rsidRDefault="000010FC" w:rsidP="0075376B">
      <w:pPr>
        <w:pStyle w:val="ListParagraph"/>
        <w:numPr>
          <w:ilvl w:val="0"/>
          <w:numId w:val="15"/>
        </w:numPr>
        <w:ind w:left="284" w:hanging="284"/>
        <w:jc w:val="left"/>
        <w:rPr>
          <w:lang w:val="pl-PL"/>
        </w:rPr>
      </w:pPr>
      <w:r w:rsidRPr="000010FC">
        <w:rPr>
          <w:lang w:val="pl-PL"/>
        </w:rPr>
        <w:t xml:space="preserve">Rukovanje,  skladištenje  i zaštita armature treba biti u  skladu sa zahtjevima tehničkih   specifikacija   koje   se   odnose   na   čelik   za   armiranje, projekta betonske konstrukcije te odredbama ovoga Priloga. </w:t>
      </w:r>
    </w:p>
    <w:p w:rsidR="000010FC" w:rsidRPr="000010FC" w:rsidRDefault="000010FC" w:rsidP="0075376B">
      <w:pPr>
        <w:pStyle w:val="ListParagraph"/>
        <w:numPr>
          <w:ilvl w:val="0"/>
          <w:numId w:val="15"/>
        </w:numPr>
        <w:ind w:left="284" w:hanging="284"/>
        <w:jc w:val="left"/>
        <w:rPr>
          <w:lang w:val="pl-PL"/>
        </w:rPr>
      </w:pPr>
      <w:r w:rsidRPr="000010FC">
        <w:rPr>
          <w:lang w:val="pl-PL"/>
        </w:rPr>
        <w:t>Izvođač mora prema normi HRN ENV 13670-1 prije početka ugradnje provjeriti je li armatura u skladu sa zahtjevima iz projekta betonske konstrukcije, te je li tijekom rukovanja i skladištenja armature došlo do njezinog oštećivanja, deformacije ili druge promjene koja bi bila od utjecaja na tehnička svojstva betonske konstrukcije.</w:t>
      </w:r>
    </w:p>
    <w:p w:rsidR="000010FC" w:rsidRPr="000010FC" w:rsidRDefault="000010FC" w:rsidP="0075376B">
      <w:pPr>
        <w:pStyle w:val="ListParagraph"/>
        <w:numPr>
          <w:ilvl w:val="0"/>
          <w:numId w:val="15"/>
        </w:numPr>
        <w:ind w:left="284" w:hanging="284"/>
        <w:jc w:val="left"/>
        <w:rPr>
          <w:lang w:val="pl-PL"/>
        </w:rPr>
      </w:pPr>
      <w:r w:rsidRPr="000010FC">
        <w:rPr>
          <w:lang w:val="pl-PL"/>
        </w:rPr>
        <w:t>Nadzorni inženjer neposredno prije početka betoniranja mora:</w:t>
      </w:r>
    </w:p>
    <w:p w:rsidR="000010FC" w:rsidRPr="000010FC" w:rsidRDefault="000010FC" w:rsidP="000010FC">
      <w:pPr>
        <w:ind w:left="709" w:hanging="283"/>
        <w:jc w:val="left"/>
        <w:rPr>
          <w:lang w:val="pl-PL"/>
        </w:rPr>
      </w:pPr>
      <w:r w:rsidRPr="000010FC">
        <w:rPr>
          <w:lang w:val="pl-PL"/>
        </w:rPr>
        <w:t>a)</w:t>
      </w:r>
      <w:r>
        <w:rPr>
          <w:lang w:val="pl-PL"/>
        </w:rPr>
        <w:t xml:space="preserve"> </w:t>
      </w:r>
      <w:r w:rsidRPr="000010FC">
        <w:rPr>
          <w:lang w:val="pl-PL"/>
        </w:rPr>
        <w:t>provjeriti postoji li isprava o sukladnosti za  čelik za</w:t>
      </w:r>
      <w:r w:rsidRPr="000010FC">
        <w:rPr>
          <w:lang w:val="pl-PL"/>
        </w:rPr>
        <w:br/>
        <w:t>armiranje, odnosno za armaturu i jesu li iskazana svojstva sukladna zahtjevima iz projekta betonske konstrukcije,</w:t>
      </w:r>
    </w:p>
    <w:p w:rsidR="00C95039" w:rsidRPr="006302F1" w:rsidRDefault="000010FC" w:rsidP="006302F1">
      <w:pPr>
        <w:ind w:left="709" w:hanging="283"/>
        <w:jc w:val="left"/>
        <w:rPr>
          <w:lang w:val="pl-PL"/>
        </w:rPr>
      </w:pPr>
      <w:r>
        <w:rPr>
          <w:lang w:val="pl-PL"/>
        </w:rPr>
        <w:t xml:space="preserve">b) </w:t>
      </w:r>
      <w:r w:rsidRPr="00C04324">
        <w:rPr>
          <w:lang w:val="pl-PL"/>
        </w:rPr>
        <w:t>provjeriti je li armatura izrađena, postavljena i povezana u skladu s projektom betonske konstrukcije  te u skladu s Prilozima »B« te dokumentirati nalaze svih provedenih provjera zapisom u građevinski dnevnik.</w:t>
      </w:r>
    </w:p>
    <w:p w:rsidR="006D7DFE" w:rsidRDefault="006D7DFE" w:rsidP="000010FC">
      <w:pPr>
        <w:jc w:val="left"/>
      </w:pPr>
      <w:r>
        <w:tab/>
      </w:r>
      <w:r>
        <w:tab/>
      </w:r>
      <w:r>
        <w:tab/>
      </w:r>
      <w:r>
        <w:tab/>
      </w:r>
      <w:r>
        <w:tab/>
      </w:r>
    </w:p>
    <w:p w:rsidR="00AD126C" w:rsidRDefault="00AD126C" w:rsidP="000010FC">
      <w:pPr>
        <w:jc w:val="left"/>
      </w:pPr>
    </w:p>
    <w:p w:rsidR="000010FC" w:rsidRDefault="006D7DFE" w:rsidP="000010FC">
      <w:pPr>
        <w:pStyle w:val="naslov5"/>
      </w:pPr>
      <w:bookmarkStart w:id="123" w:name="_Toc438544796"/>
      <w:r w:rsidRPr="000963B6">
        <w:t>Materijali</w:t>
      </w:r>
      <w:bookmarkEnd w:id="123"/>
    </w:p>
    <w:p w:rsidR="00F320CC" w:rsidRDefault="00F320CC" w:rsidP="00F320CC">
      <w:pPr>
        <w:shd w:val="clear" w:color="auto" w:fill="FFFFFF"/>
        <w:rPr>
          <w:rFonts w:cs="Arial"/>
          <w:szCs w:val="22"/>
        </w:rPr>
      </w:pPr>
    </w:p>
    <w:p w:rsidR="00F320CC" w:rsidRDefault="00F320CC" w:rsidP="00F320CC">
      <w:pPr>
        <w:shd w:val="clear" w:color="auto" w:fill="FFFFFF"/>
        <w:rPr>
          <w:rFonts w:cs="Arial"/>
          <w:szCs w:val="22"/>
        </w:rPr>
      </w:pPr>
      <w:r w:rsidRPr="00C04324">
        <w:rPr>
          <w:rFonts w:cs="Arial"/>
          <w:szCs w:val="22"/>
        </w:rPr>
        <w:t>Sukladno Prilogu B (TPBK NN 139/</w:t>
      </w:r>
      <w:r w:rsidR="00FB67B5">
        <w:rPr>
          <w:rFonts w:cs="Arial"/>
          <w:szCs w:val="22"/>
        </w:rPr>
        <w:t>09,14/10, 125/10, 136/12) p</w:t>
      </w:r>
      <w:r w:rsidRPr="00C04324">
        <w:rPr>
          <w:rFonts w:cs="Arial"/>
          <w:szCs w:val="22"/>
        </w:rPr>
        <w:t>rojektom</w:t>
      </w:r>
      <w:r w:rsidR="00FB67B5">
        <w:rPr>
          <w:rFonts w:cs="Arial"/>
          <w:szCs w:val="22"/>
        </w:rPr>
        <w:t xml:space="preserve"> se predviđa </w:t>
      </w:r>
      <w:r w:rsidRPr="00C04324">
        <w:rPr>
          <w:rFonts w:cs="Arial"/>
          <w:szCs w:val="22"/>
        </w:rPr>
        <w:t>upotreba rebrastog i mrežastog čelika oznake B500-B (f</w:t>
      </w:r>
      <w:r w:rsidRPr="00C04324">
        <w:rPr>
          <w:rFonts w:cs="Arial"/>
          <w:szCs w:val="22"/>
          <w:vertAlign w:val="subscript"/>
        </w:rPr>
        <w:t>yk</w:t>
      </w:r>
      <w:r w:rsidRPr="00C04324">
        <w:rPr>
          <w:rFonts w:cs="Arial"/>
          <w:szCs w:val="22"/>
        </w:rPr>
        <w:t>=500 N/mm2, f</w:t>
      </w:r>
      <w:r w:rsidRPr="00C04324">
        <w:rPr>
          <w:rFonts w:cs="Arial"/>
          <w:szCs w:val="22"/>
          <w:vertAlign w:val="subscript"/>
        </w:rPr>
        <w:t>tk</w:t>
      </w:r>
      <w:r w:rsidRPr="00C04324">
        <w:rPr>
          <w:rFonts w:cs="Arial"/>
          <w:szCs w:val="22"/>
        </w:rPr>
        <w:t>= 1,08 f</w:t>
      </w:r>
      <w:r w:rsidRPr="00C04324">
        <w:rPr>
          <w:rFonts w:cs="Arial"/>
          <w:szCs w:val="22"/>
          <w:vertAlign w:val="subscript"/>
        </w:rPr>
        <w:t>yk</w:t>
      </w:r>
      <w:r w:rsidRPr="00C04324">
        <w:rPr>
          <w:rFonts w:cs="Arial"/>
          <w:szCs w:val="22"/>
        </w:rPr>
        <w:t>).</w:t>
      </w:r>
    </w:p>
    <w:p w:rsidR="009F3F6C" w:rsidRDefault="009F3F6C" w:rsidP="00F320CC">
      <w:pPr>
        <w:shd w:val="clear" w:color="auto" w:fill="FFFFFF"/>
        <w:rPr>
          <w:rFonts w:cs="Arial"/>
          <w:szCs w:val="22"/>
          <w:lang w:val="es-ES"/>
        </w:rPr>
      </w:pPr>
    </w:p>
    <w:p w:rsidR="00F320CC" w:rsidRPr="00C04324" w:rsidRDefault="00F320CC" w:rsidP="00F320CC">
      <w:pPr>
        <w:shd w:val="clear" w:color="auto" w:fill="FFFFFF"/>
        <w:rPr>
          <w:rFonts w:cs="Arial"/>
          <w:b/>
          <w:bCs/>
          <w:i/>
          <w:color w:val="000000"/>
          <w:szCs w:val="22"/>
          <w:lang w:val="de-DE"/>
        </w:rPr>
      </w:pPr>
      <w:r w:rsidRPr="00A40651">
        <w:rPr>
          <w:rFonts w:cs="Arial"/>
          <w:szCs w:val="22"/>
          <w:lang w:val="es-ES"/>
        </w:rPr>
        <w:lastRenderedPageBreak/>
        <w:t>Sva</w:t>
      </w:r>
      <w:r w:rsidRPr="00A40651">
        <w:rPr>
          <w:rFonts w:cs="Arial"/>
          <w:szCs w:val="22"/>
        </w:rPr>
        <w:t xml:space="preserve"> </w:t>
      </w:r>
      <w:r w:rsidRPr="00A40651">
        <w:rPr>
          <w:rFonts w:cs="Arial"/>
          <w:szCs w:val="22"/>
          <w:lang w:val="es-ES"/>
        </w:rPr>
        <w:t>predvi</w:t>
      </w:r>
      <w:r w:rsidRPr="00A40651">
        <w:rPr>
          <w:rFonts w:cs="Arial"/>
          <w:szCs w:val="22"/>
        </w:rPr>
        <w:t>đ</w:t>
      </w:r>
      <w:r w:rsidRPr="00A40651">
        <w:rPr>
          <w:rFonts w:cs="Arial"/>
          <w:szCs w:val="22"/>
          <w:lang w:val="es-ES"/>
        </w:rPr>
        <w:t>ena</w:t>
      </w:r>
      <w:r w:rsidRPr="00A40651">
        <w:rPr>
          <w:rFonts w:cs="Arial"/>
          <w:szCs w:val="22"/>
        </w:rPr>
        <w:t xml:space="preserve"> </w:t>
      </w:r>
      <w:r w:rsidRPr="00A40651">
        <w:rPr>
          <w:rFonts w:cs="Arial"/>
          <w:szCs w:val="22"/>
          <w:lang w:val="es-ES"/>
        </w:rPr>
        <w:t>armatura</w:t>
      </w:r>
      <w:r w:rsidRPr="00A40651">
        <w:rPr>
          <w:rFonts w:cs="Arial"/>
          <w:szCs w:val="22"/>
        </w:rPr>
        <w:t xml:space="preserve"> </w:t>
      </w:r>
      <w:r w:rsidRPr="00A40651">
        <w:rPr>
          <w:rFonts w:cs="Arial"/>
          <w:szCs w:val="22"/>
          <w:lang w:val="es-ES"/>
        </w:rPr>
        <w:t>mora</w:t>
      </w:r>
      <w:r w:rsidRPr="00A40651">
        <w:rPr>
          <w:rFonts w:cs="Arial"/>
          <w:szCs w:val="22"/>
        </w:rPr>
        <w:t xml:space="preserve"> </w:t>
      </w:r>
      <w:r w:rsidRPr="00A40651">
        <w:rPr>
          <w:rFonts w:cs="Arial"/>
          <w:szCs w:val="22"/>
          <w:lang w:val="es-ES"/>
        </w:rPr>
        <w:t>zadovoljavati</w:t>
      </w:r>
      <w:r w:rsidRPr="00A40651">
        <w:rPr>
          <w:rFonts w:cs="Arial"/>
          <w:szCs w:val="22"/>
        </w:rPr>
        <w:t xml:space="preserve"> </w:t>
      </w:r>
      <w:r w:rsidRPr="00A40651">
        <w:rPr>
          <w:rFonts w:cs="Arial"/>
          <w:szCs w:val="22"/>
          <w:lang w:val="es-ES"/>
        </w:rPr>
        <w:t>slijede</w:t>
      </w:r>
      <w:r w:rsidRPr="00A40651">
        <w:rPr>
          <w:rFonts w:cs="Arial"/>
          <w:szCs w:val="22"/>
        </w:rPr>
        <w:t>ć</w:t>
      </w:r>
      <w:r w:rsidRPr="00A40651">
        <w:rPr>
          <w:rFonts w:cs="Arial"/>
          <w:szCs w:val="22"/>
          <w:lang w:val="es-ES"/>
        </w:rPr>
        <w:t>e</w:t>
      </w:r>
      <w:r w:rsidRPr="00A40651">
        <w:rPr>
          <w:rFonts w:cs="Arial"/>
          <w:szCs w:val="22"/>
        </w:rPr>
        <w:t xml:space="preserve"> </w:t>
      </w:r>
      <w:r w:rsidRPr="00A40651">
        <w:rPr>
          <w:rFonts w:cs="Arial"/>
          <w:szCs w:val="22"/>
          <w:lang w:val="es-ES"/>
        </w:rPr>
        <w:t>norme</w:t>
      </w:r>
      <w:r w:rsidRPr="00A40651">
        <w:rPr>
          <w:rFonts w:cs="Arial"/>
          <w:szCs w:val="22"/>
        </w:rPr>
        <w:t>:</w:t>
      </w:r>
    </w:p>
    <w:tbl>
      <w:tblPr>
        <w:tblW w:w="0" w:type="auto"/>
        <w:tblCellSpacing w:w="15" w:type="dxa"/>
        <w:tblCellMar>
          <w:top w:w="15" w:type="dxa"/>
          <w:left w:w="15" w:type="dxa"/>
          <w:bottom w:w="15" w:type="dxa"/>
          <w:right w:w="15" w:type="dxa"/>
        </w:tblCellMar>
        <w:tblLook w:val="04A0"/>
      </w:tblPr>
      <w:tblGrid>
        <w:gridCol w:w="2402"/>
        <w:gridCol w:w="7503"/>
      </w:tblGrid>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1130-1:2008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armiranje betona – Zavarljivi čelik za armiranje – 1. dio: Tehnički uvjeti isporuke čelika razreda A</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1130-2:2008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armiranje betona – Zavarljivi čelik za armiranje – 2. dio: Tehnički uvjeti isporuke čelika razreda B</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1130-3:2008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armiranje betona – Zavarljivi čelik za armiranje – 3. dio: Tehnički uvjeti isporuke čelika razreda C</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1130-4:2008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armiranje betona – Zavarljivi čelik za armiranje – 4. dio: Tehnički uvjeti isporuke zavarenih mreža</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1130-5:2008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armiranje betona – Zavarljivi čelik za armiranje – 5. dio: Tehnički uvjeti isporuke rešetkastih nosača</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10080:2005</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armiranje betona – Zavarljivi armaturni čelik – Općenito (EN 10080:2005)</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nHRN EN 10138-1</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prednapinjanje – 1. dio: Opći zahtjevi (prEN 10138-1:2000)</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nHRN EN 10138-2</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prednapinjanje – 2. dio: Žica (prEN 10138-2:2000)</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nHRN EN 10138-3</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prednapinjanje – 3. dio: Užad (prEN 10138-3:2000)</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nHRN EN 10138-4</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Čelik za prednapinjanje – 4. dio: Šipke (prEN 10138-4:2000)</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10020: 1999</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Definicije i razredba vrsta čelika (EN 10020:1988)</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10025: 2002</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Toplo valjani proizvodi od nelegiranih konstrukcijskih čelika – Tehnički uvjeti isporuke (EN 10025:1990+A1:1993)</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10027-1:2007</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Sustavi označivanja za čelike – 1. dio: Nazivi čelika,(EN 10027:2005)</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10027-2:1999</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Sustavi označivanja čelika – 2. dio: Brojčani sustav (EN 10027:1992)</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10079:2008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Definicija čeličnih proizvoda (EN 10079:2007)</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523: 2004</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Čelične cijevi (bužiri) za kabele za prednapinjanje – Nazivlje, zahtjevi, kontrola kvalitete (EN 523:2003)</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ISO 17660-1:2008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Zavarivanje – Zavarivanje čelika za armiranje – 1. dio: Nosivi zavareni spojevi (ISO 17660-1:2006; EN ISO 17660-1:2006)</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ISO 17660-2:2008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Zavarivanje – Zavarivanje čelika za armiranje – 2. dio: Nenosivi zavareni spojevi (ISO 17660-2:2006; EN ISO 17660-2:2006)</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287-1:2004</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Provjera osposobljenosti zavarivača – Zavarivanje taljenjem – 1. dio: Čelici (EN 287-1:2004)</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287-1:2004/AC:2007</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Provjera osposobljenosti zavarivača – Zavarivanje taljenjem – 1. dio: Čelici (EN 287-1:2004/AC:2004)</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287-1:2004/A2:2008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Provjera osposobljenosti zavarivača – Zavarivanje taljenjem – 1. dio: Čelici (EN 287-1:2004/A2:2006)</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ISO 4063:2001</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Zavarivanje i srodni postupci – Nomenklatura postupaka i referentni brojevi (ISO 4063:1998; EN ISO 4063:2000)</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446:2008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Smjesa za injektiranje natega za prednapinjanje – Postupci injektiranja (EN 446:2007)</w:t>
            </w:r>
          </w:p>
        </w:tc>
      </w:tr>
      <w:tr w:rsidR="009F3F6C" w:rsidRPr="009F3F6C" w:rsidTr="00C85018">
        <w:trPr>
          <w:tblCellSpacing w:w="15" w:type="dxa"/>
        </w:trPr>
        <w:tc>
          <w:tcPr>
            <w:tcW w:w="2357"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9F3F6C">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HRN EN 447:2008</w:t>
            </w:r>
          </w:p>
        </w:tc>
        <w:tc>
          <w:tcPr>
            <w:tcW w:w="7458" w:type="dxa"/>
            <w:tcBorders>
              <w:top w:val="single" w:sz="6" w:space="0" w:color="666666"/>
              <w:left w:val="single" w:sz="6" w:space="0" w:color="666666"/>
              <w:bottom w:val="single" w:sz="6" w:space="0" w:color="666666"/>
              <w:right w:val="single" w:sz="6" w:space="0" w:color="666666"/>
            </w:tcBorders>
            <w:tcMar>
              <w:top w:w="45" w:type="dxa"/>
              <w:left w:w="45" w:type="dxa"/>
              <w:bottom w:w="45" w:type="dxa"/>
              <w:right w:w="45" w:type="dxa"/>
            </w:tcMar>
            <w:vAlign w:val="center"/>
            <w:hideMark/>
          </w:tcPr>
          <w:p w:rsidR="009F3F6C" w:rsidRPr="009F3F6C" w:rsidRDefault="009F3F6C" w:rsidP="00C85018">
            <w:pPr>
              <w:spacing w:before="100" w:beforeAutospacing="1" w:after="100" w:afterAutospacing="1"/>
              <w:jc w:val="left"/>
              <w:rPr>
                <w:rFonts w:cs="Arial"/>
                <w:color w:val="000000"/>
                <w:sz w:val="18"/>
                <w:szCs w:val="18"/>
                <w:lang w:eastAsia="hr-HR"/>
              </w:rPr>
            </w:pPr>
            <w:r w:rsidRPr="009F3F6C">
              <w:rPr>
                <w:rFonts w:cs="Arial"/>
                <w:color w:val="000000"/>
                <w:sz w:val="18"/>
                <w:szCs w:val="18"/>
                <w:lang w:eastAsia="hr-HR"/>
              </w:rPr>
              <w:t>Smjesa za injektiranje natega za prednapinjanje – Osnovni zahtjevi (EN 447:2007)</w:t>
            </w:r>
          </w:p>
        </w:tc>
      </w:tr>
    </w:tbl>
    <w:p w:rsidR="009F3F6C" w:rsidRDefault="009F3F6C" w:rsidP="00F320CC">
      <w:pPr>
        <w:shd w:val="clear" w:color="auto" w:fill="FFFFFF"/>
        <w:ind w:left="10"/>
        <w:rPr>
          <w:rFonts w:cs="Arial"/>
          <w:szCs w:val="22"/>
          <w:lang w:val="pl-PL"/>
        </w:rPr>
      </w:pPr>
    </w:p>
    <w:p w:rsidR="00F320CC" w:rsidRPr="00A40651" w:rsidRDefault="00F320CC" w:rsidP="00F320CC">
      <w:pPr>
        <w:shd w:val="clear" w:color="auto" w:fill="FFFFFF"/>
        <w:rPr>
          <w:rFonts w:cs="Arial"/>
          <w:szCs w:val="22"/>
          <w:lang w:val="pl-PL"/>
        </w:rPr>
      </w:pPr>
      <w:r w:rsidRPr="00A40651">
        <w:rPr>
          <w:rFonts w:cs="Arial"/>
          <w:color w:val="000000"/>
          <w:szCs w:val="22"/>
          <w:lang w:val="pl-PL"/>
        </w:rPr>
        <w:t>Površina armature mora biti očišćena od slobodne hrđe i tvari koje mogu štetno djelovati na čelik, beton ili vezu između njih.</w:t>
      </w:r>
    </w:p>
    <w:p w:rsidR="00F320CC" w:rsidRPr="00A40651" w:rsidRDefault="00F320CC" w:rsidP="00F320CC">
      <w:pPr>
        <w:shd w:val="clear" w:color="auto" w:fill="FFFFFF"/>
        <w:rPr>
          <w:rFonts w:cs="Arial"/>
          <w:color w:val="000000"/>
          <w:szCs w:val="22"/>
          <w:lang w:val="pl-PL"/>
        </w:rPr>
      </w:pPr>
      <w:r w:rsidRPr="00A40651">
        <w:rPr>
          <w:rFonts w:cs="Arial"/>
          <w:color w:val="000000"/>
          <w:szCs w:val="22"/>
          <w:lang w:val="pl-PL"/>
        </w:rPr>
        <w:t>Galvanizirana armatura može se koristiti samo u betonu s cementom koji nema štetnog djelovanja na vezu s galvaniziranom armaturom.</w:t>
      </w:r>
    </w:p>
    <w:p w:rsidR="00F320CC" w:rsidRPr="00A40651" w:rsidRDefault="00F320CC" w:rsidP="00F320CC">
      <w:pPr>
        <w:shd w:val="clear" w:color="auto" w:fill="FFFFFF"/>
        <w:rPr>
          <w:rFonts w:cs="Arial"/>
          <w:color w:val="000000"/>
          <w:szCs w:val="22"/>
          <w:lang w:val="pl-PL"/>
        </w:rPr>
      </w:pPr>
      <w:r w:rsidRPr="00A40651">
        <w:rPr>
          <w:rFonts w:cs="Arial"/>
          <w:color w:val="000000"/>
          <w:szCs w:val="22"/>
          <w:lang w:val="pl-PL"/>
        </w:rPr>
        <w:t xml:space="preserve">Za sve čelike izvođač treba pribaviti isprave o sukladnosti koji nisu stariji od 6 mjeseci. Nadzorni inženjer treba upisom u dnevnik potvrditi da li su isporučeni čelici odgovarajuće kakvoće I dozvoliti </w:t>
      </w:r>
      <w:r w:rsidRPr="00A40651">
        <w:rPr>
          <w:rFonts w:cs="Arial"/>
          <w:color w:val="000000"/>
          <w:szCs w:val="22"/>
          <w:lang w:val="pl-PL"/>
        </w:rPr>
        <w:lastRenderedPageBreak/>
        <w:t>ugradnju u armiranobetonsku konstrukciju. Čelici koji su dopremljeni na gradilište ili centralno savijalište bez odgovarajućih potvrda o sukladnosti ne smiju se ugrađivati dok se ne provede naknadno atestiranje.</w:t>
      </w:r>
    </w:p>
    <w:p w:rsidR="006D7DFE" w:rsidRPr="000963B6" w:rsidRDefault="00F320CC" w:rsidP="00F320CC">
      <w:r w:rsidRPr="00A40651">
        <w:rPr>
          <w:lang w:val="pl-PL"/>
        </w:rPr>
        <w:t>Nastavljanje armature zavarivanjem mogu obavljati samo atestirani varioci za tu vrstu zavarivanja, sa atestom ne starijim od 1 godine. Izvođač mora voditi dnevnik zavarivanja s podacima – ime varioca, način zavarivanja, proizvođača, vrstu I šaržu elektrode te poziciju na kojoj se prema planu armature radilo. Nadzorni inženjer treba utvrditi da se izvođač pridržava ovih uvjeta I odobriti način nastavljanja zavarivanjem.</w:t>
      </w:r>
    </w:p>
    <w:p w:rsidR="00C95039" w:rsidRDefault="006D7DFE" w:rsidP="006262DF">
      <w:pPr>
        <w:pStyle w:val="naslov5"/>
        <w:rPr>
          <w:lang w:val="pl-PL"/>
        </w:rPr>
      </w:pPr>
      <w:bookmarkStart w:id="124" w:name="_Toc438544797"/>
      <w:r w:rsidRPr="000963B6">
        <w:rPr>
          <w:lang w:val="pl-PL"/>
        </w:rPr>
        <w:t>Savijanje, rezanje, prijevoz i skladištenje</w:t>
      </w:r>
      <w:bookmarkEnd w:id="124"/>
    </w:p>
    <w:p w:rsidR="00F320CC" w:rsidRDefault="00F320CC" w:rsidP="00F320CC">
      <w:pPr>
        <w:shd w:val="clear" w:color="auto" w:fill="FFFFFF"/>
        <w:ind w:left="5"/>
        <w:rPr>
          <w:rFonts w:cs="Arial"/>
          <w:color w:val="000000"/>
          <w:szCs w:val="22"/>
          <w:lang w:val="pl-PL"/>
        </w:rPr>
      </w:pPr>
    </w:p>
    <w:p w:rsidR="00F320CC" w:rsidRPr="00A40651" w:rsidRDefault="00F320CC" w:rsidP="00F320CC">
      <w:pPr>
        <w:shd w:val="clear" w:color="auto" w:fill="FFFFFF"/>
        <w:ind w:left="5"/>
        <w:rPr>
          <w:rFonts w:cs="Arial"/>
          <w:szCs w:val="22"/>
        </w:rPr>
      </w:pPr>
      <w:r w:rsidRPr="00A40651">
        <w:rPr>
          <w:rFonts w:cs="Arial"/>
          <w:color w:val="000000"/>
          <w:szCs w:val="22"/>
          <w:lang w:val="pl-PL"/>
        </w:rPr>
        <w:t xml:space="preserve">Čelik za armiranje betona treba rezati i savijati prema projektnim specifikacijama. </w:t>
      </w:r>
      <w:r w:rsidRPr="00A40651">
        <w:rPr>
          <w:rFonts w:cs="Arial"/>
          <w:color w:val="000000"/>
          <w:szCs w:val="22"/>
        </w:rPr>
        <w:t>Pri tome:</w:t>
      </w:r>
    </w:p>
    <w:p w:rsidR="00F320CC" w:rsidRPr="00A40651" w:rsidRDefault="00F320CC" w:rsidP="0075376B">
      <w:pPr>
        <w:numPr>
          <w:ilvl w:val="0"/>
          <w:numId w:val="17"/>
        </w:numPr>
        <w:shd w:val="clear" w:color="auto" w:fill="FFFFFF"/>
        <w:tabs>
          <w:tab w:val="left" w:pos="226"/>
        </w:tabs>
        <w:rPr>
          <w:rFonts w:cs="Arial"/>
          <w:color w:val="000000"/>
          <w:szCs w:val="22"/>
          <w:lang w:val="pl-PL"/>
        </w:rPr>
      </w:pPr>
      <w:r w:rsidRPr="00A40651">
        <w:rPr>
          <w:rFonts w:cs="Arial"/>
          <w:color w:val="000000"/>
          <w:szCs w:val="22"/>
          <w:lang w:val="pl-PL"/>
        </w:rPr>
        <w:t>savijanje treba izvoditi jednolikom brzinom,</w:t>
      </w:r>
    </w:p>
    <w:p w:rsidR="00F320CC" w:rsidRPr="00A40651" w:rsidRDefault="00F320CC" w:rsidP="0075376B">
      <w:pPr>
        <w:numPr>
          <w:ilvl w:val="0"/>
          <w:numId w:val="17"/>
        </w:numPr>
        <w:shd w:val="clear" w:color="auto" w:fill="FFFFFF"/>
        <w:tabs>
          <w:tab w:val="left" w:pos="226"/>
        </w:tabs>
        <w:rPr>
          <w:rFonts w:cs="Arial"/>
          <w:color w:val="000000"/>
          <w:szCs w:val="22"/>
          <w:lang w:val="pl-PL"/>
        </w:rPr>
      </w:pPr>
      <w:r w:rsidRPr="00A40651">
        <w:rPr>
          <w:rFonts w:cs="Arial"/>
          <w:color w:val="000000"/>
          <w:szCs w:val="22"/>
          <w:lang w:val="pl-PL"/>
        </w:rPr>
        <w:t>savijanje čelika pri temperaturi ispod -5 °C, ako je dopušteno projektnim specifikacijama,</w:t>
      </w:r>
      <w:r w:rsidRPr="00A40651">
        <w:rPr>
          <w:rFonts w:cs="Arial"/>
          <w:color w:val="000000"/>
          <w:szCs w:val="22"/>
          <w:lang w:val="pl-PL"/>
        </w:rPr>
        <w:br/>
        <w:t>treba izvoditi uz poduzimanje odgovarajućih posebnih mjera osiguranja,</w:t>
      </w:r>
    </w:p>
    <w:p w:rsidR="00F320CC" w:rsidRPr="00A40651" w:rsidRDefault="00F320CC" w:rsidP="0075376B">
      <w:pPr>
        <w:numPr>
          <w:ilvl w:val="0"/>
          <w:numId w:val="17"/>
        </w:numPr>
        <w:shd w:val="clear" w:color="auto" w:fill="FFFFFF"/>
        <w:tabs>
          <w:tab w:val="left" w:pos="226"/>
        </w:tabs>
        <w:rPr>
          <w:rFonts w:cs="Arial"/>
          <w:color w:val="000000"/>
          <w:szCs w:val="22"/>
          <w:lang w:val="pl-PL"/>
        </w:rPr>
      </w:pPr>
      <w:r w:rsidRPr="00A40651">
        <w:rPr>
          <w:rFonts w:cs="Arial"/>
          <w:color w:val="000000"/>
          <w:szCs w:val="22"/>
          <w:lang w:val="pl-PL"/>
        </w:rPr>
        <w:t>savijanje armature grijanjem smije se izvoditi samo uz posebno odobrenje u projektnim</w:t>
      </w:r>
      <w:r w:rsidRPr="00A40651">
        <w:rPr>
          <w:rFonts w:cs="Arial"/>
          <w:color w:val="000000"/>
          <w:szCs w:val="22"/>
          <w:lang w:val="pl-PL"/>
        </w:rPr>
        <w:br/>
        <w:t>specifikacijama.</w:t>
      </w:r>
    </w:p>
    <w:p w:rsidR="006302F1" w:rsidRDefault="00F320CC" w:rsidP="006302F1">
      <w:pPr>
        <w:shd w:val="clear" w:color="auto" w:fill="FFFFFF"/>
        <w:ind w:left="5"/>
        <w:rPr>
          <w:rFonts w:cs="Arial"/>
          <w:color w:val="000000"/>
          <w:szCs w:val="22"/>
          <w:lang w:val="pl-PL"/>
        </w:rPr>
      </w:pPr>
      <w:r w:rsidRPr="00A40651">
        <w:rPr>
          <w:rFonts w:cs="Arial"/>
          <w:color w:val="000000"/>
          <w:szCs w:val="22"/>
          <w:lang w:val="pl-PL"/>
        </w:rPr>
        <w:t xml:space="preserve">Promjer trna za savijanje šipki treba biti prilagođen stvarnom tipu armature. </w:t>
      </w:r>
    </w:p>
    <w:p w:rsidR="006D7DFE" w:rsidRPr="006302F1" w:rsidRDefault="006D7DFE" w:rsidP="006302F1">
      <w:pPr>
        <w:shd w:val="clear" w:color="auto" w:fill="FFFFFF"/>
        <w:ind w:left="5"/>
        <w:rPr>
          <w:rFonts w:cs="Arial"/>
          <w:color w:val="000000"/>
          <w:szCs w:val="22"/>
          <w:lang w:val="pl-PL"/>
        </w:rPr>
      </w:pPr>
      <w:r>
        <w:rPr>
          <w:lang w:val="pl-PL"/>
        </w:rPr>
        <w:tab/>
      </w:r>
      <w:r>
        <w:rPr>
          <w:lang w:val="pl-PL"/>
        </w:rPr>
        <w:tab/>
      </w:r>
    </w:p>
    <w:p w:rsidR="00C95039" w:rsidRDefault="006D7DFE" w:rsidP="006262DF">
      <w:pPr>
        <w:pStyle w:val="naslov4"/>
      </w:pPr>
      <w:bookmarkStart w:id="125" w:name="_Toc438544798"/>
      <w:r w:rsidRPr="000963B6">
        <w:t>Betoniranje</w:t>
      </w:r>
      <w:bookmarkEnd w:id="125"/>
    </w:p>
    <w:p w:rsidR="006D7DFE" w:rsidRDefault="006D7DFE" w:rsidP="00C95039">
      <w:pPr>
        <w:pStyle w:val="naslov4"/>
        <w:numPr>
          <w:ilvl w:val="0"/>
          <w:numId w:val="0"/>
        </w:numPr>
      </w:pPr>
      <w:r>
        <w:tab/>
      </w:r>
      <w:r>
        <w:tab/>
      </w:r>
      <w:r>
        <w:tab/>
      </w:r>
      <w:r>
        <w:tab/>
      </w:r>
      <w:r>
        <w:tab/>
      </w:r>
      <w:r>
        <w:tab/>
      </w:r>
      <w:r>
        <w:tab/>
      </w:r>
      <w:r>
        <w:tab/>
      </w:r>
    </w:p>
    <w:p w:rsidR="00C95039" w:rsidRDefault="006D7DFE" w:rsidP="006262DF">
      <w:pPr>
        <w:pStyle w:val="naslov5"/>
      </w:pPr>
      <w:bookmarkStart w:id="126" w:name="_Toc438544799"/>
      <w:r w:rsidRPr="000963B6">
        <w:t>Uvjeti kakvoće betona</w:t>
      </w:r>
      <w:bookmarkEnd w:id="126"/>
    </w:p>
    <w:p w:rsidR="004C5AA2" w:rsidRDefault="004C5AA2" w:rsidP="00C95039">
      <w:pPr>
        <w:pStyle w:val="naslov5"/>
        <w:numPr>
          <w:ilvl w:val="0"/>
          <w:numId w:val="0"/>
        </w:numPr>
      </w:pPr>
    </w:p>
    <w:p w:rsidR="006D7DFE" w:rsidRDefault="004C5AA2" w:rsidP="004C5AA2">
      <w:pPr>
        <w:shd w:val="clear" w:color="auto" w:fill="FFFFFF"/>
        <w:ind w:left="5"/>
        <w:rPr>
          <w:rFonts w:cs="Arial"/>
          <w:color w:val="000000"/>
          <w:szCs w:val="22"/>
          <w:lang w:val="pl-PL"/>
        </w:rPr>
      </w:pPr>
      <w:r w:rsidRPr="00A40651">
        <w:rPr>
          <w:rFonts w:cs="Arial"/>
          <w:color w:val="000000"/>
          <w:szCs w:val="22"/>
          <w:lang w:val="pl-PL"/>
        </w:rPr>
        <w:t>Beton mora biti proizveden prema uvjetima iz HRN EN 206-1.</w:t>
      </w:r>
    </w:p>
    <w:p w:rsidR="004C5AA2" w:rsidRPr="004C5AA2" w:rsidRDefault="004C5AA2" w:rsidP="004C5AA2">
      <w:pPr>
        <w:shd w:val="clear" w:color="auto" w:fill="FFFFFF"/>
        <w:ind w:left="5"/>
        <w:rPr>
          <w:rFonts w:cs="Arial"/>
          <w:color w:val="000000"/>
          <w:szCs w:val="22"/>
          <w:lang w:val="pl-PL"/>
        </w:rPr>
      </w:pPr>
    </w:p>
    <w:p w:rsidR="00C95039" w:rsidRDefault="006D7DFE" w:rsidP="006262DF">
      <w:pPr>
        <w:pStyle w:val="naslov5"/>
      </w:pPr>
      <w:bookmarkStart w:id="127" w:name="_Toc438544800"/>
      <w:r w:rsidRPr="000963B6">
        <w:t>Isporuka, preuzimanje i gradilišni prijevoz svježeg betona</w:t>
      </w:r>
      <w:bookmarkEnd w:id="127"/>
    </w:p>
    <w:p w:rsidR="004C5AA2" w:rsidRDefault="004C5AA2" w:rsidP="004C5AA2">
      <w:pPr>
        <w:rPr>
          <w:lang w:val="pl-PL"/>
        </w:rPr>
      </w:pPr>
    </w:p>
    <w:p w:rsidR="00C85018" w:rsidRPr="00AD126C" w:rsidRDefault="004C5AA2" w:rsidP="004C5AA2">
      <w:pPr>
        <w:rPr>
          <w:lang w:val="pl-PL"/>
        </w:rPr>
      </w:pPr>
      <w:r w:rsidRPr="00A40651">
        <w:rPr>
          <w:lang w:val="pl-PL"/>
        </w:rPr>
        <w:t>Nadzor i kontrolu kakvoće treba provesti na mjestu ugradnje i to najmanje u opsegu definiranom ovim tehničkim uvjetima. Među ostalim treba provjeriti otpremni dokument i parafom potvrditi izvršeni nadzor.</w:t>
      </w:r>
    </w:p>
    <w:p w:rsidR="00C95039" w:rsidRDefault="006D7DFE" w:rsidP="006262DF">
      <w:pPr>
        <w:pStyle w:val="naslov5"/>
        <w:rPr>
          <w:lang w:val="de-DE"/>
        </w:rPr>
      </w:pPr>
      <w:bookmarkStart w:id="128" w:name="_Toc438544801"/>
      <w:r w:rsidRPr="000963B6">
        <w:rPr>
          <w:lang w:val="de-DE"/>
        </w:rPr>
        <w:t>Kontrola prije betoniranja</w:t>
      </w:r>
      <w:bookmarkEnd w:id="128"/>
    </w:p>
    <w:p w:rsidR="006D7DFE" w:rsidRDefault="006D7DFE" w:rsidP="004C5AA2">
      <w:pPr>
        <w:rPr>
          <w:lang w:val="de-DE"/>
        </w:rPr>
      </w:pPr>
    </w:p>
    <w:p w:rsidR="004C5AA2" w:rsidRPr="00A40651" w:rsidRDefault="004C5AA2" w:rsidP="0075376B">
      <w:pPr>
        <w:numPr>
          <w:ilvl w:val="0"/>
          <w:numId w:val="18"/>
        </w:numPr>
        <w:shd w:val="clear" w:color="auto" w:fill="FFFFFF"/>
        <w:spacing w:before="120"/>
        <w:rPr>
          <w:rFonts w:cs="Arial"/>
          <w:szCs w:val="22"/>
          <w:lang w:val="de-DE"/>
        </w:rPr>
      </w:pPr>
      <w:r w:rsidRPr="00A40651">
        <w:rPr>
          <w:rFonts w:cs="Arial"/>
          <w:color w:val="000000"/>
          <w:szCs w:val="22"/>
          <w:lang w:val="de-DE"/>
        </w:rPr>
        <w:t>Treba pripremiti planove betoniranja i nadzora kao i s</w:t>
      </w:r>
      <w:r w:rsidR="00FB67B5">
        <w:rPr>
          <w:rFonts w:cs="Arial"/>
          <w:color w:val="000000"/>
          <w:szCs w:val="22"/>
          <w:lang w:val="de-DE"/>
        </w:rPr>
        <w:t xml:space="preserve">ve ostale mjere predviđene </w:t>
      </w:r>
      <w:r w:rsidRPr="00A40651">
        <w:rPr>
          <w:rFonts w:cs="Arial"/>
          <w:color w:val="000000"/>
          <w:szCs w:val="22"/>
          <w:lang w:val="de-DE"/>
        </w:rPr>
        <w:t>projektom, a ako ne postoji projekt a prema složenosti izvedbe je neophodan, potrebo ga je izraditi.</w:t>
      </w:r>
    </w:p>
    <w:p w:rsidR="004C5AA2" w:rsidRPr="00A40651" w:rsidRDefault="004C5AA2" w:rsidP="0075376B">
      <w:pPr>
        <w:numPr>
          <w:ilvl w:val="0"/>
          <w:numId w:val="18"/>
        </w:numPr>
        <w:shd w:val="clear" w:color="auto" w:fill="FFFFFF"/>
        <w:spacing w:before="110"/>
        <w:rPr>
          <w:rFonts w:cs="Arial"/>
          <w:szCs w:val="22"/>
          <w:lang w:val="de-DE"/>
        </w:rPr>
      </w:pPr>
      <w:r w:rsidRPr="00A40651">
        <w:rPr>
          <w:rFonts w:cs="Arial"/>
          <w:color w:val="000000"/>
          <w:szCs w:val="22"/>
          <w:lang w:val="de-DE"/>
        </w:rPr>
        <w:t>Treba po potrebi izvesti početno ispitivanje betoniranja pokusnom ugradnjom i to prije izvedbe dokumentirati.</w:t>
      </w:r>
    </w:p>
    <w:p w:rsidR="004C5AA2" w:rsidRPr="00A40651" w:rsidRDefault="004C5AA2" w:rsidP="0075376B">
      <w:pPr>
        <w:numPr>
          <w:ilvl w:val="0"/>
          <w:numId w:val="18"/>
        </w:numPr>
        <w:shd w:val="clear" w:color="auto" w:fill="FFFFFF"/>
        <w:spacing w:before="91"/>
        <w:rPr>
          <w:rFonts w:cs="Arial"/>
          <w:szCs w:val="22"/>
          <w:lang w:val="de-DE"/>
        </w:rPr>
      </w:pPr>
      <w:r w:rsidRPr="00A40651">
        <w:rPr>
          <w:rFonts w:cs="Arial"/>
          <w:color w:val="000000"/>
          <w:szCs w:val="22"/>
          <w:lang w:val="de-DE"/>
        </w:rPr>
        <w:t>Sve pripremne radnje treba  provjeriti i dokumentirati prema ovim uvjetima prije no što ugradnja betona počne.</w:t>
      </w:r>
    </w:p>
    <w:p w:rsidR="004C5AA2" w:rsidRPr="00A40651" w:rsidRDefault="004C5AA2" w:rsidP="0075376B">
      <w:pPr>
        <w:numPr>
          <w:ilvl w:val="0"/>
          <w:numId w:val="18"/>
        </w:numPr>
        <w:shd w:val="clear" w:color="auto" w:fill="FFFFFF"/>
        <w:spacing w:before="19"/>
        <w:rPr>
          <w:rFonts w:cs="Arial"/>
          <w:szCs w:val="22"/>
          <w:lang w:val="pl-PL"/>
        </w:rPr>
      </w:pPr>
      <w:r w:rsidRPr="00A40651">
        <w:rPr>
          <w:rFonts w:cs="Arial"/>
          <w:color w:val="000000"/>
          <w:szCs w:val="22"/>
          <w:lang w:val="pl-PL"/>
        </w:rPr>
        <w:t>Konstrukcijske spojnice moraju biti čiste i navlažene. Oplatu treba očistiti od prljavštine, leda, snijega ili vode.</w:t>
      </w:r>
    </w:p>
    <w:p w:rsidR="004C5AA2" w:rsidRPr="00A40651" w:rsidRDefault="004C5AA2" w:rsidP="0075376B">
      <w:pPr>
        <w:numPr>
          <w:ilvl w:val="0"/>
          <w:numId w:val="18"/>
        </w:numPr>
        <w:shd w:val="clear" w:color="auto" w:fill="FFFFFF"/>
        <w:spacing w:before="72"/>
        <w:rPr>
          <w:rFonts w:cs="Arial"/>
          <w:szCs w:val="22"/>
          <w:lang w:val="pl-PL"/>
        </w:rPr>
      </w:pPr>
      <w:r w:rsidRPr="00A40651">
        <w:rPr>
          <w:rFonts w:cs="Arial"/>
          <w:color w:val="000000"/>
          <w:szCs w:val="22"/>
          <w:lang w:val="pl-PL"/>
        </w:rPr>
        <w:t>Ako se beton ugrađuje izravno na tlo, svježi beton treba zaštititi od miješanja s tlom i gubitka vode.</w:t>
      </w:r>
    </w:p>
    <w:p w:rsidR="004C5AA2" w:rsidRPr="00A40651" w:rsidRDefault="004C5AA2" w:rsidP="0075376B">
      <w:pPr>
        <w:numPr>
          <w:ilvl w:val="0"/>
          <w:numId w:val="18"/>
        </w:numPr>
        <w:shd w:val="clear" w:color="auto" w:fill="FFFFFF"/>
        <w:spacing w:before="96"/>
        <w:rPr>
          <w:rFonts w:cs="Arial"/>
          <w:szCs w:val="22"/>
          <w:lang w:val="pl-PL"/>
        </w:rPr>
      </w:pPr>
      <w:r w:rsidRPr="00A40651">
        <w:rPr>
          <w:rFonts w:cs="Arial"/>
          <w:color w:val="000000"/>
          <w:szCs w:val="22"/>
          <w:lang w:val="pl-PL"/>
        </w:rPr>
        <w:t>Konstrukcijske elemente treba podložnim betonom od najmanje 3-5 cm odvojiti od temeljnog tla ili za odgovarajuću vrijednost povećati donji zaštitni sloj betona.</w:t>
      </w:r>
    </w:p>
    <w:p w:rsidR="004C5AA2" w:rsidRPr="00A40651" w:rsidRDefault="004C5AA2" w:rsidP="0075376B">
      <w:pPr>
        <w:numPr>
          <w:ilvl w:val="0"/>
          <w:numId w:val="18"/>
        </w:numPr>
        <w:shd w:val="clear" w:color="auto" w:fill="FFFFFF"/>
        <w:spacing w:before="101"/>
        <w:rPr>
          <w:rFonts w:cs="Arial"/>
          <w:szCs w:val="22"/>
          <w:lang w:val="pl-PL"/>
        </w:rPr>
      </w:pPr>
      <w:r w:rsidRPr="00A40651">
        <w:rPr>
          <w:rFonts w:cs="Arial"/>
          <w:color w:val="000000"/>
          <w:szCs w:val="22"/>
          <w:lang w:val="pl-PL"/>
        </w:rPr>
        <w:t>Temeljno tlo, stijena, oplata ili konstrukcijski dijelovi u dodiru s pozicijom koja se betonira trebaju imati temperaturu koja neće uzrokovati smrzavanje betona prije no što dostigne dovoljnu otpornost na smrzavanje. Ugradnja betona na smrznuto tlo nije dopuštena ako za takve slučajeve nisu predviđene posebne mjere.</w:t>
      </w:r>
    </w:p>
    <w:p w:rsidR="004C5AA2" w:rsidRPr="004C5AA2" w:rsidRDefault="004C5AA2" w:rsidP="0075376B">
      <w:pPr>
        <w:numPr>
          <w:ilvl w:val="0"/>
          <w:numId w:val="18"/>
        </w:numPr>
        <w:shd w:val="clear" w:color="auto" w:fill="FFFFFF"/>
        <w:spacing w:before="96"/>
        <w:rPr>
          <w:rFonts w:cs="Arial"/>
          <w:szCs w:val="22"/>
          <w:lang w:val="pl-PL"/>
        </w:rPr>
      </w:pPr>
      <w:r w:rsidRPr="00A40651">
        <w:rPr>
          <w:rFonts w:cs="Arial"/>
          <w:color w:val="000000"/>
          <w:szCs w:val="22"/>
          <w:lang w:val="pl-PL"/>
        </w:rPr>
        <w:lastRenderedPageBreak/>
        <w:t>Predviđa li se temperatura okoline ispod 0</w:t>
      </w:r>
      <w:r w:rsidRPr="00A40651">
        <w:rPr>
          <w:rFonts w:cs="Arial"/>
          <w:color w:val="000000"/>
          <w:szCs w:val="22"/>
          <w:vertAlign w:val="superscript"/>
          <w:lang w:val="pl-PL"/>
        </w:rPr>
        <w:t>o</w:t>
      </w:r>
      <w:r w:rsidRPr="00A40651">
        <w:rPr>
          <w:rFonts w:cs="Arial"/>
          <w:color w:val="000000"/>
          <w:szCs w:val="22"/>
          <w:lang w:val="pl-PL"/>
        </w:rPr>
        <w:t>C u vrijeme ugradnje betona ili u razdoblju njegovanja, treba planirati mjere zaštite betona od oštećenja smrzavanjem.</w:t>
      </w:r>
    </w:p>
    <w:p w:rsidR="004C5AA2" w:rsidRDefault="004C5AA2" w:rsidP="0075376B">
      <w:pPr>
        <w:numPr>
          <w:ilvl w:val="0"/>
          <w:numId w:val="18"/>
        </w:numPr>
        <w:shd w:val="clear" w:color="auto" w:fill="FFFFFF"/>
        <w:spacing w:before="96"/>
        <w:rPr>
          <w:lang w:val="pl-PL"/>
        </w:rPr>
      </w:pPr>
      <w:r w:rsidRPr="004C5AA2">
        <w:rPr>
          <w:lang w:val="pl-PL"/>
        </w:rPr>
        <w:t>Površinska temperatura betona spojnice prije betoniranja idućeg sloja treba biti iznad 0</w:t>
      </w:r>
      <w:r w:rsidRPr="004C5AA2">
        <w:rPr>
          <w:vertAlign w:val="superscript"/>
          <w:lang w:val="pl-PL"/>
        </w:rPr>
        <w:t>o</w:t>
      </w:r>
      <w:r w:rsidRPr="004C5AA2">
        <w:rPr>
          <w:lang w:val="pl-PL"/>
        </w:rPr>
        <w:t>C. Ako se predviđa visoka temperatura okoline u vrijeme betoniranja ili u razdoblju njegovanja, treba planirati mjere zaštite betona od tih negativnih djelovanja.</w:t>
      </w:r>
    </w:p>
    <w:p w:rsidR="006302F1" w:rsidRPr="004C5AA2" w:rsidRDefault="006302F1" w:rsidP="006302F1">
      <w:pPr>
        <w:shd w:val="clear" w:color="auto" w:fill="FFFFFF"/>
        <w:spacing w:before="96"/>
        <w:ind w:left="379"/>
        <w:rPr>
          <w:lang w:val="pl-PL"/>
        </w:rPr>
      </w:pPr>
    </w:p>
    <w:p w:rsidR="00C95039" w:rsidRDefault="006D7DFE" w:rsidP="006262DF">
      <w:pPr>
        <w:pStyle w:val="naslov5"/>
      </w:pPr>
      <w:bookmarkStart w:id="129" w:name="_Toc438544802"/>
      <w:r w:rsidRPr="000963B6">
        <w:t>Ugradnja i zbijanje</w:t>
      </w:r>
      <w:bookmarkEnd w:id="129"/>
    </w:p>
    <w:p w:rsidR="00C95039" w:rsidRDefault="00C95039" w:rsidP="004C5AA2"/>
    <w:p w:rsidR="004C5AA2" w:rsidRPr="00A40651" w:rsidRDefault="004C5AA2" w:rsidP="0075376B">
      <w:pPr>
        <w:numPr>
          <w:ilvl w:val="0"/>
          <w:numId w:val="19"/>
        </w:numPr>
        <w:shd w:val="clear" w:color="auto" w:fill="FFFFFF"/>
        <w:spacing w:before="96"/>
        <w:rPr>
          <w:rFonts w:cs="Arial"/>
          <w:szCs w:val="22"/>
        </w:rPr>
      </w:pPr>
      <w:r w:rsidRPr="00A40651">
        <w:rPr>
          <w:rFonts w:cs="Arial"/>
          <w:color w:val="000000"/>
          <w:szCs w:val="22"/>
        </w:rPr>
        <w:t>Beton treba ugraditi i zbiti tako da se sva armatura i uloženi elementi dobro obuhvate betonom i osigura zaštitni sloj betona unutar propisanih tolerancija te beton dobije traženu čvrstoću i trajnost. Posebnu pažnju treba posvetiti ugradnji i zbijanju betona na mjestima promjene presjeka, suženja presjeka, uz otvore, na mjestima zgusnute armature i prekida betoniranja.</w:t>
      </w:r>
    </w:p>
    <w:p w:rsidR="004C5AA2" w:rsidRPr="00A40651" w:rsidRDefault="004C5AA2" w:rsidP="0075376B">
      <w:pPr>
        <w:numPr>
          <w:ilvl w:val="0"/>
          <w:numId w:val="19"/>
        </w:numPr>
        <w:shd w:val="clear" w:color="auto" w:fill="FFFFFF"/>
        <w:spacing w:before="101"/>
        <w:rPr>
          <w:rFonts w:cs="Arial"/>
          <w:szCs w:val="22"/>
        </w:rPr>
      </w:pPr>
      <w:r w:rsidRPr="00A40651">
        <w:rPr>
          <w:rFonts w:cs="Arial"/>
          <w:color w:val="000000"/>
          <w:szCs w:val="22"/>
        </w:rPr>
        <w:t>Vibriranje, osim ako nije drugačije uvjetovano projektom, treba u pravilu izvoditi uronjenim vibratorima. Beton treba uložiti što bliže konačnom položaju u konstrukcijskom elementu: Vibriranjem se beton ne smije namjerno navlačiti kroz oplatu i armaturu.</w:t>
      </w:r>
    </w:p>
    <w:p w:rsidR="004C5AA2" w:rsidRPr="00A40651" w:rsidRDefault="004C5AA2" w:rsidP="0075376B">
      <w:pPr>
        <w:numPr>
          <w:ilvl w:val="0"/>
          <w:numId w:val="19"/>
        </w:numPr>
        <w:shd w:val="clear" w:color="auto" w:fill="FFFFFF"/>
        <w:spacing w:before="101"/>
        <w:rPr>
          <w:rFonts w:cs="Arial"/>
          <w:szCs w:val="22"/>
        </w:rPr>
      </w:pPr>
      <w:r w:rsidRPr="00A40651">
        <w:rPr>
          <w:rFonts w:cs="Arial"/>
          <w:color w:val="000000"/>
          <w:szCs w:val="22"/>
        </w:rPr>
        <w:t>Normalna debljina sloja ne bi smjela biti veća od visine uronjenog vibratora. Vibriranje treba izvoditi sustavnim vertikalnim uranjanjem vibratora tako da se površina donjeg sloja revibrira. Kod debljih slojeva je revibriranje površinskog sloja preporučljivo i radi izbjegavanja plastičnog slijeganja betona ispod gornjih sipki armature.</w:t>
      </w:r>
    </w:p>
    <w:p w:rsidR="004C5AA2" w:rsidRPr="00A40651" w:rsidRDefault="004C5AA2" w:rsidP="0075376B">
      <w:pPr>
        <w:numPr>
          <w:ilvl w:val="0"/>
          <w:numId w:val="19"/>
        </w:numPr>
        <w:shd w:val="clear" w:color="auto" w:fill="FFFFFF"/>
        <w:spacing w:before="101"/>
        <w:rPr>
          <w:rFonts w:cs="Arial"/>
          <w:szCs w:val="22"/>
        </w:rPr>
      </w:pPr>
      <w:r w:rsidRPr="00A40651">
        <w:rPr>
          <w:rFonts w:cs="Arial"/>
          <w:color w:val="000000"/>
          <w:szCs w:val="22"/>
        </w:rPr>
        <w:t>Vibriranje površinskim vibratorima treba izvoditi sustavno dok se iz betona oslobađa zarobljeni zrak. Prekomjerno površinsko vibriranje koje slabi kvalitetu površinskog sloja betona treba izbjeći. Kad se primjenjuje samo površinsko vibriranje, debljina sloja nakon vibriranja obično ne treba prelaziti 100 mm, osim ako nije prethodno eksperimentalno dokazano drugačije. Korisno je dodatno vibriranje površina uz podupore.</w:t>
      </w:r>
    </w:p>
    <w:p w:rsidR="004C5AA2" w:rsidRPr="00A40651" w:rsidRDefault="004C5AA2" w:rsidP="0075376B">
      <w:pPr>
        <w:numPr>
          <w:ilvl w:val="0"/>
          <w:numId w:val="19"/>
        </w:numPr>
        <w:shd w:val="clear" w:color="auto" w:fill="FFFFFF"/>
        <w:rPr>
          <w:rFonts w:cs="Arial"/>
          <w:szCs w:val="22"/>
          <w:lang w:val="pl-PL"/>
        </w:rPr>
      </w:pPr>
      <w:r w:rsidRPr="00A40651">
        <w:rPr>
          <w:rFonts w:cs="Arial"/>
          <w:color w:val="000000"/>
          <w:szCs w:val="22"/>
        </w:rPr>
        <w:t xml:space="preserve">Brzina ugradnje i zbijanja betona treba biti dovoljno velika da se izbjegnu hladne spojnice i dovoljno niska da se izbjegnu pretjerana slijeganja ili preopterećenje oplate i skela. Hladna spojnica se može stvarati tijekom betoniranja, ako beton ugrađenog sloja veže prije ugradnje i zbijanja narednog. </w:t>
      </w:r>
      <w:r w:rsidRPr="00A40651">
        <w:rPr>
          <w:rFonts w:cs="Arial"/>
          <w:color w:val="000000"/>
          <w:szCs w:val="22"/>
          <w:lang w:val="pl-PL"/>
        </w:rPr>
        <w:t>Dodatni zahtjevi na postupak i brzinu ugradnje betona mogu biti potrebni kod posebnih zahtjeva za površinsku obradu.</w:t>
      </w:r>
    </w:p>
    <w:p w:rsidR="004C5AA2" w:rsidRPr="00A40651" w:rsidRDefault="004C5AA2" w:rsidP="0075376B">
      <w:pPr>
        <w:numPr>
          <w:ilvl w:val="0"/>
          <w:numId w:val="19"/>
        </w:numPr>
        <w:shd w:val="clear" w:color="auto" w:fill="FFFFFF"/>
        <w:rPr>
          <w:rFonts w:cs="Arial"/>
          <w:szCs w:val="22"/>
          <w:lang w:val="pl-PL"/>
        </w:rPr>
      </w:pPr>
      <w:r w:rsidRPr="00A40651">
        <w:rPr>
          <w:rFonts w:cs="Arial"/>
          <w:color w:val="000000"/>
          <w:szCs w:val="22"/>
          <w:lang w:val="pl-PL"/>
        </w:rPr>
        <w:t>Segregaciju betona treba pri ugradnji i zbijanju svesti na najmanju mjeru.</w:t>
      </w:r>
    </w:p>
    <w:p w:rsidR="004C5AA2" w:rsidRPr="004C5AA2" w:rsidRDefault="004C5AA2" w:rsidP="0075376B">
      <w:pPr>
        <w:numPr>
          <w:ilvl w:val="0"/>
          <w:numId w:val="19"/>
        </w:numPr>
        <w:shd w:val="clear" w:color="auto" w:fill="FFFFFF"/>
        <w:rPr>
          <w:rFonts w:cs="Arial"/>
          <w:szCs w:val="22"/>
          <w:lang w:val="pl-PL"/>
        </w:rPr>
      </w:pPr>
      <w:r w:rsidRPr="00A40651">
        <w:rPr>
          <w:rFonts w:cs="Arial"/>
          <w:color w:val="000000"/>
          <w:szCs w:val="22"/>
          <w:lang w:val="pl-PL"/>
        </w:rPr>
        <w:t>Beton treba tijekom ugradnje i zbijanja zaštiti od insolacije, jakog vjetra, s</w:t>
      </w:r>
      <w:r>
        <w:rPr>
          <w:rFonts w:cs="Arial"/>
          <w:color w:val="000000"/>
          <w:szCs w:val="22"/>
          <w:lang w:val="pl-PL"/>
        </w:rPr>
        <w:t>mrzavanja, vode, kiše i snijega</w:t>
      </w:r>
    </w:p>
    <w:p w:rsidR="006D7DFE" w:rsidRDefault="004C5AA2" w:rsidP="0075376B">
      <w:pPr>
        <w:numPr>
          <w:ilvl w:val="0"/>
          <w:numId w:val="19"/>
        </w:numPr>
        <w:shd w:val="clear" w:color="auto" w:fill="FFFFFF"/>
      </w:pPr>
      <w:r w:rsidRPr="004C5AA2">
        <w:rPr>
          <w:lang w:val="pl-PL"/>
        </w:rPr>
        <w:t>Naknadno dodavanje vode, cementa, površinskih otvrđivača ili sličnih materijala nije dopušteno.</w:t>
      </w:r>
    </w:p>
    <w:p w:rsidR="00C85018" w:rsidRDefault="00C85018" w:rsidP="004C5AA2">
      <w:pPr>
        <w:shd w:val="clear" w:color="auto" w:fill="FFFFFF"/>
        <w:ind w:left="5"/>
      </w:pPr>
    </w:p>
    <w:p w:rsidR="00C95039" w:rsidRDefault="006D7DFE" w:rsidP="006262DF">
      <w:pPr>
        <w:pStyle w:val="naslov5"/>
      </w:pPr>
      <w:bookmarkStart w:id="130" w:name="_Toc438544803"/>
      <w:r w:rsidRPr="000963B6">
        <w:t>Njegovanje i zaštita</w:t>
      </w:r>
      <w:bookmarkEnd w:id="130"/>
    </w:p>
    <w:p w:rsidR="004C5AA2" w:rsidRPr="003D7F64" w:rsidRDefault="004C5AA2" w:rsidP="004C5AA2">
      <w:pPr>
        <w:shd w:val="clear" w:color="auto" w:fill="FFFFFF"/>
        <w:ind w:left="6"/>
        <w:rPr>
          <w:rFonts w:cs="Arial"/>
          <w:b/>
          <w:bCs/>
          <w:color w:val="000000"/>
          <w:szCs w:val="22"/>
        </w:rPr>
      </w:pPr>
    </w:p>
    <w:p w:rsidR="004C5AA2" w:rsidRPr="00A40651" w:rsidRDefault="004C5AA2" w:rsidP="0075376B">
      <w:pPr>
        <w:numPr>
          <w:ilvl w:val="0"/>
          <w:numId w:val="23"/>
        </w:numPr>
        <w:shd w:val="clear" w:color="auto" w:fill="FFFFFF"/>
        <w:rPr>
          <w:rFonts w:cs="Arial"/>
          <w:szCs w:val="22"/>
          <w:lang w:val="pl-PL"/>
        </w:rPr>
      </w:pPr>
      <w:r w:rsidRPr="00A40651">
        <w:rPr>
          <w:rFonts w:cs="Arial"/>
          <w:color w:val="000000"/>
          <w:szCs w:val="22"/>
          <w:lang w:val="pl-PL"/>
        </w:rPr>
        <w:t>Beton u ranom razdoblju treba zaštititi:</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t>da se skupljanje svede na najmanju mjeru,</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t>da se postigne potrebna površinska čvrstoća,</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t>da se osigura dovoljna trajnost površinskog sloja,</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de-DE"/>
        </w:rPr>
      </w:pPr>
      <w:r w:rsidRPr="00A40651">
        <w:rPr>
          <w:rFonts w:cs="Arial"/>
          <w:color w:val="000000"/>
          <w:szCs w:val="22"/>
          <w:lang w:val="de-DE"/>
        </w:rPr>
        <w:t>od smrzavanja,</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de-DE"/>
        </w:rPr>
      </w:pPr>
      <w:r w:rsidRPr="00A40651">
        <w:rPr>
          <w:rFonts w:cs="Arial"/>
          <w:color w:val="000000"/>
          <w:szCs w:val="22"/>
          <w:lang w:val="de-DE"/>
        </w:rPr>
        <w:t>od štetnih vibracija, udara ili drugih oštećivanja.</w:t>
      </w:r>
    </w:p>
    <w:p w:rsidR="004C5AA2" w:rsidRPr="00A40651" w:rsidRDefault="004C5AA2" w:rsidP="0075376B">
      <w:pPr>
        <w:numPr>
          <w:ilvl w:val="0"/>
          <w:numId w:val="24"/>
        </w:numPr>
        <w:shd w:val="clear" w:color="auto" w:fill="FFFFFF"/>
        <w:rPr>
          <w:rFonts w:cs="Arial"/>
          <w:szCs w:val="22"/>
          <w:lang w:val="de-DE"/>
        </w:rPr>
      </w:pPr>
      <w:r w:rsidRPr="00A40651">
        <w:rPr>
          <w:rFonts w:cs="Arial"/>
          <w:color w:val="000000"/>
          <w:szCs w:val="22"/>
          <w:lang w:val="de-DE"/>
        </w:rPr>
        <w:t>Pogodni su sljedeći postupci njegovanja primijenjeni odvojeno ili uzastopno:</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de-DE"/>
        </w:rPr>
      </w:pPr>
      <w:r w:rsidRPr="00A40651">
        <w:rPr>
          <w:rFonts w:cs="Arial"/>
          <w:color w:val="000000"/>
          <w:szCs w:val="22"/>
          <w:lang w:val="de-DE"/>
        </w:rPr>
        <w:t>držanje betona u oplati,</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t>pokrivanje površine betona paronepropusnim folijama, posebno učvršćenim i osiguranim na spojevima i na krajevima,</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t>pokrivanjem vlažnim materijalima i njihovom zaštitom od sušenja,</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t>držanjem površine betona vidljivo vlažnom prikladnim vlaženjem,</w:t>
      </w:r>
    </w:p>
    <w:p w:rsidR="004C5AA2" w:rsidRPr="00A40651" w:rsidRDefault="004C5AA2" w:rsidP="0075376B">
      <w:pPr>
        <w:numPr>
          <w:ilvl w:val="0"/>
          <w:numId w:val="21"/>
        </w:numPr>
        <w:shd w:val="clear" w:color="auto" w:fill="FFFFFF"/>
        <w:tabs>
          <w:tab w:val="left" w:pos="600"/>
        </w:tabs>
        <w:ind w:left="720" w:hanging="360"/>
        <w:rPr>
          <w:rFonts w:cs="Arial"/>
          <w:color w:val="000000"/>
          <w:szCs w:val="22"/>
          <w:lang w:val="pl-PL"/>
        </w:rPr>
      </w:pPr>
      <w:r w:rsidRPr="00A40651">
        <w:rPr>
          <w:rFonts w:cs="Arial"/>
          <w:color w:val="000000"/>
          <w:szCs w:val="22"/>
          <w:lang w:val="pl-PL"/>
        </w:rPr>
        <w:lastRenderedPageBreak/>
        <w:t>primjenom zaštitnog premaza utvrđene uporabivosti (potvrđene certifikatom ili tehničkim</w:t>
      </w:r>
      <w:r w:rsidRPr="00A40651">
        <w:rPr>
          <w:rFonts w:cs="Arial"/>
          <w:color w:val="000000"/>
          <w:szCs w:val="22"/>
          <w:lang w:val="pl-PL"/>
        </w:rPr>
        <w:br/>
        <w:t>dopuštenjem).</w:t>
      </w:r>
    </w:p>
    <w:p w:rsidR="004C5AA2" w:rsidRPr="00A40651" w:rsidRDefault="004C5AA2" w:rsidP="0075376B">
      <w:pPr>
        <w:numPr>
          <w:ilvl w:val="0"/>
          <w:numId w:val="25"/>
        </w:numPr>
        <w:shd w:val="clear" w:color="auto" w:fill="FFFFFF"/>
        <w:rPr>
          <w:rFonts w:cs="Arial"/>
          <w:szCs w:val="22"/>
          <w:lang w:val="pl-PL"/>
        </w:rPr>
      </w:pPr>
      <w:r w:rsidRPr="00A40651">
        <w:rPr>
          <w:rFonts w:cs="Arial"/>
          <w:color w:val="000000"/>
          <w:szCs w:val="22"/>
          <w:lang w:val="pl-PL"/>
        </w:rPr>
        <w:t>Postupci njegovanja trebaju osigurati nisku evaporaciju vlage iz površinskog sloja betona ili držati površinu stalno vlažnom. Prirodno njegovanje je dovoljno ako su uvjeti u cijelom razdoblju potrebnog njegovanja takvi daje brzina evaporacije vlage iz betona dovoljno niska, npr. u vlažnom, kišnom ili maglovitom vremenu. Njegovanje površine betona treba bez odgode</w:t>
      </w:r>
    </w:p>
    <w:p w:rsidR="004C5AA2" w:rsidRPr="00A40651" w:rsidRDefault="004C5AA2" w:rsidP="004C5AA2">
      <w:pPr>
        <w:shd w:val="clear" w:color="auto" w:fill="FFFFFF"/>
        <w:ind w:left="360" w:firstLine="60"/>
        <w:rPr>
          <w:rFonts w:cs="Arial"/>
          <w:szCs w:val="22"/>
          <w:lang w:val="pl-PL"/>
        </w:rPr>
      </w:pPr>
      <w:r w:rsidRPr="00A40651">
        <w:rPr>
          <w:rFonts w:cs="Arial"/>
          <w:color w:val="000000"/>
          <w:szCs w:val="22"/>
          <w:lang w:val="pl-PL"/>
        </w:rPr>
        <w:t>započeti odmah po završetku zbijanja i površinske obrade. Ako slobodnu površinu betona treba zaštititi od pucanja zbog plastičnog skupljanja, privremeno njegovanje treba primijeniti i prije površinske obrade.</w:t>
      </w:r>
    </w:p>
    <w:p w:rsidR="004C5AA2" w:rsidRPr="00A40651" w:rsidRDefault="004C5AA2" w:rsidP="0075376B">
      <w:pPr>
        <w:numPr>
          <w:ilvl w:val="0"/>
          <w:numId w:val="25"/>
        </w:numPr>
        <w:shd w:val="clear" w:color="auto" w:fill="FFFFFF"/>
        <w:rPr>
          <w:rFonts w:cs="Arial"/>
          <w:color w:val="000000"/>
          <w:szCs w:val="22"/>
          <w:lang w:val="pl-PL"/>
        </w:rPr>
      </w:pPr>
      <w:r w:rsidRPr="00A40651">
        <w:rPr>
          <w:rFonts w:cs="Arial"/>
          <w:color w:val="000000"/>
          <w:szCs w:val="22"/>
          <w:lang w:val="pl-PL"/>
        </w:rPr>
        <w:t>Trajanje primijenjenog njegovanja treba biti funkcija razvoja svojstava betona u površinskom sloju ovisno o omjeru:</w:t>
      </w:r>
    </w:p>
    <w:p w:rsidR="004C5AA2" w:rsidRPr="00A40651" w:rsidRDefault="004C5AA2" w:rsidP="0075376B">
      <w:pPr>
        <w:numPr>
          <w:ilvl w:val="0"/>
          <w:numId w:val="22"/>
        </w:numPr>
        <w:shd w:val="clear" w:color="auto" w:fill="FFFFFF"/>
        <w:tabs>
          <w:tab w:val="left" w:pos="1387"/>
        </w:tabs>
        <w:ind w:left="720" w:hanging="360"/>
        <w:rPr>
          <w:rFonts w:cs="Arial"/>
          <w:color w:val="000000"/>
          <w:szCs w:val="22"/>
        </w:rPr>
      </w:pPr>
      <w:r w:rsidRPr="00A40651">
        <w:rPr>
          <w:rFonts w:cs="Arial"/>
          <w:color w:val="000000"/>
          <w:szCs w:val="22"/>
        </w:rPr>
        <w:t>čvrstoće i zrelosti betona,</w:t>
      </w:r>
    </w:p>
    <w:p w:rsidR="004C5AA2" w:rsidRPr="00A40651" w:rsidRDefault="004C5AA2" w:rsidP="0075376B">
      <w:pPr>
        <w:numPr>
          <w:ilvl w:val="0"/>
          <w:numId w:val="22"/>
        </w:numPr>
        <w:shd w:val="clear" w:color="auto" w:fill="FFFFFF"/>
        <w:tabs>
          <w:tab w:val="left" w:pos="1387"/>
        </w:tabs>
        <w:ind w:left="720" w:hanging="360"/>
        <w:rPr>
          <w:rFonts w:cs="Arial"/>
          <w:color w:val="000000"/>
          <w:szCs w:val="22"/>
        </w:rPr>
      </w:pPr>
      <w:r w:rsidRPr="00A40651">
        <w:rPr>
          <w:rFonts w:cs="Arial"/>
          <w:color w:val="000000"/>
          <w:szCs w:val="22"/>
        </w:rPr>
        <w:t>oslobođene topline i ukupne topline oslobođene u adijabatskim uvjetima.</w:t>
      </w:r>
    </w:p>
    <w:p w:rsidR="004C5AA2" w:rsidRPr="00A40651" w:rsidRDefault="004C5AA2" w:rsidP="004C5AA2">
      <w:pPr>
        <w:shd w:val="clear" w:color="auto" w:fill="FFFFFF"/>
        <w:rPr>
          <w:rFonts w:cs="Arial"/>
          <w:color w:val="000000"/>
          <w:szCs w:val="22"/>
        </w:rPr>
      </w:pPr>
      <w:r w:rsidRPr="00A40651">
        <w:rPr>
          <w:rFonts w:cs="Arial"/>
          <w:color w:val="000000"/>
          <w:szCs w:val="22"/>
        </w:rPr>
        <w:t>Beton za uporabu u uvjetima izloženosti konstrukcije definiranim u poglavlju 3 a treba njegovati dok površinski sloj betona ne dosegne najmanje 50 % uvjetovane tlačne čvrstoće. Iskustveno se taj uvjet, iskazan vremenski, može kontrolirati prema podacima danim u tablici</w:t>
      </w:r>
      <w:r>
        <w:rPr>
          <w:rFonts w:cs="Arial"/>
          <w:color w:val="000000"/>
          <w:szCs w:val="22"/>
        </w:rPr>
        <w:t>:</w:t>
      </w:r>
      <w:r w:rsidRPr="00A40651">
        <w:rPr>
          <w:rFonts w:cs="Arial"/>
          <w:color w:val="000000"/>
          <w:szCs w:val="22"/>
        </w:rPr>
        <w:t xml:space="preserve"> </w:t>
      </w:r>
    </w:p>
    <w:p w:rsidR="004C5AA2" w:rsidRPr="00A40651" w:rsidRDefault="004C5AA2" w:rsidP="004C5AA2">
      <w:pPr>
        <w:shd w:val="clear" w:color="auto" w:fill="FFFFFF"/>
        <w:rPr>
          <w:rFonts w:cs="Arial"/>
          <w:color w:val="000000"/>
          <w:szCs w:val="22"/>
        </w:rPr>
      </w:pPr>
    </w:p>
    <w:p w:rsidR="004C5AA2" w:rsidRPr="003D7F64" w:rsidRDefault="004C5AA2" w:rsidP="004C5AA2">
      <w:pPr>
        <w:shd w:val="clear" w:color="auto" w:fill="FFFFFF"/>
        <w:rPr>
          <w:rFonts w:cs="Arial"/>
          <w:i/>
          <w:color w:val="000000"/>
          <w:szCs w:val="22"/>
          <w:lang w:val="pl-PL"/>
        </w:rPr>
      </w:pPr>
      <w:r w:rsidRPr="003D7F64">
        <w:rPr>
          <w:rFonts w:cs="Arial"/>
          <w:i/>
          <w:szCs w:val="22"/>
          <w:lang w:val="pl-PL"/>
        </w:rPr>
        <w:t>"</w:t>
      </w:r>
      <w:r w:rsidRPr="003D7F64">
        <w:rPr>
          <w:rFonts w:cs="Arial"/>
          <w:i/>
          <w:color w:val="000000"/>
          <w:szCs w:val="22"/>
          <w:lang w:val="pl-PL"/>
        </w:rPr>
        <w:t>Najmanje razdoblje njegovanja betona za klase izloženosti betona drugačije od X0 i XC1"</w:t>
      </w:r>
    </w:p>
    <w:tbl>
      <w:tblPr>
        <w:tblW w:w="0" w:type="auto"/>
        <w:jc w:val="center"/>
        <w:tblLayout w:type="fixed"/>
        <w:tblCellMar>
          <w:left w:w="40" w:type="dxa"/>
          <w:right w:w="40" w:type="dxa"/>
        </w:tblCellMar>
        <w:tblLook w:val="0000"/>
      </w:tblPr>
      <w:tblGrid>
        <w:gridCol w:w="1678"/>
        <w:gridCol w:w="1649"/>
        <w:gridCol w:w="1987"/>
        <w:gridCol w:w="1812"/>
        <w:gridCol w:w="1396"/>
      </w:tblGrid>
      <w:tr w:rsidR="004C5AA2" w:rsidRPr="003D7F64" w:rsidTr="00FD6AB4">
        <w:trPr>
          <w:cantSplit/>
          <w:trHeight w:hRule="exact" w:val="306"/>
          <w:jc w:val="center"/>
        </w:trPr>
        <w:tc>
          <w:tcPr>
            <w:tcW w:w="1678" w:type="dxa"/>
            <w:vMerge w:val="restart"/>
            <w:tcBorders>
              <w:top w:val="single" w:sz="6" w:space="0" w:color="auto"/>
              <w:left w:val="single" w:sz="6" w:space="0" w:color="auto"/>
              <w:bottom w:val="nil"/>
              <w:right w:val="single" w:sz="6" w:space="0" w:color="auto"/>
            </w:tcBorders>
            <w:shd w:val="clear" w:color="auto" w:fill="FFFFFF"/>
            <w:vAlign w:val="center"/>
          </w:tcPr>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Površinska temperatura betona, °C</w:t>
            </w:r>
          </w:p>
        </w:tc>
        <w:tc>
          <w:tcPr>
            <w:tcW w:w="684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Najmanje razdoblje njegovanja, dana</w:t>
            </w:r>
            <w:r w:rsidRPr="003D7F64">
              <w:rPr>
                <w:rFonts w:cs="Arial"/>
                <w:color w:val="000000"/>
                <w:sz w:val="16"/>
                <w:szCs w:val="16"/>
                <w:vertAlign w:val="superscript"/>
                <w:lang w:val="de-DE"/>
              </w:rPr>
              <w:t>1) 2)</w:t>
            </w:r>
          </w:p>
        </w:tc>
      </w:tr>
      <w:tr w:rsidR="004C5AA2" w:rsidRPr="003D7F64" w:rsidTr="00FD6AB4">
        <w:trPr>
          <w:cantSplit/>
          <w:trHeight w:hRule="exact" w:val="358"/>
          <w:jc w:val="center"/>
        </w:trPr>
        <w:tc>
          <w:tcPr>
            <w:tcW w:w="1678" w:type="dxa"/>
            <w:vMerge/>
            <w:tcBorders>
              <w:top w:val="nil"/>
              <w:left w:val="single" w:sz="6" w:space="0" w:color="auto"/>
              <w:bottom w:val="nil"/>
              <w:right w:val="single" w:sz="6" w:space="0" w:color="auto"/>
            </w:tcBorders>
            <w:shd w:val="clear" w:color="auto" w:fill="FFFFFF"/>
          </w:tcPr>
          <w:p w:rsidR="004C5AA2" w:rsidRPr="003D7F64" w:rsidRDefault="004C5AA2" w:rsidP="00FD6AB4">
            <w:pPr>
              <w:rPr>
                <w:rFonts w:cs="Arial"/>
                <w:sz w:val="16"/>
                <w:szCs w:val="16"/>
                <w:lang w:val="de-DE"/>
              </w:rPr>
            </w:pPr>
          </w:p>
          <w:p w:rsidR="004C5AA2" w:rsidRPr="003D7F64" w:rsidRDefault="004C5AA2" w:rsidP="00FD6AB4">
            <w:pPr>
              <w:rPr>
                <w:rFonts w:cs="Arial"/>
                <w:sz w:val="16"/>
                <w:szCs w:val="16"/>
                <w:lang w:val="de-DE"/>
              </w:rPr>
            </w:pPr>
          </w:p>
        </w:tc>
        <w:tc>
          <w:tcPr>
            <w:tcW w:w="6844"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Razvoj čvrstoće betona</w:t>
            </w:r>
            <w:r w:rsidRPr="003D7F64">
              <w:rPr>
                <w:rFonts w:cs="Arial"/>
                <w:color w:val="000000"/>
                <w:sz w:val="16"/>
                <w:szCs w:val="16"/>
                <w:vertAlign w:val="superscript"/>
                <w:lang w:val="de-DE"/>
              </w:rPr>
              <w:t>4)</w:t>
            </w:r>
            <w:r w:rsidRPr="003D7F64">
              <w:rPr>
                <w:rFonts w:cs="Arial"/>
                <w:color w:val="000000"/>
                <w:sz w:val="16"/>
                <w:szCs w:val="16"/>
                <w:lang w:val="de-DE"/>
              </w:rPr>
              <w:t xml:space="preserve"> f</w:t>
            </w:r>
            <w:r w:rsidRPr="003D7F64">
              <w:rPr>
                <w:rFonts w:cs="Arial"/>
                <w:color w:val="000000"/>
                <w:sz w:val="16"/>
                <w:szCs w:val="16"/>
                <w:vertAlign w:val="subscript"/>
                <w:lang w:val="de-DE"/>
              </w:rPr>
              <w:t xml:space="preserve">cm2 </w:t>
            </w:r>
            <w:r w:rsidRPr="003D7F64">
              <w:rPr>
                <w:rFonts w:cs="Arial"/>
                <w:color w:val="000000"/>
                <w:sz w:val="16"/>
                <w:szCs w:val="16"/>
                <w:lang w:val="de-DE"/>
              </w:rPr>
              <w:t>/ f</w:t>
            </w:r>
            <w:r w:rsidRPr="003D7F64">
              <w:rPr>
                <w:rFonts w:cs="Arial"/>
                <w:color w:val="000000"/>
                <w:sz w:val="16"/>
                <w:szCs w:val="16"/>
                <w:vertAlign w:val="subscript"/>
                <w:lang w:val="de-DE"/>
              </w:rPr>
              <w:t>cm28</w:t>
            </w:r>
          </w:p>
        </w:tc>
      </w:tr>
      <w:tr w:rsidR="004C5AA2" w:rsidRPr="003D7F64" w:rsidTr="00FD6AB4">
        <w:trPr>
          <w:cantSplit/>
          <w:trHeight w:hRule="exact" w:val="354"/>
          <w:jc w:val="center"/>
        </w:trPr>
        <w:tc>
          <w:tcPr>
            <w:tcW w:w="1678" w:type="dxa"/>
            <w:vMerge/>
            <w:tcBorders>
              <w:top w:val="nil"/>
              <w:left w:val="single" w:sz="6" w:space="0" w:color="auto"/>
              <w:bottom w:val="single" w:sz="6" w:space="0" w:color="auto"/>
              <w:right w:val="single" w:sz="6" w:space="0" w:color="auto"/>
            </w:tcBorders>
            <w:shd w:val="clear" w:color="auto" w:fill="FFFFFF"/>
          </w:tcPr>
          <w:p w:rsidR="004C5AA2" w:rsidRPr="003D7F64" w:rsidRDefault="004C5AA2" w:rsidP="00FD6AB4">
            <w:pPr>
              <w:rPr>
                <w:rFonts w:cs="Arial"/>
                <w:sz w:val="16"/>
                <w:szCs w:val="16"/>
                <w:lang w:val="de-DE"/>
              </w:rPr>
            </w:pPr>
          </w:p>
          <w:p w:rsidR="004C5AA2" w:rsidRPr="003D7F64" w:rsidRDefault="004C5AA2" w:rsidP="00FD6AB4">
            <w:pPr>
              <w:rPr>
                <w:rFonts w:cs="Arial"/>
                <w:sz w:val="16"/>
                <w:szCs w:val="16"/>
                <w:lang w:val="de-DE"/>
              </w:rPr>
            </w:pPr>
          </w:p>
        </w:tc>
        <w:tc>
          <w:tcPr>
            <w:tcW w:w="1649" w:type="dxa"/>
            <w:tcBorders>
              <w:top w:val="single" w:sz="6" w:space="0" w:color="auto"/>
              <w:left w:val="single" w:sz="6" w:space="0" w:color="auto"/>
              <w:bottom w:val="single" w:sz="6" w:space="0" w:color="auto"/>
              <w:right w:val="single" w:sz="6" w:space="0" w:color="auto"/>
            </w:tcBorders>
            <w:shd w:val="clear" w:color="auto" w:fill="FFFFFF"/>
            <w:vAlign w:val="center"/>
          </w:tcPr>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brz, r&gt; 0,50</w:t>
            </w:r>
          </w:p>
        </w:tc>
        <w:tc>
          <w:tcPr>
            <w:tcW w:w="1987" w:type="dxa"/>
            <w:tcBorders>
              <w:top w:val="single" w:sz="6" w:space="0" w:color="auto"/>
              <w:left w:val="single" w:sz="6" w:space="0" w:color="auto"/>
              <w:bottom w:val="single" w:sz="6" w:space="0" w:color="auto"/>
              <w:right w:val="single" w:sz="6" w:space="0" w:color="auto"/>
            </w:tcBorders>
            <w:shd w:val="clear" w:color="auto" w:fill="FFFFFF"/>
            <w:vAlign w:val="center"/>
          </w:tcPr>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srednji, r = 0,30</w:t>
            </w:r>
          </w:p>
        </w:tc>
        <w:tc>
          <w:tcPr>
            <w:tcW w:w="1812" w:type="dxa"/>
            <w:tcBorders>
              <w:top w:val="single" w:sz="6" w:space="0" w:color="auto"/>
              <w:left w:val="single" w:sz="6" w:space="0" w:color="auto"/>
              <w:bottom w:val="single" w:sz="6" w:space="0" w:color="auto"/>
              <w:right w:val="single" w:sz="6" w:space="0" w:color="auto"/>
            </w:tcBorders>
            <w:shd w:val="clear" w:color="auto" w:fill="FFFFFF"/>
            <w:vAlign w:val="center"/>
          </w:tcPr>
          <w:p w:rsidR="004C5AA2" w:rsidRPr="003D7F64" w:rsidRDefault="004C5AA2" w:rsidP="00FD6AB4">
            <w:pPr>
              <w:shd w:val="clear" w:color="auto" w:fill="FFFFFF"/>
              <w:rPr>
                <w:rFonts w:cs="Arial"/>
                <w:sz w:val="16"/>
                <w:szCs w:val="16"/>
              </w:rPr>
            </w:pPr>
            <w:r w:rsidRPr="003D7F64">
              <w:rPr>
                <w:rFonts w:cs="Arial"/>
                <w:color w:val="000000"/>
                <w:sz w:val="16"/>
                <w:szCs w:val="16"/>
              </w:rPr>
              <w:t>spor, r = 0,15</w:t>
            </w:r>
          </w:p>
        </w:tc>
        <w:tc>
          <w:tcPr>
            <w:tcW w:w="1396" w:type="dxa"/>
            <w:tcBorders>
              <w:top w:val="single" w:sz="6" w:space="0" w:color="auto"/>
              <w:left w:val="single" w:sz="6" w:space="0" w:color="auto"/>
              <w:bottom w:val="single" w:sz="6" w:space="0" w:color="auto"/>
              <w:right w:val="single" w:sz="6" w:space="0" w:color="auto"/>
            </w:tcBorders>
            <w:shd w:val="clear" w:color="auto" w:fill="FFFFFF"/>
            <w:vAlign w:val="center"/>
          </w:tcPr>
          <w:p w:rsidR="004C5AA2" w:rsidRPr="003D7F64" w:rsidRDefault="004C5AA2" w:rsidP="00FD6AB4">
            <w:pPr>
              <w:shd w:val="clear" w:color="auto" w:fill="FFFFFF"/>
              <w:rPr>
                <w:rFonts w:cs="Arial"/>
                <w:sz w:val="16"/>
                <w:szCs w:val="16"/>
              </w:rPr>
            </w:pPr>
            <w:r w:rsidRPr="003D7F64">
              <w:rPr>
                <w:rFonts w:cs="Arial"/>
                <w:color w:val="000000"/>
                <w:sz w:val="16"/>
                <w:szCs w:val="16"/>
              </w:rPr>
              <w:t>vrlo spor,</w:t>
            </w:r>
          </w:p>
        </w:tc>
      </w:tr>
      <w:tr w:rsidR="004C5AA2" w:rsidRPr="003D7F64" w:rsidTr="00FD6AB4">
        <w:trPr>
          <w:trHeight w:hRule="exact" w:val="1249"/>
          <w:jc w:val="center"/>
        </w:trPr>
        <w:tc>
          <w:tcPr>
            <w:tcW w:w="1678" w:type="dxa"/>
            <w:tcBorders>
              <w:top w:val="single" w:sz="6" w:space="0" w:color="auto"/>
              <w:left w:val="single" w:sz="6" w:space="0" w:color="auto"/>
              <w:bottom w:val="single" w:sz="6" w:space="0" w:color="auto"/>
              <w:right w:val="single" w:sz="6" w:space="0" w:color="auto"/>
            </w:tcBorders>
            <w:shd w:val="clear" w:color="auto" w:fill="FFFFFF"/>
          </w:tcPr>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 xml:space="preserve">r&lt;0,15 </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 xml:space="preserve">T&gt;25 </w:t>
            </w:r>
          </w:p>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25&gt;T&gt; 15 15&gt;T&gt;10 10&gt;T&gt;5</w:t>
            </w:r>
            <w:r w:rsidRPr="003D7F64">
              <w:rPr>
                <w:rFonts w:cs="Arial"/>
                <w:color w:val="000000"/>
                <w:sz w:val="16"/>
                <w:szCs w:val="16"/>
                <w:vertAlign w:val="superscript"/>
                <w:lang w:val="de-DE"/>
              </w:rPr>
              <w:t>3)</w:t>
            </w:r>
          </w:p>
        </w:tc>
        <w:tc>
          <w:tcPr>
            <w:tcW w:w="1649" w:type="dxa"/>
            <w:tcBorders>
              <w:top w:val="single" w:sz="6" w:space="0" w:color="auto"/>
              <w:left w:val="single" w:sz="6" w:space="0" w:color="auto"/>
              <w:bottom w:val="single" w:sz="6" w:space="0" w:color="auto"/>
              <w:right w:val="single" w:sz="6" w:space="0" w:color="auto"/>
            </w:tcBorders>
            <w:shd w:val="clear" w:color="auto" w:fill="FFFFFF"/>
          </w:tcPr>
          <w:p w:rsidR="004C5AA2" w:rsidRPr="003D7F64" w:rsidRDefault="004C5AA2" w:rsidP="00FD6AB4">
            <w:pPr>
              <w:shd w:val="clear" w:color="auto" w:fill="FFFFFF"/>
              <w:rPr>
                <w:rFonts w:cs="Arial"/>
                <w:color w:val="000000"/>
                <w:sz w:val="16"/>
                <w:szCs w:val="16"/>
                <w:lang w:val="de-DE"/>
              </w:rPr>
            </w:pP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1,0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1,0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2,0</w:t>
            </w:r>
          </w:p>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3,0</w:t>
            </w:r>
          </w:p>
        </w:tc>
        <w:tc>
          <w:tcPr>
            <w:tcW w:w="1987" w:type="dxa"/>
            <w:tcBorders>
              <w:top w:val="single" w:sz="6" w:space="0" w:color="auto"/>
              <w:left w:val="single" w:sz="6" w:space="0" w:color="auto"/>
              <w:bottom w:val="single" w:sz="6" w:space="0" w:color="auto"/>
              <w:right w:val="single" w:sz="6" w:space="0" w:color="auto"/>
            </w:tcBorders>
            <w:shd w:val="clear" w:color="auto" w:fill="FFFFFF"/>
          </w:tcPr>
          <w:p w:rsidR="004C5AA2" w:rsidRPr="003D7F64" w:rsidRDefault="004C5AA2" w:rsidP="00FD6AB4">
            <w:pPr>
              <w:shd w:val="clear" w:color="auto" w:fill="FFFFFF"/>
              <w:rPr>
                <w:rFonts w:cs="Arial"/>
                <w:color w:val="000000"/>
                <w:sz w:val="16"/>
                <w:szCs w:val="16"/>
                <w:lang w:val="de-DE"/>
              </w:rPr>
            </w:pP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1,5</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2,0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4,0</w:t>
            </w:r>
          </w:p>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6,0</w:t>
            </w:r>
          </w:p>
        </w:tc>
        <w:tc>
          <w:tcPr>
            <w:tcW w:w="1812" w:type="dxa"/>
            <w:tcBorders>
              <w:top w:val="single" w:sz="6" w:space="0" w:color="auto"/>
              <w:left w:val="single" w:sz="6" w:space="0" w:color="auto"/>
              <w:bottom w:val="single" w:sz="6" w:space="0" w:color="auto"/>
              <w:right w:val="single" w:sz="6" w:space="0" w:color="auto"/>
            </w:tcBorders>
            <w:shd w:val="clear" w:color="auto" w:fill="FFFFFF"/>
          </w:tcPr>
          <w:p w:rsidR="004C5AA2" w:rsidRPr="003D7F64" w:rsidRDefault="004C5AA2" w:rsidP="00FD6AB4">
            <w:pPr>
              <w:shd w:val="clear" w:color="auto" w:fill="FFFFFF"/>
              <w:rPr>
                <w:rFonts w:cs="Arial"/>
                <w:color w:val="000000"/>
                <w:sz w:val="16"/>
                <w:szCs w:val="16"/>
                <w:lang w:val="de-DE"/>
              </w:rPr>
            </w:pP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2,0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3,0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7,0</w:t>
            </w:r>
          </w:p>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10,0</w:t>
            </w:r>
          </w:p>
        </w:tc>
        <w:tc>
          <w:tcPr>
            <w:tcW w:w="1396" w:type="dxa"/>
            <w:tcBorders>
              <w:top w:val="single" w:sz="6" w:space="0" w:color="auto"/>
              <w:left w:val="single" w:sz="6" w:space="0" w:color="auto"/>
              <w:bottom w:val="single" w:sz="6" w:space="0" w:color="auto"/>
              <w:right w:val="single" w:sz="6" w:space="0" w:color="auto"/>
            </w:tcBorders>
            <w:shd w:val="clear" w:color="auto" w:fill="FFFFFF"/>
          </w:tcPr>
          <w:p w:rsidR="004C5AA2" w:rsidRPr="003D7F64" w:rsidRDefault="004C5AA2" w:rsidP="00FD6AB4">
            <w:pPr>
              <w:shd w:val="clear" w:color="auto" w:fill="FFFFFF"/>
              <w:rPr>
                <w:rFonts w:cs="Arial"/>
                <w:color w:val="000000"/>
                <w:sz w:val="16"/>
                <w:szCs w:val="16"/>
                <w:lang w:val="de-DE"/>
              </w:rPr>
            </w:pPr>
          </w:p>
          <w:p w:rsidR="004C5AA2" w:rsidRPr="003D7F64" w:rsidRDefault="004C5AA2" w:rsidP="00FD6AB4">
            <w:pPr>
              <w:shd w:val="clear" w:color="auto" w:fill="FFFFFF"/>
              <w:rPr>
                <w:rFonts w:cs="Arial"/>
                <w:sz w:val="16"/>
                <w:szCs w:val="16"/>
                <w:lang w:val="de-DE"/>
              </w:rPr>
            </w:pPr>
            <w:r w:rsidRPr="003D7F64">
              <w:rPr>
                <w:rFonts w:cs="Arial"/>
                <w:color w:val="000000"/>
                <w:sz w:val="16"/>
                <w:szCs w:val="16"/>
                <w:lang w:val="de-DE"/>
              </w:rPr>
              <w:t>3,0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5,0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10,0</w:t>
            </w:r>
          </w:p>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15,0</w:t>
            </w:r>
          </w:p>
        </w:tc>
      </w:tr>
      <w:tr w:rsidR="004C5AA2" w:rsidRPr="003D7F64" w:rsidTr="00FD6AB4">
        <w:trPr>
          <w:trHeight w:hRule="exact" w:val="1126"/>
          <w:jc w:val="center"/>
        </w:trPr>
        <w:tc>
          <w:tcPr>
            <w:tcW w:w="8522" w:type="dxa"/>
            <w:gridSpan w:val="5"/>
            <w:tcBorders>
              <w:top w:val="single" w:sz="6" w:space="0" w:color="auto"/>
              <w:left w:val="single" w:sz="6" w:space="0" w:color="auto"/>
              <w:bottom w:val="single" w:sz="6" w:space="0" w:color="auto"/>
              <w:right w:val="single" w:sz="6" w:space="0" w:color="auto"/>
            </w:tcBorders>
            <w:shd w:val="clear" w:color="auto" w:fill="FFFFFF"/>
          </w:tcPr>
          <w:p w:rsidR="004C5AA2" w:rsidRPr="003D7F64" w:rsidRDefault="004C5AA2" w:rsidP="00FD6AB4">
            <w:pPr>
              <w:shd w:val="clear" w:color="auto" w:fill="FFFFFF"/>
              <w:rPr>
                <w:rFonts w:cs="Arial"/>
                <w:color w:val="000000"/>
                <w:sz w:val="16"/>
                <w:szCs w:val="16"/>
                <w:lang w:val="de-DE"/>
              </w:rPr>
            </w:pPr>
            <w:r w:rsidRPr="003D7F64">
              <w:rPr>
                <w:rFonts w:cs="Arial"/>
                <w:color w:val="000000"/>
                <w:sz w:val="16"/>
                <w:szCs w:val="16"/>
                <w:lang w:val="de-DE"/>
              </w:rPr>
              <w:t xml:space="preserve">1) dodajući svako vrijeme vezanja iznad 5 sati </w:t>
            </w:r>
          </w:p>
          <w:p w:rsidR="004C5AA2" w:rsidRPr="003D7F64" w:rsidRDefault="004C5AA2" w:rsidP="00FD6AB4">
            <w:pPr>
              <w:shd w:val="clear" w:color="auto" w:fill="FFFFFF"/>
              <w:rPr>
                <w:rFonts w:cs="Arial"/>
                <w:color w:val="000000"/>
                <w:sz w:val="16"/>
                <w:szCs w:val="16"/>
                <w:lang w:val="pl-PL"/>
              </w:rPr>
            </w:pPr>
            <w:r w:rsidRPr="003D7F64">
              <w:rPr>
                <w:rFonts w:cs="Arial"/>
                <w:color w:val="000000"/>
                <w:sz w:val="16"/>
                <w:szCs w:val="16"/>
                <w:lang w:val="pl-PL"/>
              </w:rPr>
              <w:t xml:space="preserve">2) linearna interpolacija između vrijednosti u redovima je moguća </w:t>
            </w:r>
          </w:p>
          <w:p w:rsidR="004C5AA2" w:rsidRPr="003D7F64" w:rsidRDefault="004C5AA2" w:rsidP="00FD6AB4">
            <w:pPr>
              <w:shd w:val="clear" w:color="auto" w:fill="FFFFFF"/>
              <w:rPr>
                <w:rFonts w:cs="Arial"/>
                <w:color w:val="000000"/>
                <w:sz w:val="16"/>
                <w:szCs w:val="16"/>
                <w:lang w:val="pl-PL"/>
              </w:rPr>
            </w:pPr>
            <w:r w:rsidRPr="003D7F64">
              <w:rPr>
                <w:rFonts w:cs="Arial"/>
                <w:color w:val="000000"/>
                <w:sz w:val="16"/>
                <w:szCs w:val="16"/>
                <w:lang w:val="pl-PL"/>
              </w:rPr>
              <w:t xml:space="preserve">3) za temperature ispod 5°C trajanje treba produžiti za razdoblje jednako vremenu ispod 5°C </w:t>
            </w:r>
          </w:p>
          <w:p w:rsidR="004C5AA2" w:rsidRPr="003D7F64" w:rsidRDefault="004C5AA2" w:rsidP="00FD6AB4">
            <w:pPr>
              <w:shd w:val="clear" w:color="auto" w:fill="FFFFFF"/>
              <w:rPr>
                <w:rFonts w:cs="Arial"/>
                <w:sz w:val="16"/>
                <w:szCs w:val="16"/>
                <w:lang w:val="pl-PL"/>
              </w:rPr>
            </w:pPr>
            <w:r w:rsidRPr="003D7F64">
              <w:rPr>
                <w:rFonts w:cs="Arial"/>
                <w:color w:val="000000"/>
                <w:sz w:val="16"/>
                <w:szCs w:val="16"/>
                <w:lang w:val="pl-PL"/>
              </w:rPr>
              <w:t>4) razvoj čvrstoće betona je omjer između srednje tlačne čvrstoće betona nakon 2 dana i srednje tlačne čvrstoće betona nakon 28 dana</w:t>
            </w:r>
          </w:p>
        </w:tc>
      </w:tr>
    </w:tbl>
    <w:p w:rsidR="004C5AA2" w:rsidRPr="00A40651" w:rsidRDefault="004C5AA2" w:rsidP="004C5AA2">
      <w:pPr>
        <w:shd w:val="clear" w:color="auto" w:fill="FFFFFF"/>
        <w:rPr>
          <w:rFonts w:cs="Arial"/>
          <w:color w:val="000000"/>
          <w:szCs w:val="22"/>
          <w:lang w:val="pl-PL"/>
        </w:rPr>
      </w:pPr>
    </w:p>
    <w:p w:rsidR="004C5AA2" w:rsidRPr="00A40651" w:rsidRDefault="004C5AA2" w:rsidP="004C5AA2">
      <w:pPr>
        <w:shd w:val="clear" w:color="auto" w:fill="FFFFFF"/>
        <w:rPr>
          <w:rFonts w:cs="Arial"/>
          <w:szCs w:val="22"/>
          <w:lang w:val="pl-PL"/>
        </w:rPr>
      </w:pPr>
      <w:r w:rsidRPr="00A40651">
        <w:rPr>
          <w:rFonts w:cs="Arial"/>
          <w:color w:val="000000"/>
          <w:szCs w:val="22"/>
          <w:lang w:val="pl-PL"/>
        </w:rPr>
        <w:t>Ako se razvoj topline koristi za mjerenje razvoja svojstava betona, omjer topline i odgovarajuće čvrstoće treba prethodno utvrditi ili odobriti ovlaštena institucija.</w:t>
      </w:r>
    </w:p>
    <w:p w:rsidR="004C5AA2" w:rsidRPr="00A40651" w:rsidRDefault="004C5AA2" w:rsidP="004C5AA2">
      <w:pPr>
        <w:shd w:val="clear" w:color="auto" w:fill="FFFFFF"/>
        <w:rPr>
          <w:rFonts w:cs="Arial"/>
          <w:szCs w:val="22"/>
          <w:lang w:val="pl-PL"/>
        </w:rPr>
      </w:pPr>
      <w:r w:rsidRPr="00A40651">
        <w:rPr>
          <w:rFonts w:cs="Arial"/>
          <w:color w:val="000000"/>
          <w:szCs w:val="22"/>
          <w:lang w:val="pl-PL"/>
        </w:rPr>
        <w:t>Pobliža određenja razvoja svojstava betona mogu se temeljiti na jednom od slijedećih postupaka:</w:t>
      </w:r>
    </w:p>
    <w:p w:rsidR="004C5AA2" w:rsidRPr="00A40651" w:rsidRDefault="004C5AA2" w:rsidP="0075376B">
      <w:pPr>
        <w:numPr>
          <w:ilvl w:val="0"/>
          <w:numId w:val="22"/>
        </w:numPr>
        <w:shd w:val="clear" w:color="auto" w:fill="FFFFFF"/>
        <w:tabs>
          <w:tab w:val="left" w:pos="1363"/>
        </w:tabs>
        <w:spacing w:before="149"/>
        <w:ind w:left="720" w:hanging="360"/>
        <w:rPr>
          <w:rFonts w:cs="Arial"/>
          <w:color w:val="000000"/>
          <w:szCs w:val="22"/>
          <w:lang w:val="pl-PL"/>
        </w:rPr>
      </w:pPr>
      <w:r w:rsidRPr="00A40651">
        <w:rPr>
          <w:rFonts w:cs="Arial"/>
          <w:color w:val="000000"/>
          <w:szCs w:val="22"/>
          <w:lang w:val="pl-PL"/>
        </w:rPr>
        <w:t>računu zrelosti iz mjerenja temperature na dubini najviše 10 mm u betonu ispod površine,</w:t>
      </w:r>
    </w:p>
    <w:p w:rsidR="004C5AA2" w:rsidRPr="00A40651" w:rsidRDefault="004C5AA2" w:rsidP="0075376B">
      <w:pPr>
        <w:numPr>
          <w:ilvl w:val="0"/>
          <w:numId w:val="22"/>
        </w:numPr>
        <w:shd w:val="clear" w:color="auto" w:fill="FFFFFF"/>
        <w:tabs>
          <w:tab w:val="left" w:pos="1363"/>
        </w:tabs>
        <w:ind w:left="720" w:hanging="360"/>
        <w:rPr>
          <w:rFonts w:cs="Arial"/>
          <w:color w:val="000000"/>
          <w:szCs w:val="22"/>
          <w:lang w:val="pl-PL"/>
        </w:rPr>
      </w:pPr>
      <w:r w:rsidRPr="00A40651">
        <w:rPr>
          <w:rFonts w:cs="Arial"/>
          <w:color w:val="000000"/>
          <w:szCs w:val="22"/>
          <w:lang w:val="pl-PL"/>
        </w:rPr>
        <w:t>računu zrelosti iz mjerenja srednjih dnevnih temperatura zraka,</w:t>
      </w:r>
    </w:p>
    <w:p w:rsidR="004C5AA2" w:rsidRPr="00A40651" w:rsidRDefault="004C5AA2" w:rsidP="0075376B">
      <w:pPr>
        <w:numPr>
          <w:ilvl w:val="0"/>
          <w:numId w:val="22"/>
        </w:numPr>
        <w:shd w:val="clear" w:color="auto" w:fill="FFFFFF"/>
        <w:tabs>
          <w:tab w:val="left" w:pos="1363"/>
        </w:tabs>
        <w:ind w:left="720" w:hanging="360"/>
        <w:rPr>
          <w:rFonts w:cs="Arial"/>
          <w:color w:val="000000"/>
          <w:szCs w:val="22"/>
          <w:lang w:val="de-DE"/>
        </w:rPr>
      </w:pPr>
      <w:r w:rsidRPr="00A40651">
        <w:rPr>
          <w:rFonts w:cs="Arial"/>
          <w:color w:val="000000"/>
          <w:szCs w:val="22"/>
          <w:lang w:val="de-DE"/>
        </w:rPr>
        <w:t>temperaturi grijanja,</w:t>
      </w:r>
    </w:p>
    <w:p w:rsidR="004C5AA2" w:rsidRPr="00A40651" w:rsidRDefault="004C5AA2" w:rsidP="0075376B">
      <w:pPr>
        <w:numPr>
          <w:ilvl w:val="0"/>
          <w:numId w:val="22"/>
        </w:numPr>
        <w:shd w:val="clear" w:color="auto" w:fill="FFFFFF"/>
        <w:tabs>
          <w:tab w:val="left" w:pos="1363"/>
        </w:tabs>
        <w:ind w:left="720" w:hanging="360"/>
        <w:rPr>
          <w:rFonts w:cs="Arial"/>
          <w:color w:val="000000"/>
          <w:szCs w:val="22"/>
          <w:lang w:val="de-DE"/>
        </w:rPr>
      </w:pPr>
      <w:r w:rsidRPr="00A40651">
        <w:rPr>
          <w:rFonts w:cs="Arial"/>
          <w:color w:val="000000"/>
          <w:szCs w:val="22"/>
          <w:lang w:val="de-DE"/>
        </w:rPr>
        <w:t>drugim pogodnim postupcima.</w:t>
      </w:r>
    </w:p>
    <w:p w:rsidR="004C5AA2" w:rsidRPr="00A40651" w:rsidRDefault="004C5AA2" w:rsidP="004C5AA2">
      <w:pPr>
        <w:shd w:val="clear" w:color="auto" w:fill="FFFFFF"/>
        <w:spacing w:before="144"/>
        <w:rPr>
          <w:rFonts w:cs="Arial"/>
          <w:szCs w:val="22"/>
          <w:lang w:val="de-DE"/>
        </w:rPr>
      </w:pPr>
      <w:r w:rsidRPr="00A40651">
        <w:rPr>
          <w:rFonts w:cs="Arial"/>
          <w:color w:val="000000"/>
          <w:szCs w:val="22"/>
          <w:lang w:val="de-DE"/>
        </w:rPr>
        <w:t>Račun zrelosti treba se zasnivati na odgovarajućoj funkciji zrelosti, dokazanoj za tip cemen</w:t>
      </w:r>
      <w:r w:rsidRPr="00A40651">
        <w:rPr>
          <w:rFonts w:cs="Arial"/>
          <w:color w:val="000000"/>
          <w:szCs w:val="22"/>
          <w:lang w:val="de-DE"/>
        </w:rPr>
        <w:softHyphen/>
        <w:t>ta ili kombinaciju cementa i uporabljenog mineralnog dodatka.</w:t>
      </w:r>
    </w:p>
    <w:p w:rsidR="004C5AA2" w:rsidRPr="00A40651" w:rsidRDefault="004C5AA2" w:rsidP="004C5AA2">
      <w:pPr>
        <w:shd w:val="clear" w:color="auto" w:fill="FFFFFF"/>
        <w:rPr>
          <w:rFonts w:cs="Arial"/>
          <w:color w:val="000000"/>
          <w:szCs w:val="22"/>
          <w:lang w:val="de-DE"/>
        </w:rPr>
      </w:pPr>
      <w:r w:rsidRPr="00A40651">
        <w:rPr>
          <w:rFonts w:cs="Arial"/>
          <w:color w:val="000000"/>
          <w:szCs w:val="22"/>
          <w:lang w:val="de-DE"/>
        </w:rPr>
        <w:t>Primjena zaštitnih premaza nije dopuštena na konstrukcijskim spojnicama, na površinama koje će se naknadno obrađivati ili na površinama na kojima treba osigurati vezu s drugim materijalima, osim ako se prethodno potpuno ne uklone prije te sljedeće operacije ili ako dokazano ne djeluju štetno na tu sljedeću operaciju. Ako projektnim specifikacijama nije naglašeno dopušteno, zaštitni premazi se ne smiju koristiti ni na površinama s uvjetovanim posebnim izgledom površine.Površinska temperatura betona ne smije pasti ispod 0°C dok površina betona ne dosegne čvrstoću dovoljnu za otpornost na smrzavanje (obično iznad 5 N/mm</w:t>
      </w:r>
      <w:r w:rsidRPr="00A40651">
        <w:rPr>
          <w:rFonts w:cs="Arial"/>
          <w:color w:val="000000"/>
          <w:szCs w:val="22"/>
          <w:vertAlign w:val="superscript"/>
          <w:lang w:val="de-DE"/>
        </w:rPr>
        <w:t>2</w:t>
      </w:r>
      <w:r w:rsidRPr="00A40651">
        <w:rPr>
          <w:rFonts w:cs="Arial"/>
          <w:color w:val="000000"/>
          <w:szCs w:val="22"/>
          <w:lang w:val="de-DE"/>
        </w:rPr>
        <w:t>). Najviša temperatura betona ne smije prijeći 65°C.</w:t>
      </w:r>
      <w:r w:rsidR="00B628B7">
        <w:rPr>
          <w:rFonts w:cs="Arial"/>
          <w:color w:val="000000"/>
          <w:szCs w:val="22"/>
          <w:lang w:val="de-DE"/>
        </w:rPr>
        <w:t xml:space="preserve"> </w:t>
      </w:r>
      <w:r w:rsidRPr="00A40651">
        <w:rPr>
          <w:rFonts w:cs="Arial"/>
          <w:color w:val="000000"/>
          <w:szCs w:val="22"/>
          <w:lang w:val="de-DE"/>
        </w:rPr>
        <w:t>Mogući negativni utjecaji visokih temperatura betona tijekom njegovanja uključuju:</w:t>
      </w:r>
    </w:p>
    <w:p w:rsidR="004C5AA2" w:rsidRPr="00B628B7" w:rsidRDefault="00B628B7" w:rsidP="0075376B">
      <w:pPr>
        <w:pStyle w:val="ListParagraph"/>
        <w:numPr>
          <w:ilvl w:val="0"/>
          <w:numId w:val="20"/>
        </w:numPr>
        <w:shd w:val="clear" w:color="auto" w:fill="FFFFFF"/>
        <w:tabs>
          <w:tab w:val="left" w:pos="250"/>
        </w:tabs>
        <w:ind w:left="720" w:hanging="360"/>
        <w:rPr>
          <w:rFonts w:cs="Arial"/>
          <w:color w:val="000000"/>
          <w:szCs w:val="22"/>
          <w:lang w:val="de-DE"/>
        </w:rPr>
      </w:pPr>
      <w:r w:rsidRPr="00B628B7">
        <w:rPr>
          <w:rFonts w:cs="Arial"/>
          <w:color w:val="000000"/>
          <w:szCs w:val="22"/>
          <w:lang w:val="de-DE"/>
        </w:rPr>
        <w:t>značajno smanjenje čvrstoće</w:t>
      </w:r>
    </w:p>
    <w:p w:rsidR="00B628B7" w:rsidRPr="00A40651" w:rsidRDefault="00B628B7" w:rsidP="0075376B">
      <w:pPr>
        <w:numPr>
          <w:ilvl w:val="0"/>
          <w:numId w:val="20"/>
        </w:numPr>
        <w:shd w:val="clear" w:color="auto" w:fill="FFFFFF"/>
        <w:tabs>
          <w:tab w:val="left" w:pos="250"/>
        </w:tabs>
        <w:ind w:left="720" w:hanging="360"/>
        <w:rPr>
          <w:rFonts w:cs="Arial"/>
          <w:color w:val="000000"/>
          <w:szCs w:val="22"/>
          <w:lang w:val="de-DE"/>
        </w:rPr>
      </w:pPr>
      <w:r w:rsidRPr="00A40651">
        <w:rPr>
          <w:rFonts w:cs="Arial"/>
          <w:color w:val="000000"/>
          <w:szCs w:val="22"/>
          <w:lang w:val="de-DE"/>
        </w:rPr>
        <w:lastRenderedPageBreak/>
        <w:t>značajno povećanje poroznosti,</w:t>
      </w:r>
    </w:p>
    <w:p w:rsidR="004C5AA2" w:rsidRPr="00A40651" w:rsidRDefault="004C5AA2" w:rsidP="0075376B">
      <w:pPr>
        <w:numPr>
          <w:ilvl w:val="0"/>
          <w:numId w:val="20"/>
        </w:numPr>
        <w:shd w:val="clear" w:color="auto" w:fill="FFFFFF"/>
        <w:tabs>
          <w:tab w:val="left" w:pos="250"/>
        </w:tabs>
        <w:ind w:left="720" w:hanging="360"/>
        <w:rPr>
          <w:rFonts w:cs="Arial"/>
          <w:color w:val="000000"/>
          <w:szCs w:val="22"/>
          <w:lang w:val="de-DE"/>
        </w:rPr>
      </w:pPr>
      <w:r w:rsidRPr="00A40651">
        <w:rPr>
          <w:rFonts w:cs="Arial"/>
          <w:color w:val="000000"/>
          <w:szCs w:val="22"/>
          <w:lang w:val="de-DE"/>
        </w:rPr>
        <w:t>odloženo formiranje etringita,</w:t>
      </w:r>
    </w:p>
    <w:p w:rsidR="004C5AA2" w:rsidRPr="00C85018" w:rsidRDefault="004C5AA2" w:rsidP="00C85018">
      <w:pPr>
        <w:numPr>
          <w:ilvl w:val="0"/>
          <w:numId w:val="20"/>
        </w:numPr>
        <w:shd w:val="clear" w:color="auto" w:fill="FFFFFF"/>
        <w:tabs>
          <w:tab w:val="left" w:pos="250"/>
        </w:tabs>
        <w:ind w:left="720" w:hanging="360"/>
        <w:rPr>
          <w:rFonts w:cs="Arial"/>
          <w:color w:val="000000"/>
          <w:szCs w:val="22"/>
          <w:lang w:val="de-DE"/>
        </w:rPr>
      </w:pPr>
      <w:r w:rsidRPr="00A40651">
        <w:rPr>
          <w:rFonts w:cs="Arial"/>
          <w:color w:val="000000"/>
          <w:szCs w:val="22"/>
          <w:lang w:val="de-DE"/>
        </w:rPr>
        <w:t>povećanje razlike temperature betoniranog i prethodnog elementa.</w:t>
      </w:r>
    </w:p>
    <w:p w:rsidR="006D7DFE" w:rsidRDefault="006D7DFE" w:rsidP="00C95039">
      <w:pPr>
        <w:pStyle w:val="naslov5"/>
        <w:numPr>
          <w:ilvl w:val="0"/>
          <w:numId w:val="0"/>
        </w:numPr>
      </w:pPr>
      <w:r>
        <w:tab/>
      </w:r>
    </w:p>
    <w:p w:rsidR="00C95039" w:rsidRDefault="006D7DFE" w:rsidP="006262DF">
      <w:pPr>
        <w:pStyle w:val="naslov5"/>
        <w:rPr>
          <w:lang w:val="de-DE"/>
        </w:rPr>
      </w:pPr>
      <w:bookmarkStart w:id="131" w:name="_Toc438544804"/>
      <w:r w:rsidRPr="000963B6">
        <w:rPr>
          <w:lang w:val="de-DE"/>
        </w:rPr>
        <w:t>Aktivnosti poslije betoniranja</w:t>
      </w:r>
      <w:bookmarkEnd w:id="131"/>
    </w:p>
    <w:p w:rsidR="00B628B7" w:rsidRDefault="00B628B7" w:rsidP="00B628B7"/>
    <w:p w:rsidR="00B628B7" w:rsidRPr="00A40651" w:rsidRDefault="00B628B7" w:rsidP="00B628B7">
      <w:r w:rsidRPr="00A40651">
        <w:t>Nakon skidanja oplate nadzorni inženjer treba prema uvjetovanom razredu nadzora provesti kontrolu površine betona i potvrditi sukladnost za zahtjevima.</w:t>
      </w:r>
      <w:r>
        <w:t xml:space="preserve"> </w:t>
      </w:r>
      <w:r w:rsidRPr="00A40651">
        <w:t>Površinu betona treba tijekom izvedbe zaštititi od oštećivanja i remećenja površinske teksture.</w:t>
      </w:r>
    </w:p>
    <w:p w:rsidR="00B628B7" w:rsidRPr="00A40651" w:rsidRDefault="00B628B7" w:rsidP="00B628B7">
      <w:r w:rsidRPr="00A40651">
        <w:t>Potrebe ispitivanja betona na građevini (svojstvo, učestalost i kriterije sukladnosti) treba prema uvjetima izvedbe i eksploatacije građevine utvrditi projektom konstrukcije i planom kontrole kvalitete izvedbe radova.</w:t>
      </w:r>
    </w:p>
    <w:p w:rsidR="006D7DFE" w:rsidRPr="000963B6" w:rsidRDefault="006D7DFE" w:rsidP="00B628B7">
      <w:pPr>
        <w:rPr>
          <w:lang w:val="de-DE"/>
        </w:rPr>
      </w:pPr>
      <w:r>
        <w:rPr>
          <w:lang w:val="de-DE"/>
        </w:rPr>
        <w:tab/>
      </w:r>
      <w:r>
        <w:rPr>
          <w:lang w:val="de-DE"/>
        </w:rPr>
        <w:tab/>
      </w:r>
      <w:r>
        <w:rPr>
          <w:lang w:val="de-DE"/>
        </w:rPr>
        <w:tab/>
      </w:r>
      <w:r>
        <w:rPr>
          <w:lang w:val="de-DE"/>
        </w:rPr>
        <w:tab/>
      </w:r>
      <w:r>
        <w:rPr>
          <w:lang w:val="de-DE"/>
        </w:rPr>
        <w:tab/>
      </w:r>
    </w:p>
    <w:p w:rsidR="00C95039" w:rsidRDefault="006D7DFE" w:rsidP="006262DF">
      <w:pPr>
        <w:pStyle w:val="naslov5"/>
        <w:rPr>
          <w:lang w:val="de-DE"/>
        </w:rPr>
      </w:pPr>
      <w:bookmarkStart w:id="132" w:name="_Toc438544805"/>
      <w:r w:rsidRPr="000963B6">
        <w:rPr>
          <w:lang w:val="de-DE"/>
        </w:rPr>
        <w:t>Konstrukcijske spojnice</w:t>
      </w:r>
      <w:bookmarkEnd w:id="132"/>
    </w:p>
    <w:p w:rsidR="00B628B7" w:rsidRPr="00A40651" w:rsidRDefault="00B628B7" w:rsidP="00B628B7">
      <w:pPr>
        <w:shd w:val="clear" w:color="auto" w:fill="FFFFFF"/>
        <w:spacing w:before="115"/>
        <w:ind w:left="10"/>
        <w:rPr>
          <w:rFonts w:cs="Arial"/>
          <w:color w:val="000000"/>
          <w:szCs w:val="22"/>
          <w:lang w:val="de-DE"/>
        </w:rPr>
      </w:pPr>
      <w:r w:rsidRPr="00A40651">
        <w:rPr>
          <w:rFonts w:cs="Arial"/>
          <w:color w:val="000000"/>
          <w:szCs w:val="22"/>
          <w:lang w:val="de-DE"/>
        </w:rPr>
        <w:t xml:space="preserve">Spojni dijelovi bilo kojeg tipa trebaju biti neoštećeni, točno postavljeni i ispravno izvedeni tako da osiguraju učinkovito ponašanje konstrukcije. </w:t>
      </w:r>
    </w:p>
    <w:p w:rsidR="006D7DFE" w:rsidRPr="000963B6" w:rsidRDefault="006D7DFE" w:rsidP="00B628B7">
      <w:pPr>
        <w:rPr>
          <w:lang w:val="de-DE"/>
        </w:rPr>
      </w:pPr>
      <w:r>
        <w:rPr>
          <w:lang w:val="de-DE"/>
        </w:rPr>
        <w:tab/>
      </w:r>
    </w:p>
    <w:p w:rsidR="007C1516" w:rsidRPr="00B628B7" w:rsidRDefault="006D7DFE" w:rsidP="00135BFB">
      <w:pPr>
        <w:pStyle w:val="naslov5"/>
        <w:shd w:val="clear" w:color="auto" w:fill="FFFFFF"/>
        <w:ind w:left="6"/>
        <w:rPr>
          <w:i/>
          <w:color w:val="000000"/>
          <w:lang w:val="de-DE"/>
        </w:rPr>
      </w:pPr>
      <w:bookmarkStart w:id="133" w:name="_Toc438544806"/>
      <w:r w:rsidRPr="001E1560">
        <w:rPr>
          <w:lang w:val="de-DE"/>
        </w:rPr>
        <w:t>Geometrijske tolerancije</w:t>
      </w:r>
      <w:bookmarkEnd w:id="133"/>
    </w:p>
    <w:p w:rsidR="00B628B7" w:rsidRPr="00C95039" w:rsidRDefault="00B628B7" w:rsidP="00B628B7">
      <w:pPr>
        <w:pStyle w:val="naslov5"/>
        <w:numPr>
          <w:ilvl w:val="0"/>
          <w:numId w:val="0"/>
        </w:numPr>
        <w:shd w:val="clear" w:color="auto" w:fill="FFFFFF"/>
        <w:ind w:left="6"/>
        <w:rPr>
          <w:i/>
          <w:color w:val="000000"/>
          <w:lang w:val="de-DE"/>
        </w:rPr>
      </w:pPr>
    </w:p>
    <w:p w:rsidR="00B628B7" w:rsidRPr="00A40651" w:rsidRDefault="00B628B7" w:rsidP="00B628B7">
      <w:pPr>
        <w:shd w:val="clear" w:color="auto" w:fill="FFFFFF"/>
        <w:ind w:left="10"/>
        <w:rPr>
          <w:rFonts w:cs="Arial"/>
          <w:szCs w:val="22"/>
          <w:lang w:val="de-DE"/>
        </w:rPr>
      </w:pPr>
      <w:r w:rsidRPr="00A40651">
        <w:rPr>
          <w:rFonts w:cs="Arial"/>
          <w:color w:val="000000"/>
          <w:szCs w:val="22"/>
          <w:lang w:val="de-DE"/>
        </w:rPr>
        <w:t>Izvedene dimenzije konstrukcija trebaju biti unutar najvećih dopuštenih odstupanja radi izbjegavanja štetnih utjecaja na:</w:t>
      </w:r>
    </w:p>
    <w:p w:rsidR="00B628B7" w:rsidRPr="00A40651" w:rsidRDefault="00B628B7" w:rsidP="0075376B">
      <w:pPr>
        <w:numPr>
          <w:ilvl w:val="0"/>
          <w:numId w:val="16"/>
        </w:numPr>
        <w:shd w:val="clear" w:color="auto" w:fill="FFFFFF"/>
        <w:tabs>
          <w:tab w:val="left" w:pos="230"/>
        </w:tabs>
        <w:ind w:left="720"/>
        <w:rPr>
          <w:rFonts w:cs="Arial"/>
          <w:color w:val="000000"/>
          <w:szCs w:val="22"/>
          <w:lang w:val="pl-PL"/>
        </w:rPr>
      </w:pPr>
      <w:r w:rsidRPr="00A40651">
        <w:rPr>
          <w:rFonts w:cs="Arial"/>
          <w:color w:val="000000"/>
          <w:szCs w:val="22"/>
          <w:lang w:val="pl-PL"/>
        </w:rPr>
        <w:t>mehaničku otpornost i stabilnost u privremenom i kasnijem uporabnom stanju,</w:t>
      </w:r>
    </w:p>
    <w:p w:rsidR="00B628B7" w:rsidRPr="00A40651" w:rsidRDefault="00B628B7" w:rsidP="0075376B">
      <w:pPr>
        <w:numPr>
          <w:ilvl w:val="0"/>
          <w:numId w:val="16"/>
        </w:numPr>
        <w:shd w:val="clear" w:color="auto" w:fill="FFFFFF"/>
        <w:tabs>
          <w:tab w:val="left" w:pos="230"/>
        </w:tabs>
        <w:ind w:left="720"/>
        <w:rPr>
          <w:rFonts w:cs="Arial"/>
          <w:color w:val="000000"/>
          <w:szCs w:val="22"/>
          <w:lang w:val="de-DE"/>
        </w:rPr>
      </w:pPr>
      <w:r w:rsidRPr="00A40651">
        <w:rPr>
          <w:rFonts w:cs="Arial"/>
          <w:color w:val="000000"/>
          <w:szCs w:val="22"/>
          <w:lang w:val="de-DE"/>
        </w:rPr>
        <w:t>ponašanje tijekom uporabe građevine,</w:t>
      </w:r>
    </w:p>
    <w:p w:rsidR="00B628B7" w:rsidRPr="00A40651" w:rsidRDefault="00B628B7" w:rsidP="0075376B">
      <w:pPr>
        <w:numPr>
          <w:ilvl w:val="0"/>
          <w:numId w:val="16"/>
        </w:numPr>
        <w:shd w:val="clear" w:color="auto" w:fill="FFFFFF"/>
        <w:tabs>
          <w:tab w:val="left" w:pos="230"/>
        </w:tabs>
        <w:ind w:left="720"/>
        <w:rPr>
          <w:rFonts w:cs="Arial"/>
          <w:color w:val="000000"/>
          <w:szCs w:val="22"/>
          <w:lang w:val="pl-PL"/>
        </w:rPr>
      </w:pPr>
      <w:r w:rsidRPr="00A40651">
        <w:rPr>
          <w:rFonts w:cs="Arial"/>
          <w:color w:val="000000"/>
          <w:szCs w:val="22"/>
          <w:lang w:val="pl-PL"/>
        </w:rPr>
        <w:t>kompatibilnost postavljanja i izvedbe konstrukcije i njezinih nekonstrukcijskih dijelova.</w:t>
      </w:r>
    </w:p>
    <w:p w:rsidR="00B628B7" w:rsidRPr="00A40651" w:rsidRDefault="00B628B7" w:rsidP="00B628B7">
      <w:pPr>
        <w:shd w:val="clear" w:color="auto" w:fill="FFFFFF"/>
        <w:ind w:left="5"/>
        <w:rPr>
          <w:rFonts w:cs="Arial"/>
          <w:szCs w:val="22"/>
          <w:lang w:val="pl-PL"/>
        </w:rPr>
      </w:pPr>
      <w:r w:rsidRPr="00A40651">
        <w:rPr>
          <w:rFonts w:cs="Arial"/>
          <w:szCs w:val="22"/>
          <w:lang w:val="pl-PL"/>
        </w:rPr>
        <w:t>Nenamjerna mala odstupanja od referentnih vrijednosti koje nemaju značajniji utjecaj na ponašanje izvedene konstrukcije mogu se zanemariti.</w:t>
      </w:r>
    </w:p>
    <w:p w:rsidR="00B628B7" w:rsidRPr="006302F1" w:rsidRDefault="00B628B7" w:rsidP="006302F1">
      <w:pPr>
        <w:shd w:val="clear" w:color="auto" w:fill="FFFFFF"/>
        <w:rPr>
          <w:rFonts w:cs="Arial"/>
          <w:szCs w:val="22"/>
          <w:lang w:val="pl-PL"/>
        </w:rPr>
      </w:pPr>
      <w:r w:rsidRPr="00A40651">
        <w:rPr>
          <w:rFonts w:cs="Arial"/>
          <w:szCs w:val="22"/>
          <w:lang w:val="pl-PL"/>
        </w:rPr>
        <w:t>Date tolerancije, nominirane kao normalne tolerancije, odgovaraju projektnim pretpostavkama, ENV 1992 i traženoj razini sigurnosti.</w:t>
      </w:r>
      <w:r w:rsidR="006302F1">
        <w:rPr>
          <w:rFonts w:cs="Arial"/>
          <w:szCs w:val="22"/>
          <w:lang w:val="pl-PL"/>
        </w:rPr>
        <w:t xml:space="preserve"> </w:t>
      </w:r>
      <w:r w:rsidRPr="00A40651">
        <w:rPr>
          <w:rFonts w:cs="Arial"/>
          <w:color w:val="000000"/>
          <w:szCs w:val="22"/>
          <w:lang w:val="pl-PL"/>
        </w:rPr>
        <w:t>Zahtjevi ovog poglavlja odnose se na ukupnu konstrukciju. Kod pojedinih dijelova svaka međukontrola tih dijelova mora poštivati uvjete konačne kontrole izvedene konstrukcije.</w:t>
      </w:r>
      <w:r w:rsidR="006302F1">
        <w:rPr>
          <w:rFonts w:cs="Arial"/>
          <w:szCs w:val="22"/>
          <w:lang w:val="pl-PL"/>
        </w:rPr>
        <w:t xml:space="preserve"> </w:t>
      </w:r>
      <w:r w:rsidRPr="00A40651">
        <w:rPr>
          <w:rFonts w:cs="Arial"/>
          <w:color w:val="000000"/>
          <w:szCs w:val="22"/>
          <w:lang w:val="pl-PL"/>
        </w:rPr>
        <w:t>Ako je određeno geometrijsko odstupanje pokriveno različitim zahtjevima (preduvjetovano), primjenjuje se stroži uvjet.</w:t>
      </w:r>
      <w:r w:rsidR="006302F1">
        <w:rPr>
          <w:rFonts w:cs="Arial"/>
          <w:color w:val="000000"/>
          <w:szCs w:val="22"/>
          <w:lang w:val="pl-PL"/>
        </w:rPr>
        <w:t xml:space="preserve"> </w:t>
      </w:r>
      <w:r w:rsidRPr="00A40651">
        <w:rPr>
          <w:rFonts w:cs="Arial"/>
          <w:color w:val="000000"/>
          <w:spacing w:val="-2"/>
          <w:szCs w:val="22"/>
          <w:lang w:val="pl-PL"/>
        </w:rPr>
        <w:t xml:space="preserve">Dimenzije poprečnog presjeka, zaštitni sloj betona i položaj armature ne smiju odstupati od </w:t>
      </w:r>
      <w:r w:rsidRPr="00A40651">
        <w:rPr>
          <w:rFonts w:cs="Arial"/>
          <w:color w:val="000000"/>
          <w:szCs w:val="22"/>
          <w:lang w:val="pl-PL"/>
        </w:rPr>
        <w:t>zadanih vrijednosti više no što je prikazano u slijedećoj tablici</w:t>
      </w:r>
      <w:r>
        <w:rPr>
          <w:rFonts w:cs="Arial"/>
          <w:color w:val="000000"/>
          <w:szCs w:val="22"/>
          <w:lang w:val="pl-PL"/>
        </w:rPr>
        <w:t>:</w:t>
      </w:r>
    </w:p>
    <w:p w:rsidR="00B628B7" w:rsidRPr="003D7F64" w:rsidRDefault="00B628B7" w:rsidP="00B628B7">
      <w:pPr>
        <w:shd w:val="clear" w:color="auto" w:fill="FFFFFF"/>
        <w:ind w:left="10"/>
        <w:rPr>
          <w:rFonts w:cs="Arial"/>
          <w:szCs w:val="22"/>
          <w:lang w:val="pl-PL"/>
        </w:rPr>
      </w:pPr>
    </w:p>
    <w:tbl>
      <w:tblPr>
        <w:tblW w:w="9360" w:type="dxa"/>
        <w:tblInd w:w="40" w:type="dxa"/>
        <w:tblLayout w:type="fixed"/>
        <w:tblCellMar>
          <w:left w:w="40" w:type="dxa"/>
          <w:right w:w="40" w:type="dxa"/>
        </w:tblCellMar>
        <w:tblLook w:val="0000"/>
      </w:tblPr>
      <w:tblGrid>
        <w:gridCol w:w="643"/>
        <w:gridCol w:w="97"/>
        <w:gridCol w:w="3234"/>
        <w:gridCol w:w="186"/>
        <w:gridCol w:w="2310"/>
        <w:gridCol w:w="730"/>
        <w:gridCol w:w="2160"/>
      </w:tblGrid>
      <w:tr w:rsidR="00B628B7" w:rsidRPr="003D7F64" w:rsidTr="00FD6AB4">
        <w:trPr>
          <w:trHeight w:hRule="exact" w:val="342"/>
        </w:trPr>
        <w:tc>
          <w:tcPr>
            <w:tcW w:w="643" w:type="dxa"/>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130"/>
              <w:rPr>
                <w:rFonts w:cs="Arial"/>
                <w:sz w:val="16"/>
                <w:szCs w:val="16"/>
              </w:rPr>
            </w:pPr>
            <w:r w:rsidRPr="003D7F64">
              <w:rPr>
                <w:rFonts w:cs="Arial"/>
                <w:color w:val="000000"/>
                <w:sz w:val="16"/>
                <w:szCs w:val="16"/>
              </w:rPr>
              <w:t>N°</w:t>
            </w:r>
          </w:p>
        </w:tc>
        <w:tc>
          <w:tcPr>
            <w:tcW w:w="3331" w:type="dxa"/>
            <w:gridSpan w:val="2"/>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898"/>
              <w:rPr>
                <w:rFonts w:cs="Arial"/>
                <w:sz w:val="16"/>
                <w:szCs w:val="16"/>
              </w:rPr>
            </w:pPr>
            <w:r w:rsidRPr="003D7F64">
              <w:rPr>
                <w:rFonts w:cs="Arial"/>
                <w:color w:val="000000"/>
                <w:spacing w:val="-2"/>
                <w:sz w:val="16"/>
                <w:szCs w:val="16"/>
              </w:rPr>
              <w:t>Tip odstupanja</w:t>
            </w:r>
          </w:p>
        </w:tc>
        <w:tc>
          <w:tcPr>
            <w:tcW w:w="2496" w:type="dxa"/>
            <w:gridSpan w:val="2"/>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845"/>
              <w:rPr>
                <w:rFonts w:cs="Arial"/>
                <w:sz w:val="16"/>
                <w:szCs w:val="16"/>
              </w:rPr>
            </w:pPr>
            <w:r w:rsidRPr="003D7F64">
              <w:rPr>
                <w:rFonts w:cs="Arial"/>
                <w:color w:val="434343"/>
                <w:spacing w:val="10"/>
                <w:w w:val="87"/>
                <w:sz w:val="16"/>
                <w:szCs w:val="16"/>
              </w:rPr>
              <w:t>Opis</w:t>
            </w:r>
          </w:p>
        </w:tc>
        <w:tc>
          <w:tcPr>
            <w:tcW w:w="2890" w:type="dxa"/>
            <w:gridSpan w:val="2"/>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158" w:right="192" w:hanging="38"/>
              <w:rPr>
                <w:rFonts w:cs="Arial"/>
                <w:sz w:val="16"/>
                <w:szCs w:val="16"/>
              </w:rPr>
            </w:pPr>
            <w:r w:rsidRPr="003D7F64">
              <w:rPr>
                <w:rFonts w:cs="Arial"/>
                <w:color w:val="000000"/>
                <w:spacing w:val="-3"/>
                <w:sz w:val="16"/>
                <w:szCs w:val="16"/>
              </w:rPr>
              <w:t xml:space="preserve">Dopušteno </w:t>
            </w:r>
            <w:r w:rsidRPr="003D7F64">
              <w:rPr>
                <w:rFonts w:cs="Arial"/>
                <w:color w:val="000000"/>
                <w:spacing w:val="-2"/>
                <w:sz w:val="16"/>
                <w:szCs w:val="16"/>
              </w:rPr>
              <w:t>odstupanje</w:t>
            </w:r>
          </w:p>
        </w:tc>
      </w:tr>
      <w:tr w:rsidR="00B628B7" w:rsidRPr="003D7F64" w:rsidTr="00FD6AB4">
        <w:trPr>
          <w:cantSplit/>
          <w:trHeight w:val="246"/>
        </w:trPr>
        <w:tc>
          <w:tcPr>
            <w:tcW w:w="643" w:type="dxa"/>
            <w:tcBorders>
              <w:top w:val="single" w:sz="6" w:space="0" w:color="auto"/>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72"/>
              <w:rPr>
                <w:rFonts w:cs="Arial"/>
                <w:b/>
                <w:bCs/>
                <w:sz w:val="16"/>
                <w:szCs w:val="16"/>
              </w:rPr>
            </w:pPr>
            <w:r w:rsidRPr="003D7F64">
              <w:rPr>
                <w:rFonts w:cs="Arial"/>
                <w:b/>
                <w:bCs/>
                <w:color w:val="000000"/>
                <w:sz w:val="16"/>
                <w:szCs w:val="16"/>
              </w:rPr>
              <w:t>a</w:t>
            </w:r>
          </w:p>
        </w:tc>
        <w:tc>
          <w:tcPr>
            <w:tcW w:w="3331" w:type="dxa"/>
            <w:gridSpan w:val="2"/>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168"/>
              <w:rPr>
                <w:rFonts w:cs="Arial"/>
                <w:b/>
                <w:bCs/>
                <w:sz w:val="16"/>
                <w:szCs w:val="16"/>
                <w:lang w:val="de-DE"/>
              </w:rPr>
            </w:pPr>
            <w:r w:rsidRPr="003D7F64">
              <w:rPr>
                <w:rFonts w:cs="Arial"/>
                <w:b/>
                <w:bCs/>
                <w:color w:val="000000"/>
                <w:spacing w:val="-2"/>
                <w:sz w:val="16"/>
                <w:szCs w:val="16"/>
                <w:lang w:val="de-DE"/>
              </w:rPr>
              <w:t>Dimenzije poprečnog presjeka</w:t>
            </w:r>
          </w:p>
        </w:tc>
        <w:tc>
          <w:tcPr>
            <w:tcW w:w="2496" w:type="dxa"/>
            <w:gridSpan w:val="2"/>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226"/>
              <w:rPr>
                <w:rFonts w:cs="Arial"/>
                <w:sz w:val="16"/>
                <w:szCs w:val="16"/>
                <w:lang w:val="de-DE"/>
              </w:rPr>
            </w:pPr>
          </w:p>
        </w:tc>
        <w:tc>
          <w:tcPr>
            <w:tcW w:w="2890" w:type="dxa"/>
            <w:gridSpan w:val="2"/>
            <w:tcBorders>
              <w:top w:val="single" w:sz="6" w:space="0" w:color="auto"/>
              <w:left w:val="single" w:sz="6" w:space="0" w:color="auto"/>
              <w:bottom w:val="single" w:sz="6" w:space="0" w:color="auto"/>
              <w:right w:val="single" w:sz="6" w:space="0" w:color="auto"/>
            </w:tcBorders>
            <w:shd w:val="clear" w:color="auto" w:fill="FFFFFF"/>
          </w:tcPr>
          <w:p w:rsidR="00B628B7" w:rsidRPr="003D7F64" w:rsidRDefault="00B628B7" w:rsidP="00FD6AB4">
            <w:pPr>
              <w:shd w:val="clear" w:color="auto" w:fill="FFFFFF"/>
              <w:ind w:left="211"/>
              <w:rPr>
                <w:rFonts w:cs="Arial"/>
                <w:sz w:val="16"/>
                <w:szCs w:val="16"/>
                <w:lang w:val="de-DE"/>
              </w:rPr>
            </w:pPr>
            <w:r w:rsidRPr="003D7F64">
              <w:rPr>
                <w:rFonts w:cs="Arial"/>
                <w:color w:val="000000"/>
                <w:spacing w:val="-4"/>
                <w:sz w:val="16"/>
                <w:szCs w:val="16"/>
                <w:lang w:val="de-DE"/>
              </w:rPr>
              <w:t>+ 10 mm</w:t>
            </w:r>
          </w:p>
        </w:tc>
      </w:tr>
      <w:tr w:rsidR="00B628B7" w:rsidRPr="003D7F64" w:rsidTr="006302F1">
        <w:trPr>
          <w:cantSplit/>
          <w:trHeight w:val="394"/>
        </w:trPr>
        <w:tc>
          <w:tcPr>
            <w:tcW w:w="643" w:type="dxa"/>
            <w:vMerge w:val="restart"/>
            <w:tcBorders>
              <w:top w:val="single" w:sz="6" w:space="0" w:color="auto"/>
              <w:left w:val="single" w:sz="6" w:space="0" w:color="auto"/>
              <w:right w:val="single" w:sz="6" w:space="0" w:color="auto"/>
            </w:tcBorders>
            <w:shd w:val="clear" w:color="auto" w:fill="FFFFFF"/>
          </w:tcPr>
          <w:p w:rsidR="00B628B7" w:rsidRPr="003D7F64" w:rsidRDefault="00B628B7" w:rsidP="00FD6AB4">
            <w:pPr>
              <w:shd w:val="clear" w:color="auto" w:fill="FFFFFF"/>
              <w:ind w:left="58"/>
              <w:rPr>
                <w:rFonts w:cs="Arial"/>
                <w:b/>
                <w:bCs/>
                <w:sz w:val="16"/>
                <w:szCs w:val="16"/>
                <w:lang w:val="de-DE"/>
              </w:rPr>
            </w:pPr>
            <w:r w:rsidRPr="003D7F64">
              <w:rPr>
                <w:rFonts w:cs="Arial"/>
                <w:b/>
                <w:bCs/>
                <w:color w:val="000000"/>
                <w:sz w:val="16"/>
                <w:szCs w:val="16"/>
                <w:lang w:val="de-DE"/>
              </w:rPr>
              <w:t>b</w:t>
            </w:r>
          </w:p>
        </w:tc>
        <w:tc>
          <w:tcPr>
            <w:tcW w:w="3331" w:type="dxa"/>
            <w:gridSpan w:val="2"/>
            <w:tcBorders>
              <w:top w:val="single" w:sz="6" w:space="0" w:color="auto"/>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158"/>
              <w:rPr>
                <w:rFonts w:cs="Arial"/>
                <w:b/>
                <w:bCs/>
                <w:sz w:val="16"/>
                <w:szCs w:val="16"/>
                <w:lang w:val="pl-PL"/>
              </w:rPr>
            </w:pPr>
            <w:r w:rsidRPr="003D7F64">
              <w:rPr>
                <w:rFonts w:cs="Arial"/>
                <w:b/>
                <w:bCs/>
                <w:color w:val="000000"/>
                <w:spacing w:val="-1"/>
                <w:sz w:val="16"/>
                <w:szCs w:val="16"/>
                <w:lang w:val="pl-PL"/>
              </w:rPr>
              <w:t>Položaj obične armature u</w:t>
            </w:r>
          </w:p>
          <w:p w:rsidR="00B628B7" w:rsidRPr="003D7F64" w:rsidRDefault="00B628B7" w:rsidP="00FD6AB4">
            <w:pPr>
              <w:shd w:val="clear" w:color="auto" w:fill="FFFFFF"/>
              <w:ind w:left="158"/>
              <w:rPr>
                <w:rFonts w:cs="Arial"/>
                <w:b/>
                <w:bCs/>
                <w:sz w:val="16"/>
                <w:szCs w:val="16"/>
                <w:lang w:val="pl-PL"/>
              </w:rPr>
            </w:pPr>
            <w:r w:rsidRPr="003D7F64">
              <w:rPr>
                <w:rFonts w:cs="Arial"/>
                <w:b/>
                <w:bCs/>
                <w:color w:val="000000"/>
                <w:spacing w:val="-2"/>
                <w:sz w:val="16"/>
                <w:szCs w:val="16"/>
                <w:lang w:val="pl-PL"/>
              </w:rPr>
              <w:t>poprečnom presjeku</w:t>
            </w:r>
          </w:p>
        </w:tc>
        <w:tc>
          <w:tcPr>
            <w:tcW w:w="2496" w:type="dxa"/>
            <w:gridSpan w:val="2"/>
            <w:tcBorders>
              <w:top w:val="single" w:sz="6" w:space="0" w:color="auto"/>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1"/>
              <w:rPr>
                <w:rFonts w:cs="Arial"/>
                <w:sz w:val="16"/>
                <w:szCs w:val="16"/>
                <w:lang w:val="pl-PL"/>
              </w:rPr>
            </w:pPr>
            <w:r w:rsidRPr="003D7F64">
              <w:rPr>
                <w:rFonts w:cs="Arial"/>
                <w:color w:val="000000"/>
                <w:spacing w:val="8"/>
                <w:w w:val="87"/>
                <w:sz w:val="16"/>
                <w:szCs w:val="16"/>
                <w:lang w:val="pl-PL"/>
              </w:rPr>
              <w:t>Za sve h vrijednosti je:</w:t>
            </w:r>
          </w:p>
        </w:tc>
        <w:tc>
          <w:tcPr>
            <w:tcW w:w="2890" w:type="dxa"/>
            <w:gridSpan w:val="2"/>
            <w:tcBorders>
              <w:top w:val="single" w:sz="6" w:space="0" w:color="auto"/>
              <w:left w:val="single" w:sz="6" w:space="0" w:color="auto"/>
              <w:bottom w:val="nil"/>
              <w:right w:val="single" w:sz="6" w:space="0" w:color="auto"/>
            </w:tcBorders>
            <w:shd w:val="clear" w:color="auto" w:fill="FFFFFF"/>
          </w:tcPr>
          <w:p w:rsidR="00B628B7" w:rsidRPr="003D7F64" w:rsidRDefault="00B628B7" w:rsidP="00FD6AB4">
            <w:pPr>
              <w:shd w:val="clear" w:color="auto" w:fill="FFFFFF"/>
              <w:rPr>
                <w:rFonts w:cs="Arial"/>
                <w:sz w:val="16"/>
                <w:szCs w:val="16"/>
                <w:lang w:val="pl-PL"/>
              </w:rPr>
            </w:pPr>
          </w:p>
        </w:tc>
      </w:tr>
      <w:tr w:rsidR="00B628B7" w:rsidRPr="003D7F64" w:rsidTr="00FD6AB4">
        <w:trPr>
          <w:gridAfter w:val="2"/>
          <w:wAfter w:w="2890" w:type="dxa"/>
          <w:cantSplit/>
          <w:trHeight w:hRule="exact" w:val="422"/>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pl-PL"/>
              </w:rPr>
            </w:pPr>
          </w:p>
        </w:tc>
        <w:tc>
          <w:tcPr>
            <w:tcW w:w="3331" w:type="dxa"/>
            <w:gridSpan w:val="2"/>
            <w:vMerge w:val="restart"/>
            <w:tcBorders>
              <w:top w:val="nil"/>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rPr>
            </w:pPr>
            <w:r w:rsidRPr="003D7F64">
              <w:rPr>
                <w:rFonts w:cs="Arial"/>
                <w:noProof/>
                <w:sz w:val="16"/>
                <w:szCs w:val="16"/>
                <w:lang w:eastAsia="hr-HR"/>
              </w:rPr>
              <w:drawing>
                <wp:inline distT="0" distB="0" distL="0" distR="0">
                  <wp:extent cx="1930400" cy="1913255"/>
                  <wp:effectExtent l="0" t="0" r="0" b="0"/>
                  <wp:docPr id="1" name="Picture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13"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930400" cy="1913255"/>
                          </a:xfrm>
                          <a:prstGeom prst="rect">
                            <a:avLst/>
                          </a:prstGeom>
                          <a:noFill/>
                          <a:ln>
                            <a:noFill/>
                          </a:ln>
                        </pic:spPr>
                      </pic:pic>
                    </a:graphicData>
                  </a:graphic>
                </wp:inline>
              </w:drawing>
            </w:r>
          </w:p>
          <w:p w:rsidR="00B628B7" w:rsidRPr="003D7F64" w:rsidRDefault="00B628B7" w:rsidP="00FD6AB4">
            <w:pPr>
              <w:shd w:val="clear" w:color="auto" w:fill="FFFFFF"/>
              <w:ind w:left="346"/>
              <w:rPr>
                <w:rFonts w:cs="Arial"/>
                <w:sz w:val="16"/>
                <w:szCs w:val="16"/>
                <w:lang w:val="de-DE"/>
              </w:rPr>
            </w:pPr>
            <w:r w:rsidRPr="003D7F64">
              <w:rPr>
                <w:rFonts w:cs="Arial"/>
                <w:color w:val="000000"/>
                <w:spacing w:val="1"/>
                <w:sz w:val="16"/>
                <w:szCs w:val="16"/>
              </w:rPr>
              <w:t>Δ</w:t>
            </w:r>
            <w:r w:rsidRPr="003D7F64">
              <w:rPr>
                <w:rFonts w:cs="Arial"/>
                <w:color w:val="000000"/>
                <w:spacing w:val="1"/>
                <w:sz w:val="16"/>
                <w:szCs w:val="16"/>
                <w:lang w:val="de-DE"/>
              </w:rPr>
              <w:t>(minus)</w:t>
            </w: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30"/>
              <w:rPr>
                <w:rFonts w:cs="Arial"/>
                <w:sz w:val="16"/>
                <w:szCs w:val="16"/>
                <w:lang w:val="de-DE"/>
              </w:rPr>
            </w:pPr>
            <w:r w:rsidRPr="003D7F64">
              <w:rPr>
                <w:rFonts w:cs="Arial"/>
                <w:color w:val="000000"/>
                <w:spacing w:val="-4"/>
                <w:sz w:val="16"/>
                <w:szCs w:val="16"/>
                <w:lang w:val="de-DE"/>
              </w:rPr>
              <w:t>- 10 mm</w:t>
            </w:r>
          </w:p>
        </w:tc>
      </w:tr>
      <w:tr w:rsidR="00B628B7" w:rsidRPr="003D7F64" w:rsidTr="00FD6AB4">
        <w:trPr>
          <w:cantSplit/>
          <w:trHeight w:hRule="exact" w:val="346"/>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3331" w:type="dxa"/>
            <w:gridSpan w:val="2"/>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6"/>
              <w:rPr>
                <w:rFonts w:cs="Arial"/>
                <w:sz w:val="16"/>
                <w:szCs w:val="16"/>
              </w:rPr>
            </w:pPr>
            <w:r w:rsidRPr="003D7F64">
              <w:rPr>
                <w:rFonts w:cs="Arial"/>
                <w:color w:val="000000"/>
                <w:spacing w:val="-2"/>
                <w:sz w:val="16"/>
                <w:szCs w:val="16"/>
              </w:rPr>
              <w:t>a pozitivno za</w:t>
            </w:r>
          </w:p>
        </w:tc>
        <w:tc>
          <w:tcPr>
            <w:tcW w:w="2890"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rPr>
                <w:rFonts w:cs="Arial"/>
                <w:sz w:val="16"/>
                <w:szCs w:val="16"/>
              </w:rPr>
            </w:pPr>
          </w:p>
        </w:tc>
      </w:tr>
      <w:tr w:rsidR="00B628B7" w:rsidRPr="003D7F64" w:rsidTr="00FD6AB4">
        <w:trPr>
          <w:cantSplit/>
          <w:trHeight w:hRule="exact" w:val="221"/>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rPr>
            </w:pPr>
          </w:p>
        </w:tc>
        <w:tc>
          <w:tcPr>
            <w:tcW w:w="3331" w:type="dxa"/>
            <w:gridSpan w:val="2"/>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rPr>
            </w:pP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1"/>
              <w:rPr>
                <w:rFonts w:cs="Arial"/>
                <w:sz w:val="16"/>
                <w:szCs w:val="16"/>
                <w:lang w:val="de-DE"/>
              </w:rPr>
            </w:pPr>
            <w:r w:rsidRPr="003D7F64">
              <w:rPr>
                <w:rFonts w:cs="Arial"/>
                <w:color w:val="000000"/>
                <w:spacing w:val="2"/>
                <w:sz w:val="16"/>
                <w:szCs w:val="16"/>
                <w:lang w:val="de-DE"/>
              </w:rPr>
              <w:t>h&lt; 150 mm</w:t>
            </w:r>
          </w:p>
        </w:tc>
        <w:tc>
          <w:tcPr>
            <w:tcW w:w="2890"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02"/>
              <w:rPr>
                <w:rFonts w:cs="Arial"/>
                <w:sz w:val="16"/>
                <w:szCs w:val="16"/>
                <w:lang w:val="de-DE"/>
              </w:rPr>
            </w:pPr>
            <w:r w:rsidRPr="003D7F64">
              <w:rPr>
                <w:rFonts w:cs="Arial"/>
                <w:color w:val="000000"/>
                <w:spacing w:val="-5"/>
                <w:sz w:val="16"/>
                <w:szCs w:val="16"/>
                <w:lang w:val="de-DE"/>
              </w:rPr>
              <w:t>+ 10 mm</w:t>
            </w:r>
          </w:p>
        </w:tc>
      </w:tr>
      <w:tr w:rsidR="00B628B7" w:rsidRPr="003D7F64" w:rsidTr="00FD6AB4">
        <w:trPr>
          <w:cantSplit/>
          <w:trHeight w:hRule="exact" w:val="298"/>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3331" w:type="dxa"/>
            <w:gridSpan w:val="2"/>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1"/>
              <w:rPr>
                <w:rFonts w:cs="Arial"/>
                <w:sz w:val="16"/>
                <w:szCs w:val="16"/>
                <w:lang w:val="de-DE"/>
              </w:rPr>
            </w:pPr>
            <w:r w:rsidRPr="003D7F64">
              <w:rPr>
                <w:rFonts w:cs="Arial"/>
                <w:color w:val="000000"/>
                <w:spacing w:val="-4"/>
                <w:sz w:val="16"/>
                <w:szCs w:val="16"/>
                <w:lang w:val="de-DE"/>
              </w:rPr>
              <w:t>h = 400 mm</w:t>
            </w:r>
          </w:p>
        </w:tc>
        <w:tc>
          <w:tcPr>
            <w:tcW w:w="2890"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02"/>
              <w:rPr>
                <w:rFonts w:cs="Arial"/>
                <w:sz w:val="16"/>
                <w:szCs w:val="16"/>
                <w:lang w:val="de-DE"/>
              </w:rPr>
            </w:pPr>
            <w:r w:rsidRPr="003D7F64">
              <w:rPr>
                <w:rFonts w:cs="Arial"/>
                <w:color w:val="000000"/>
                <w:spacing w:val="-5"/>
                <w:sz w:val="16"/>
                <w:szCs w:val="16"/>
                <w:lang w:val="de-DE"/>
              </w:rPr>
              <w:t>+ 15 mm</w:t>
            </w:r>
          </w:p>
        </w:tc>
      </w:tr>
      <w:tr w:rsidR="00B628B7" w:rsidRPr="003D7F64" w:rsidTr="00FD6AB4">
        <w:trPr>
          <w:cantSplit/>
          <w:trHeight w:hRule="exact" w:val="259"/>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3331" w:type="dxa"/>
            <w:gridSpan w:val="2"/>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1"/>
              <w:rPr>
                <w:rFonts w:cs="Arial"/>
                <w:sz w:val="16"/>
                <w:szCs w:val="16"/>
                <w:lang w:val="de-DE"/>
              </w:rPr>
            </w:pPr>
            <w:r w:rsidRPr="003D7F64">
              <w:rPr>
                <w:rFonts w:cs="Arial"/>
                <w:color w:val="000000"/>
                <w:spacing w:val="-3"/>
                <w:sz w:val="16"/>
                <w:szCs w:val="16"/>
                <w:lang w:val="de-DE"/>
              </w:rPr>
              <w:t>h &gt; 2500 mm</w:t>
            </w:r>
          </w:p>
        </w:tc>
        <w:tc>
          <w:tcPr>
            <w:tcW w:w="2890"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197"/>
              <w:rPr>
                <w:rFonts w:cs="Arial"/>
                <w:sz w:val="16"/>
                <w:szCs w:val="16"/>
                <w:lang w:val="de-DE"/>
              </w:rPr>
            </w:pPr>
            <w:r w:rsidRPr="003D7F64">
              <w:rPr>
                <w:rFonts w:cs="Arial"/>
                <w:color w:val="000000"/>
                <w:spacing w:val="-4"/>
                <w:sz w:val="16"/>
                <w:szCs w:val="16"/>
                <w:lang w:val="de-DE"/>
              </w:rPr>
              <w:t>+ 20 mm</w:t>
            </w:r>
          </w:p>
        </w:tc>
      </w:tr>
      <w:tr w:rsidR="00B628B7" w:rsidRPr="003D7F64" w:rsidTr="00FD6AB4">
        <w:trPr>
          <w:cantSplit/>
          <w:trHeight w:hRule="exact" w:val="259"/>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3331" w:type="dxa"/>
            <w:gridSpan w:val="2"/>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6"/>
              <w:rPr>
                <w:rFonts w:cs="Arial"/>
                <w:sz w:val="16"/>
                <w:szCs w:val="16"/>
                <w:lang w:val="de-DE"/>
              </w:rPr>
            </w:pPr>
            <w:r w:rsidRPr="003D7F64">
              <w:rPr>
                <w:rFonts w:cs="Arial"/>
                <w:color w:val="000000"/>
                <w:spacing w:val="-2"/>
                <w:sz w:val="16"/>
                <w:szCs w:val="16"/>
                <w:lang w:val="de-DE"/>
              </w:rPr>
              <w:t>uz linearnu</w:t>
            </w:r>
          </w:p>
        </w:tc>
        <w:tc>
          <w:tcPr>
            <w:tcW w:w="2890"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r>
      <w:tr w:rsidR="00B628B7" w:rsidRPr="003D7F64" w:rsidTr="00FD6AB4">
        <w:trPr>
          <w:cantSplit/>
          <w:trHeight w:hRule="exact" w:val="278"/>
        </w:trPr>
        <w:tc>
          <w:tcPr>
            <w:tcW w:w="643" w:type="dxa"/>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3331" w:type="dxa"/>
            <w:gridSpan w:val="2"/>
            <w:vMerge/>
            <w:tcBorders>
              <w:left w:val="single" w:sz="6"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2496"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ind w:left="216"/>
              <w:rPr>
                <w:rFonts w:cs="Arial"/>
                <w:sz w:val="16"/>
                <w:szCs w:val="16"/>
                <w:lang w:val="de-DE"/>
              </w:rPr>
            </w:pPr>
            <w:r w:rsidRPr="003D7F64">
              <w:rPr>
                <w:rFonts w:cs="Arial"/>
                <w:color w:val="000000"/>
                <w:spacing w:val="-3"/>
                <w:sz w:val="16"/>
                <w:szCs w:val="16"/>
                <w:lang w:val="de-DE"/>
              </w:rPr>
              <w:t>interpolaciju</w:t>
            </w:r>
          </w:p>
        </w:tc>
        <w:tc>
          <w:tcPr>
            <w:tcW w:w="2890" w:type="dxa"/>
            <w:gridSpan w:val="2"/>
            <w:tcBorders>
              <w:top w:val="nil"/>
              <w:left w:val="single" w:sz="6" w:space="0" w:color="auto"/>
              <w:bottom w:val="nil"/>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r>
      <w:tr w:rsidR="00B628B7" w:rsidRPr="003D7F64" w:rsidTr="00FD6AB4">
        <w:trPr>
          <w:cantSplit/>
          <w:trHeight w:hRule="exact" w:val="940"/>
        </w:trPr>
        <w:tc>
          <w:tcPr>
            <w:tcW w:w="643" w:type="dxa"/>
            <w:vMerge/>
            <w:tcBorders>
              <w:left w:val="single" w:sz="6" w:space="0" w:color="auto"/>
              <w:bottom w:val="single" w:sz="4"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c>
          <w:tcPr>
            <w:tcW w:w="3331" w:type="dxa"/>
            <w:gridSpan w:val="2"/>
            <w:vMerge/>
            <w:tcBorders>
              <w:left w:val="single" w:sz="6" w:space="0" w:color="auto"/>
              <w:bottom w:val="single" w:sz="4" w:space="0" w:color="auto"/>
              <w:right w:val="single" w:sz="6" w:space="0" w:color="auto"/>
            </w:tcBorders>
            <w:shd w:val="clear" w:color="auto" w:fill="FFFFFF"/>
          </w:tcPr>
          <w:p w:rsidR="00B628B7" w:rsidRPr="003D7F64" w:rsidRDefault="00B628B7" w:rsidP="00FD6AB4">
            <w:pPr>
              <w:shd w:val="clear" w:color="auto" w:fill="FFFFFF"/>
              <w:tabs>
                <w:tab w:val="left" w:leader="hyphen" w:pos="2184"/>
                <w:tab w:val="left" w:leader="hyphen" w:pos="2434"/>
              </w:tabs>
              <w:ind w:left="173" w:right="187"/>
              <w:rPr>
                <w:rFonts w:cs="Arial"/>
                <w:sz w:val="16"/>
                <w:szCs w:val="16"/>
                <w:lang w:val="de-DE"/>
              </w:rPr>
            </w:pPr>
          </w:p>
        </w:tc>
        <w:tc>
          <w:tcPr>
            <w:tcW w:w="2496" w:type="dxa"/>
            <w:gridSpan w:val="2"/>
            <w:tcBorders>
              <w:top w:val="nil"/>
              <w:left w:val="single" w:sz="6" w:space="0" w:color="auto"/>
              <w:bottom w:val="single" w:sz="4" w:space="0" w:color="auto"/>
              <w:right w:val="single" w:sz="6" w:space="0" w:color="auto"/>
            </w:tcBorders>
            <w:shd w:val="clear" w:color="auto" w:fill="FFFFFF"/>
          </w:tcPr>
          <w:p w:rsidR="00B628B7" w:rsidRPr="003D7F64" w:rsidRDefault="00B628B7" w:rsidP="00FD6AB4">
            <w:pPr>
              <w:shd w:val="clear" w:color="auto" w:fill="FFFFFF"/>
              <w:ind w:left="221"/>
              <w:rPr>
                <w:rFonts w:cs="Arial"/>
                <w:sz w:val="16"/>
                <w:szCs w:val="16"/>
                <w:lang w:val="de-DE"/>
              </w:rPr>
            </w:pPr>
            <w:r w:rsidRPr="003D7F64">
              <w:rPr>
                <w:rFonts w:cs="Arial"/>
                <w:color w:val="000000"/>
                <w:spacing w:val="-3"/>
                <w:sz w:val="16"/>
                <w:szCs w:val="16"/>
                <w:lang w:val="de-DE"/>
              </w:rPr>
              <w:t>međuvrijednosti</w:t>
            </w:r>
          </w:p>
        </w:tc>
        <w:tc>
          <w:tcPr>
            <w:tcW w:w="2890" w:type="dxa"/>
            <w:gridSpan w:val="2"/>
            <w:tcBorders>
              <w:top w:val="nil"/>
              <w:left w:val="single" w:sz="6" w:space="0" w:color="auto"/>
              <w:bottom w:val="single" w:sz="4" w:space="0" w:color="auto"/>
              <w:right w:val="single" w:sz="6" w:space="0" w:color="auto"/>
            </w:tcBorders>
            <w:shd w:val="clear" w:color="auto" w:fill="FFFFFF"/>
          </w:tcPr>
          <w:p w:rsidR="00B628B7" w:rsidRPr="003D7F64" w:rsidRDefault="00B628B7" w:rsidP="00FD6AB4">
            <w:pPr>
              <w:shd w:val="clear" w:color="auto" w:fill="FFFFFF"/>
              <w:rPr>
                <w:rFonts w:cs="Arial"/>
                <w:sz w:val="16"/>
                <w:szCs w:val="16"/>
                <w:lang w:val="de-DE"/>
              </w:rPr>
            </w:pPr>
          </w:p>
        </w:tc>
      </w:tr>
      <w:tr w:rsidR="00B628B7" w:rsidRPr="003D7F64" w:rsidTr="00FD6AB4">
        <w:trPr>
          <w:trHeight w:hRule="exact" w:val="451"/>
        </w:trPr>
        <w:tc>
          <w:tcPr>
            <w:tcW w:w="936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58"/>
              <w:rPr>
                <w:rFonts w:cs="Arial"/>
                <w:sz w:val="16"/>
                <w:szCs w:val="16"/>
                <w:lang w:val="de-DE"/>
              </w:rPr>
            </w:pPr>
            <w:r w:rsidRPr="003D7F64">
              <w:rPr>
                <w:rFonts w:cs="Arial"/>
                <w:color w:val="000000"/>
                <w:sz w:val="16"/>
                <w:szCs w:val="16"/>
                <w:lang w:val="de-DE"/>
              </w:rPr>
              <w:t>c</w:t>
            </w:r>
            <w:r w:rsidRPr="003D7F64">
              <w:rPr>
                <w:rFonts w:cs="Arial"/>
                <w:color w:val="000000"/>
                <w:sz w:val="16"/>
                <w:szCs w:val="16"/>
                <w:vertAlign w:val="subscript"/>
                <w:lang w:val="de-DE"/>
              </w:rPr>
              <w:t>min</w:t>
            </w:r>
            <w:r w:rsidRPr="003D7F64">
              <w:rPr>
                <w:rFonts w:cs="Arial"/>
                <w:color w:val="000000"/>
                <w:sz w:val="16"/>
                <w:szCs w:val="16"/>
                <w:lang w:val="de-DE"/>
              </w:rPr>
              <w:t xml:space="preserve"> = traženi najmanji zaštitni sloj betona</w:t>
            </w:r>
          </w:p>
        </w:tc>
      </w:tr>
      <w:tr w:rsidR="00B628B7" w:rsidRPr="003D7F64" w:rsidTr="00FD6AB4">
        <w:trPr>
          <w:cantSplit/>
          <w:trHeight w:hRule="exact" w:val="333"/>
        </w:trPr>
        <w:tc>
          <w:tcPr>
            <w:tcW w:w="936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63"/>
              <w:rPr>
                <w:rFonts w:cs="Arial"/>
                <w:sz w:val="16"/>
                <w:szCs w:val="16"/>
                <w:lang w:val="pl-PL"/>
              </w:rPr>
            </w:pPr>
            <w:r w:rsidRPr="003D7F64">
              <w:rPr>
                <w:rFonts w:cs="Arial"/>
                <w:color w:val="000000"/>
                <w:sz w:val="16"/>
                <w:szCs w:val="16"/>
                <w:lang w:val="pl-PL"/>
              </w:rPr>
              <w:lastRenderedPageBreak/>
              <w:t>c</w:t>
            </w:r>
            <w:r w:rsidRPr="003D7F64">
              <w:rPr>
                <w:rFonts w:cs="Arial"/>
                <w:color w:val="000000"/>
                <w:sz w:val="16"/>
                <w:szCs w:val="16"/>
                <w:vertAlign w:val="subscript"/>
                <w:lang w:val="pl-PL"/>
              </w:rPr>
              <w:t xml:space="preserve">n  </w:t>
            </w:r>
            <w:r w:rsidRPr="003D7F64">
              <w:rPr>
                <w:rFonts w:cs="Arial"/>
                <w:color w:val="000000"/>
                <w:sz w:val="16"/>
                <w:szCs w:val="16"/>
                <w:lang w:val="pl-PL"/>
              </w:rPr>
              <w:t xml:space="preserve"> = nominalni zaštitni sloj = c + I</w:t>
            </w:r>
            <w:r w:rsidRPr="003D7F64">
              <w:rPr>
                <w:rFonts w:cs="Arial"/>
                <w:color w:val="000000"/>
                <w:spacing w:val="1"/>
                <w:sz w:val="16"/>
                <w:szCs w:val="16"/>
              </w:rPr>
              <w:t>Δ</w:t>
            </w:r>
            <w:r w:rsidRPr="003D7F64">
              <w:rPr>
                <w:rFonts w:cs="Arial"/>
                <w:color w:val="000000"/>
                <w:spacing w:val="1"/>
                <w:sz w:val="16"/>
                <w:szCs w:val="16"/>
                <w:lang w:val="pl-PL"/>
              </w:rPr>
              <w:t>(minus)I</w:t>
            </w:r>
            <w:r w:rsidRPr="003D7F64">
              <w:rPr>
                <w:rFonts w:cs="Arial"/>
                <w:color w:val="000000"/>
                <w:w w:val="113"/>
                <w:sz w:val="16"/>
                <w:szCs w:val="16"/>
                <w:lang w:val="pl-PL"/>
              </w:rPr>
              <w:t xml:space="preserve">                                                 </w:t>
            </w:r>
            <w:r w:rsidRPr="003D7F64">
              <w:rPr>
                <w:rFonts w:cs="Arial"/>
                <w:i/>
                <w:iCs/>
                <w:color w:val="000000"/>
                <w:w w:val="113"/>
                <w:sz w:val="16"/>
                <w:szCs w:val="16"/>
                <w:lang w:val="pl-PL"/>
              </w:rPr>
              <w:t xml:space="preserve">       </w:t>
            </w:r>
          </w:p>
        </w:tc>
      </w:tr>
      <w:tr w:rsidR="00B628B7" w:rsidRPr="003D7F64" w:rsidTr="00FD6AB4">
        <w:trPr>
          <w:trHeight w:hRule="exact" w:val="355"/>
        </w:trPr>
        <w:tc>
          <w:tcPr>
            <w:tcW w:w="936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54"/>
              <w:rPr>
                <w:rFonts w:cs="Arial"/>
                <w:sz w:val="16"/>
                <w:szCs w:val="16"/>
              </w:rPr>
            </w:pPr>
            <w:r w:rsidRPr="003D7F64">
              <w:rPr>
                <w:rFonts w:cs="Arial"/>
                <w:color w:val="000000"/>
                <w:w w:val="87"/>
                <w:sz w:val="16"/>
                <w:szCs w:val="16"/>
              </w:rPr>
              <w:t>c = stvarni zaštitni sloj</w:t>
            </w:r>
          </w:p>
        </w:tc>
      </w:tr>
      <w:tr w:rsidR="00B628B7" w:rsidRPr="003D7F64" w:rsidTr="00FD6AB4">
        <w:trPr>
          <w:trHeight w:hRule="exact" w:val="351"/>
        </w:trPr>
        <w:tc>
          <w:tcPr>
            <w:tcW w:w="936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54"/>
              <w:rPr>
                <w:rFonts w:cs="Arial"/>
                <w:sz w:val="16"/>
                <w:szCs w:val="16"/>
                <w:lang w:val="pl-PL"/>
              </w:rPr>
            </w:pPr>
            <w:r w:rsidRPr="003D7F64">
              <w:rPr>
                <w:rFonts w:cs="Arial"/>
                <w:color w:val="000000"/>
                <w:sz w:val="16"/>
                <w:szCs w:val="16"/>
              </w:rPr>
              <w:t>Δ</w:t>
            </w:r>
            <w:r w:rsidRPr="003D7F64">
              <w:rPr>
                <w:rFonts w:cs="Arial"/>
                <w:color w:val="000000"/>
                <w:w w:val="87"/>
                <w:sz w:val="16"/>
                <w:szCs w:val="16"/>
                <w:lang w:val="pl-PL"/>
              </w:rPr>
              <w:t xml:space="preserve"> = dopušteno odstupanje od c</w:t>
            </w:r>
            <w:r w:rsidRPr="003D7F64">
              <w:rPr>
                <w:rFonts w:cs="Arial"/>
                <w:color w:val="000000"/>
                <w:w w:val="87"/>
                <w:sz w:val="16"/>
                <w:szCs w:val="16"/>
                <w:vertAlign w:val="subscript"/>
                <w:lang w:val="pl-PL"/>
              </w:rPr>
              <w:t>n</w:t>
            </w:r>
          </w:p>
        </w:tc>
      </w:tr>
      <w:tr w:rsidR="00B628B7" w:rsidRPr="003D7F64" w:rsidTr="00FD6AB4">
        <w:trPr>
          <w:trHeight w:hRule="exact" w:val="370"/>
        </w:trPr>
        <w:tc>
          <w:tcPr>
            <w:tcW w:w="936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sz w:val="16"/>
                <w:szCs w:val="16"/>
              </w:rPr>
            </w:pPr>
            <w:r w:rsidRPr="003D7F64">
              <w:rPr>
                <w:rFonts w:cs="Arial"/>
                <w:color w:val="000000"/>
                <w:w w:val="87"/>
                <w:sz w:val="16"/>
                <w:szCs w:val="16"/>
              </w:rPr>
              <w:t>h = visina poprečnog presjeka</w:t>
            </w:r>
          </w:p>
        </w:tc>
      </w:tr>
      <w:tr w:rsidR="00B628B7" w:rsidRPr="003D7F64" w:rsidTr="00FD6AB4">
        <w:trPr>
          <w:cantSplit/>
          <w:trHeight w:hRule="exact" w:val="276"/>
        </w:trPr>
        <w:tc>
          <w:tcPr>
            <w:tcW w:w="9360"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rPr>
                <w:rFonts w:cs="Arial"/>
                <w:sz w:val="16"/>
                <w:szCs w:val="16"/>
              </w:rPr>
            </w:pPr>
            <w:r w:rsidRPr="003D7F64">
              <w:rPr>
                <w:rFonts w:cs="Arial"/>
                <w:color w:val="000000"/>
                <w:w w:val="87"/>
                <w:sz w:val="16"/>
                <w:szCs w:val="16"/>
              </w:rPr>
              <w:t xml:space="preserve">    Uvjet: c + </w:t>
            </w:r>
            <w:r w:rsidRPr="003D7F64">
              <w:rPr>
                <w:rFonts w:cs="Arial"/>
                <w:color w:val="000000"/>
                <w:spacing w:val="1"/>
                <w:sz w:val="16"/>
                <w:szCs w:val="16"/>
              </w:rPr>
              <w:t xml:space="preserve">Δ(plus)  &gt; </w:t>
            </w:r>
            <w:r w:rsidRPr="003D7F64">
              <w:rPr>
                <w:rFonts w:cs="Arial"/>
                <w:color w:val="000000"/>
                <w:sz w:val="16"/>
                <w:szCs w:val="16"/>
              </w:rPr>
              <w:t>c</w:t>
            </w:r>
            <w:r w:rsidRPr="003D7F64">
              <w:rPr>
                <w:rFonts w:cs="Arial"/>
                <w:color w:val="000000"/>
                <w:sz w:val="16"/>
                <w:szCs w:val="16"/>
                <w:vertAlign w:val="subscript"/>
              </w:rPr>
              <w:t xml:space="preserve">n  </w:t>
            </w:r>
            <w:r w:rsidRPr="003D7F64">
              <w:rPr>
                <w:rFonts w:cs="Arial"/>
                <w:color w:val="000000"/>
                <w:sz w:val="16"/>
                <w:szCs w:val="16"/>
              </w:rPr>
              <w:t xml:space="preserve">- I </w:t>
            </w:r>
            <w:r w:rsidRPr="003D7F64">
              <w:rPr>
                <w:rFonts w:cs="Arial"/>
                <w:color w:val="000000"/>
                <w:spacing w:val="1"/>
                <w:sz w:val="16"/>
                <w:szCs w:val="16"/>
              </w:rPr>
              <w:t>Δ(minus) I</w:t>
            </w:r>
          </w:p>
        </w:tc>
      </w:tr>
      <w:tr w:rsidR="00B628B7" w:rsidRPr="003D7F64" w:rsidTr="00FD6AB4">
        <w:trPr>
          <w:trHeight w:val="530"/>
        </w:trPr>
        <w:tc>
          <w:tcPr>
            <w:tcW w:w="9360" w:type="dxa"/>
            <w:gridSpan w:val="7"/>
            <w:tcBorders>
              <w:top w:val="single" w:sz="4" w:space="0" w:color="auto"/>
              <w:left w:val="single" w:sz="6" w:space="0" w:color="auto"/>
              <w:bottom w:val="single" w:sz="4" w:space="0" w:color="auto"/>
              <w:right w:val="single" w:sz="6" w:space="0" w:color="auto"/>
            </w:tcBorders>
            <w:shd w:val="clear" w:color="auto" w:fill="FFFFFF"/>
            <w:vAlign w:val="center"/>
          </w:tcPr>
          <w:p w:rsidR="00B628B7" w:rsidRPr="003D7F64" w:rsidRDefault="00B628B7" w:rsidP="00FD6AB4">
            <w:pPr>
              <w:shd w:val="clear" w:color="auto" w:fill="FFFFFF"/>
              <w:ind w:left="149"/>
              <w:rPr>
                <w:rFonts w:cs="Arial"/>
                <w:sz w:val="16"/>
                <w:szCs w:val="16"/>
                <w:lang w:val="pl-PL"/>
              </w:rPr>
            </w:pPr>
            <w:r w:rsidRPr="003D7F64">
              <w:rPr>
                <w:rFonts w:cs="Arial"/>
                <w:color w:val="000000"/>
                <w:sz w:val="16"/>
                <w:szCs w:val="16"/>
                <w:lang w:val="pl-PL"/>
              </w:rPr>
              <w:t>Dopušteno pozitivno odstupanje zaštitnog sloja temelja i elemenata u</w:t>
            </w:r>
          </w:p>
          <w:p w:rsidR="00B628B7" w:rsidRPr="003D7F64" w:rsidRDefault="00B628B7" w:rsidP="00FD6AB4">
            <w:pPr>
              <w:shd w:val="clear" w:color="auto" w:fill="FFFFFF"/>
              <w:ind w:left="149"/>
              <w:rPr>
                <w:rFonts w:cs="Arial"/>
                <w:sz w:val="16"/>
                <w:szCs w:val="16"/>
                <w:lang w:val="pl-PL"/>
              </w:rPr>
            </w:pPr>
            <w:r w:rsidRPr="003D7F64">
              <w:rPr>
                <w:rFonts w:cs="Arial"/>
                <w:color w:val="000000"/>
                <w:sz w:val="16"/>
                <w:szCs w:val="16"/>
                <w:lang w:val="pl-PL"/>
              </w:rPr>
              <w:t>temeljima može se povećati za 15 mm. Dano negativno odstupanje ne može.</w:t>
            </w:r>
          </w:p>
        </w:tc>
      </w:tr>
      <w:tr w:rsidR="00B628B7" w:rsidRPr="003D7F64" w:rsidTr="00FD6AB4">
        <w:trPr>
          <w:trHeight w:val="380"/>
        </w:trPr>
        <w:tc>
          <w:tcPr>
            <w:tcW w:w="740" w:type="dxa"/>
            <w:gridSpan w:val="2"/>
            <w:tcBorders>
              <w:top w:val="single" w:sz="4" w:space="0" w:color="auto"/>
              <w:left w:val="single" w:sz="6"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c</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Preklopni spoj</w:t>
            </w:r>
          </w:p>
        </w:tc>
        <w:tc>
          <w:tcPr>
            <w:tcW w:w="304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l preklopna duljina</w:t>
            </w:r>
          </w:p>
        </w:tc>
        <w:tc>
          <w:tcPr>
            <w:tcW w:w="2160" w:type="dxa"/>
            <w:tcBorders>
              <w:top w:val="single" w:sz="4" w:space="0" w:color="auto"/>
              <w:left w:val="single" w:sz="4" w:space="0" w:color="auto"/>
              <w:bottom w:val="single" w:sz="4" w:space="0" w:color="auto"/>
              <w:right w:val="single" w:sz="6"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-0,06 l</w:t>
            </w:r>
          </w:p>
        </w:tc>
      </w:tr>
      <w:tr w:rsidR="00B628B7" w:rsidRPr="003D7F64" w:rsidTr="00FD6AB4">
        <w:trPr>
          <w:trHeight w:val="380"/>
        </w:trPr>
        <w:tc>
          <w:tcPr>
            <w:tcW w:w="740" w:type="dxa"/>
            <w:gridSpan w:val="2"/>
            <w:tcBorders>
              <w:top w:val="single" w:sz="4" w:space="0" w:color="auto"/>
              <w:left w:val="single" w:sz="6"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d</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okomitost poprečnog presjeka</w:t>
            </w:r>
          </w:p>
        </w:tc>
        <w:tc>
          <w:tcPr>
            <w:tcW w:w="304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pl-PL"/>
              </w:rPr>
            </w:pPr>
            <w:r w:rsidRPr="003D7F64">
              <w:rPr>
                <w:rFonts w:cs="Arial"/>
                <w:color w:val="000000"/>
                <w:sz w:val="16"/>
                <w:szCs w:val="16"/>
                <w:lang w:val="pl-PL"/>
              </w:rPr>
              <w:t xml:space="preserve">a – duljina dimenzije poprečnog presjeka </w:t>
            </w:r>
          </w:p>
        </w:tc>
        <w:tc>
          <w:tcPr>
            <w:tcW w:w="2160" w:type="dxa"/>
            <w:tcBorders>
              <w:top w:val="single" w:sz="4" w:space="0" w:color="auto"/>
              <w:left w:val="single" w:sz="4" w:space="0" w:color="auto"/>
              <w:bottom w:val="single" w:sz="4" w:space="0" w:color="auto"/>
              <w:right w:val="single" w:sz="6"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pl-PL"/>
              </w:rPr>
            </w:pPr>
            <w:r w:rsidRPr="003D7F64">
              <w:rPr>
                <w:rFonts w:cs="Arial"/>
                <w:color w:val="000000"/>
                <w:sz w:val="16"/>
                <w:szCs w:val="16"/>
                <w:lang w:val="pl-PL"/>
              </w:rPr>
              <w:t>ne više od 0,04 a ili 10 mm</w:t>
            </w:r>
          </w:p>
        </w:tc>
      </w:tr>
      <w:tr w:rsidR="00B628B7" w:rsidRPr="003D7F64" w:rsidTr="00FD6AB4">
        <w:trPr>
          <w:cantSplit/>
          <w:trHeight w:val="380"/>
        </w:trPr>
        <w:tc>
          <w:tcPr>
            <w:tcW w:w="740" w:type="dxa"/>
            <w:gridSpan w:val="2"/>
            <w:vMerge w:val="restart"/>
            <w:tcBorders>
              <w:top w:val="single" w:sz="4" w:space="0" w:color="auto"/>
              <w:left w:val="single" w:sz="6"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 xml:space="preserve">e </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ravnost</w:t>
            </w:r>
          </w:p>
        </w:tc>
        <w:tc>
          <w:tcPr>
            <w:tcW w:w="304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de-DE"/>
              </w:rPr>
            </w:pPr>
          </w:p>
        </w:tc>
        <w:tc>
          <w:tcPr>
            <w:tcW w:w="2160" w:type="dxa"/>
            <w:tcBorders>
              <w:top w:val="single" w:sz="4" w:space="0" w:color="auto"/>
              <w:left w:val="single" w:sz="4" w:space="0" w:color="auto"/>
              <w:bottom w:val="single" w:sz="4" w:space="0" w:color="auto"/>
              <w:right w:val="single" w:sz="6"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de-DE"/>
              </w:rPr>
            </w:pPr>
          </w:p>
        </w:tc>
      </w:tr>
      <w:tr w:rsidR="00B628B7" w:rsidRPr="003D7F64" w:rsidTr="006302F1">
        <w:trPr>
          <w:cantSplit/>
          <w:trHeight w:val="1126"/>
        </w:trPr>
        <w:tc>
          <w:tcPr>
            <w:tcW w:w="740" w:type="dxa"/>
            <w:gridSpan w:val="2"/>
            <w:vMerge/>
            <w:tcBorders>
              <w:left w:val="single" w:sz="6"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Oplaćena ili zaglađena površina</w:t>
            </w:r>
          </w:p>
          <w:p w:rsidR="00B628B7" w:rsidRPr="003D7F64" w:rsidRDefault="00B628B7" w:rsidP="00FD6AB4">
            <w:pPr>
              <w:shd w:val="clear" w:color="auto" w:fill="FFFFFF"/>
              <w:ind w:left="149"/>
              <w:rPr>
                <w:rFonts w:cs="Arial"/>
                <w:color w:val="000000"/>
                <w:sz w:val="16"/>
                <w:szCs w:val="16"/>
                <w:lang w:val="de-DE"/>
              </w:rPr>
            </w:pP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Ne oplaćene površine :</w:t>
            </w:r>
          </w:p>
          <w:p w:rsidR="00B628B7" w:rsidRPr="003D7F64" w:rsidRDefault="00B628B7" w:rsidP="0075376B">
            <w:pPr>
              <w:numPr>
                <w:ilvl w:val="0"/>
                <w:numId w:val="26"/>
              </w:numPr>
              <w:shd w:val="clear" w:color="auto" w:fill="FFFFFF"/>
              <w:rPr>
                <w:rFonts w:cs="Arial"/>
                <w:color w:val="000000"/>
                <w:sz w:val="16"/>
                <w:szCs w:val="16"/>
                <w:lang w:val="de-DE"/>
              </w:rPr>
            </w:pPr>
            <w:r w:rsidRPr="003D7F64">
              <w:rPr>
                <w:rFonts w:cs="Arial"/>
                <w:color w:val="000000"/>
                <w:sz w:val="16"/>
                <w:szCs w:val="16"/>
                <w:lang w:val="de-DE"/>
              </w:rPr>
              <w:t>globalno</w:t>
            </w:r>
          </w:p>
          <w:p w:rsidR="00B628B7" w:rsidRPr="003D7F64" w:rsidRDefault="00B628B7" w:rsidP="0075376B">
            <w:pPr>
              <w:numPr>
                <w:ilvl w:val="0"/>
                <w:numId w:val="26"/>
              </w:numPr>
              <w:shd w:val="clear" w:color="auto" w:fill="FFFFFF"/>
              <w:rPr>
                <w:rFonts w:cs="Arial"/>
                <w:color w:val="000000"/>
                <w:sz w:val="16"/>
                <w:szCs w:val="16"/>
                <w:lang w:val="de-DE"/>
              </w:rPr>
            </w:pPr>
            <w:r w:rsidRPr="003D7F64">
              <w:rPr>
                <w:rFonts w:cs="Arial"/>
                <w:color w:val="000000"/>
                <w:sz w:val="16"/>
                <w:szCs w:val="16"/>
                <w:lang w:val="de-DE"/>
              </w:rPr>
              <w:t>lokalno</w:t>
            </w:r>
          </w:p>
        </w:tc>
        <w:tc>
          <w:tcPr>
            <w:tcW w:w="3040" w:type="dxa"/>
            <w:gridSpan w:val="2"/>
            <w:tcBorders>
              <w:top w:val="single" w:sz="4" w:space="0" w:color="auto"/>
              <w:left w:val="single" w:sz="4" w:space="0" w:color="auto"/>
              <w:bottom w:val="single" w:sz="4" w:space="0" w:color="auto"/>
              <w:right w:val="single" w:sz="4" w:space="0" w:color="auto"/>
            </w:tcBorders>
            <w:shd w:val="clear" w:color="auto" w:fill="FFFFFF"/>
          </w:tcPr>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L = 2,0 m</w:t>
            </w: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L = 0,2 m</w:t>
            </w:r>
          </w:p>
          <w:p w:rsidR="00B628B7" w:rsidRPr="003D7F64" w:rsidRDefault="00B628B7" w:rsidP="00FD6AB4">
            <w:pPr>
              <w:shd w:val="clear" w:color="auto" w:fill="FFFFFF"/>
              <w:ind w:left="149"/>
              <w:rPr>
                <w:rFonts w:cs="Arial"/>
                <w:color w:val="000000"/>
                <w:sz w:val="16"/>
                <w:szCs w:val="16"/>
                <w:lang w:val="de-DE"/>
              </w:rPr>
            </w:pP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L  2,0 m</w:t>
            </w: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 xml:space="preserve">L = 0,2 m </w:t>
            </w:r>
          </w:p>
        </w:tc>
        <w:tc>
          <w:tcPr>
            <w:tcW w:w="2160" w:type="dxa"/>
            <w:tcBorders>
              <w:top w:val="single" w:sz="4" w:space="0" w:color="auto"/>
              <w:left w:val="single" w:sz="4" w:space="0" w:color="auto"/>
              <w:bottom w:val="single" w:sz="4" w:space="0" w:color="auto"/>
              <w:right w:val="single" w:sz="6" w:space="0" w:color="auto"/>
            </w:tcBorders>
            <w:shd w:val="clear" w:color="auto" w:fill="FFFFFF"/>
          </w:tcPr>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9 mm</w:t>
            </w: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4 mm</w:t>
            </w:r>
          </w:p>
          <w:p w:rsidR="00B628B7" w:rsidRPr="003D7F64" w:rsidRDefault="00B628B7" w:rsidP="00FD6AB4">
            <w:pPr>
              <w:shd w:val="clear" w:color="auto" w:fill="FFFFFF"/>
              <w:ind w:left="149"/>
              <w:rPr>
                <w:rFonts w:cs="Arial"/>
                <w:color w:val="000000"/>
                <w:sz w:val="16"/>
                <w:szCs w:val="16"/>
                <w:lang w:val="de-DE"/>
              </w:rPr>
            </w:pP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15 mm</w:t>
            </w:r>
          </w:p>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6 mm</w:t>
            </w:r>
          </w:p>
        </w:tc>
      </w:tr>
      <w:tr w:rsidR="00B628B7" w:rsidRPr="003D7F64" w:rsidTr="00FD6AB4">
        <w:trPr>
          <w:cantSplit/>
          <w:trHeight w:val="380"/>
        </w:trPr>
        <w:tc>
          <w:tcPr>
            <w:tcW w:w="740" w:type="dxa"/>
            <w:gridSpan w:val="2"/>
            <w:tcBorders>
              <w:top w:val="single" w:sz="4" w:space="0" w:color="auto"/>
              <w:left w:val="single" w:sz="6"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f</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lang w:val="de-DE"/>
              </w:rPr>
            </w:pPr>
            <w:r w:rsidRPr="003D7F64">
              <w:rPr>
                <w:rFonts w:cs="Arial"/>
                <w:b/>
                <w:bCs/>
                <w:color w:val="000000"/>
                <w:sz w:val="16"/>
                <w:szCs w:val="16"/>
                <w:lang w:val="de-DE"/>
              </w:rPr>
              <w:t>Zakošenost poprečnog presjeka</w:t>
            </w:r>
          </w:p>
        </w:tc>
        <w:tc>
          <w:tcPr>
            <w:tcW w:w="5200" w:type="dxa"/>
            <w:gridSpan w:val="3"/>
            <w:tcBorders>
              <w:top w:val="single" w:sz="4" w:space="0" w:color="auto"/>
              <w:left w:val="single" w:sz="4" w:space="0" w:color="auto"/>
              <w:bottom w:val="single" w:sz="4" w:space="0" w:color="auto"/>
              <w:right w:val="single" w:sz="6"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lang w:val="pl-PL"/>
              </w:rPr>
            </w:pPr>
            <w:r w:rsidRPr="003D7F64">
              <w:rPr>
                <w:rFonts w:cs="Arial"/>
                <w:color w:val="000000"/>
                <w:sz w:val="16"/>
                <w:szCs w:val="16"/>
                <w:lang w:val="pl-PL"/>
              </w:rPr>
              <w:t>ne veće od h/25 ili b/25 ali ne više od 30 mm</w:t>
            </w:r>
          </w:p>
        </w:tc>
      </w:tr>
      <w:tr w:rsidR="00B628B7" w:rsidRPr="003D7F64" w:rsidTr="006302F1">
        <w:trPr>
          <w:trHeight w:val="440"/>
        </w:trPr>
        <w:tc>
          <w:tcPr>
            <w:tcW w:w="740" w:type="dxa"/>
            <w:gridSpan w:val="2"/>
            <w:tcBorders>
              <w:top w:val="single" w:sz="4" w:space="0" w:color="auto"/>
              <w:left w:val="single" w:sz="6"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rPr>
            </w:pPr>
            <w:r w:rsidRPr="003D7F64">
              <w:rPr>
                <w:rFonts w:cs="Arial"/>
                <w:b/>
                <w:bCs/>
                <w:color w:val="000000"/>
                <w:sz w:val="16"/>
                <w:szCs w:val="16"/>
              </w:rPr>
              <w:t>g</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rPr>
            </w:pPr>
            <w:r w:rsidRPr="003D7F64">
              <w:rPr>
                <w:rFonts w:cs="Arial"/>
                <w:b/>
                <w:bCs/>
                <w:color w:val="000000"/>
                <w:sz w:val="16"/>
                <w:szCs w:val="16"/>
              </w:rPr>
              <w:t xml:space="preserve">ravnost bridova </w:t>
            </w:r>
          </w:p>
        </w:tc>
        <w:tc>
          <w:tcPr>
            <w:tcW w:w="3040" w:type="dxa"/>
            <w:gridSpan w:val="2"/>
            <w:tcBorders>
              <w:top w:val="single" w:sz="4" w:space="0" w:color="auto"/>
              <w:left w:val="single" w:sz="4" w:space="0" w:color="auto"/>
              <w:bottom w:val="single" w:sz="4" w:space="0" w:color="auto"/>
              <w:right w:val="single" w:sz="4" w:space="0" w:color="auto"/>
            </w:tcBorders>
            <w:shd w:val="clear" w:color="auto" w:fill="FFFFFF"/>
          </w:tcPr>
          <w:p w:rsidR="00B628B7" w:rsidRPr="003D7F64" w:rsidRDefault="00B628B7" w:rsidP="00FD6AB4">
            <w:pPr>
              <w:shd w:val="clear" w:color="auto" w:fill="FFFFFF"/>
              <w:ind w:left="149"/>
              <w:rPr>
                <w:rFonts w:cs="Arial"/>
                <w:color w:val="000000"/>
                <w:sz w:val="16"/>
                <w:szCs w:val="16"/>
                <w:lang w:val="de-DE"/>
              </w:rPr>
            </w:pPr>
            <w:r w:rsidRPr="003D7F64">
              <w:rPr>
                <w:rFonts w:cs="Arial"/>
                <w:color w:val="000000"/>
                <w:sz w:val="16"/>
                <w:szCs w:val="16"/>
                <w:lang w:val="de-DE"/>
              </w:rPr>
              <w:t xml:space="preserve">za dužine </w:t>
            </w:r>
          </w:p>
          <w:p w:rsidR="00B628B7" w:rsidRPr="003D7F64" w:rsidRDefault="00B628B7" w:rsidP="00FD6AB4">
            <w:pPr>
              <w:shd w:val="clear" w:color="auto" w:fill="FFFFFF"/>
              <w:rPr>
                <w:rFonts w:cs="Arial"/>
                <w:color w:val="000000"/>
                <w:sz w:val="16"/>
                <w:szCs w:val="16"/>
                <w:lang w:val="de-DE"/>
              </w:rPr>
            </w:pPr>
            <w:r w:rsidRPr="003D7F64">
              <w:rPr>
                <w:rFonts w:cs="Arial"/>
                <w:color w:val="000000"/>
                <w:sz w:val="16"/>
                <w:szCs w:val="16"/>
                <w:lang w:val="de-DE"/>
              </w:rPr>
              <w:t>&gt; =  1 m</w:t>
            </w:r>
          </w:p>
          <w:p w:rsidR="00B628B7" w:rsidRPr="003D7F64" w:rsidRDefault="00B628B7" w:rsidP="00FD6AB4">
            <w:pPr>
              <w:shd w:val="clear" w:color="auto" w:fill="FFFFFF"/>
              <w:rPr>
                <w:rFonts w:cs="Arial"/>
                <w:color w:val="000000"/>
                <w:sz w:val="16"/>
                <w:szCs w:val="16"/>
                <w:lang w:val="de-DE"/>
              </w:rPr>
            </w:pPr>
            <w:r w:rsidRPr="003D7F64">
              <w:rPr>
                <w:rFonts w:cs="Arial"/>
                <w:color w:val="000000"/>
                <w:sz w:val="16"/>
                <w:szCs w:val="16"/>
                <w:lang w:val="de-DE"/>
              </w:rPr>
              <w:t>&gt; 1 m</w:t>
            </w:r>
          </w:p>
        </w:tc>
        <w:tc>
          <w:tcPr>
            <w:tcW w:w="2160" w:type="dxa"/>
            <w:tcBorders>
              <w:top w:val="single" w:sz="4" w:space="0" w:color="auto"/>
              <w:left w:val="single" w:sz="4" w:space="0" w:color="auto"/>
              <w:bottom w:val="single" w:sz="4" w:space="0" w:color="auto"/>
              <w:right w:val="single" w:sz="6" w:space="0" w:color="auto"/>
            </w:tcBorders>
            <w:shd w:val="clear" w:color="auto" w:fill="FFFFFF"/>
          </w:tcPr>
          <w:p w:rsidR="00B628B7" w:rsidRPr="003D7F64" w:rsidRDefault="00B628B7" w:rsidP="00FD6AB4">
            <w:pPr>
              <w:shd w:val="clear" w:color="auto" w:fill="FFFFFF"/>
              <w:ind w:left="149"/>
              <w:rPr>
                <w:rFonts w:cs="Arial"/>
                <w:color w:val="000000"/>
                <w:sz w:val="16"/>
                <w:szCs w:val="16"/>
                <w:lang w:val="pl-PL"/>
              </w:rPr>
            </w:pPr>
            <w:r w:rsidRPr="003D7F64">
              <w:rPr>
                <w:rFonts w:cs="Arial"/>
                <w:color w:val="000000"/>
                <w:sz w:val="16"/>
                <w:szCs w:val="16"/>
                <w:lang w:val="pl-PL"/>
              </w:rPr>
              <w:t>8mm</w:t>
            </w:r>
          </w:p>
          <w:p w:rsidR="00B628B7" w:rsidRPr="003D7F64" w:rsidRDefault="00B628B7" w:rsidP="00FD6AB4">
            <w:pPr>
              <w:shd w:val="clear" w:color="auto" w:fill="FFFFFF"/>
              <w:ind w:left="149"/>
              <w:rPr>
                <w:rFonts w:cs="Arial"/>
                <w:color w:val="000000"/>
                <w:sz w:val="16"/>
                <w:szCs w:val="16"/>
                <w:lang w:val="pl-PL"/>
              </w:rPr>
            </w:pPr>
            <w:r w:rsidRPr="003D7F64">
              <w:rPr>
                <w:rFonts w:cs="Arial"/>
                <w:color w:val="000000"/>
                <w:sz w:val="16"/>
                <w:szCs w:val="16"/>
                <w:lang w:val="pl-PL"/>
              </w:rPr>
              <w:t>8 mm / m ali ne više od 20 mm</w:t>
            </w:r>
          </w:p>
        </w:tc>
      </w:tr>
      <w:tr w:rsidR="00B628B7" w:rsidRPr="003D7F64" w:rsidTr="00FD6AB4">
        <w:trPr>
          <w:trHeight w:val="380"/>
        </w:trPr>
        <w:tc>
          <w:tcPr>
            <w:tcW w:w="740" w:type="dxa"/>
            <w:gridSpan w:val="2"/>
            <w:tcBorders>
              <w:top w:val="single" w:sz="4" w:space="0" w:color="auto"/>
              <w:left w:val="single" w:sz="6"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rPr>
            </w:pPr>
            <w:r w:rsidRPr="003D7F64">
              <w:rPr>
                <w:rFonts w:cs="Arial"/>
                <w:b/>
                <w:bCs/>
                <w:color w:val="000000"/>
                <w:sz w:val="16"/>
                <w:szCs w:val="16"/>
              </w:rPr>
              <w:t>h</w:t>
            </w:r>
          </w:p>
        </w:tc>
        <w:tc>
          <w:tcPr>
            <w:tcW w:w="34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b/>
                <w:bCs/>
                <w:color w:val="000000"/>
                <w:sz w:val="16"/>
                <w:szCs w:val="16"/>
              </w:rPr>
            </w:pPr>
            <w:r w:rsidRPr="003D7F64">
              <w:rPr>
                <w:rFonts w:cs="Arial"/>
                <w:b/>
                <w:bCs/>
                <w:color w:val="000000"/>
                <w:sz w:val="16"/>
                <w:szCs w:val="16"/>
              </w:rPr>
              <w:t>otvori I ulošci</w:t>
            </w:r>
          </w:p>
        </w:tc>
        <w:tc>
          <w:tcPr>
            <w:tcW w:w="304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rPr>
            </w:pPr>
            <w:r w:rsidRPr="003D7F64">
              <w:rPr>
                <w:rFonts w:cs="Arial"/>
                <w:color w:val="000000"/>
                <w:sz w:val="16"/>
                <w:szCs w:val="16"/>
              </w:rPr>
              <w:t>Δ</w:t>
            </w:r>
            <w:r w:rsidRPr="003D7F64">
              <w:rPr>
                <w:rFonts w:cs="Arial"/>
                <w:color w:val="000000"/>
                <w:w w:val="87"/>
                <w:sz w:val="16"/>
                <w:szCs w:val="16"/>
              </w:rPr>
              <w:t xml:space="preserve"> </w:t>
            </w:r>
            <w:r w:rsidRPr="003D7F64">
              <w:rPr>
                <w:rFonts w:cs="Arial"/>
                <w:color w:val="000000"/>
                <w:w w:val="87"/>
                <w:sz w:val="16"/>
                <w:szCs w:val="16"/>
                <w:vertAlign w:val="subscript"/>
              </w:rPr>
              <w:t>1</w:t>
            </w:r>
            <w:r w:rsidRPr="003D7F64">
              <w:rPr>
                <w:rFonts w:cs="Arial"/>
                <w:color w:val="000000"/>
                <w:w w:val="87"/>
                <w:sz w:val="16"/>
                <w:szCs w:val="16"/>
              </w:rPr>
              <w:t xml:space="preserve"> ; </w:t>
            </w:r>
            <w:r w:rsidRPr="003D7F64">
              <w:rPr>
                <w:rFonts w:cs="Arial"/>
                <w:color w:val="000000"/>
                <w:sz w:val="16"/>
                <w:szCs w:val="16"/>
              </w:rPr>
              <w:t>Δ</w:t>
            </w:r>
            <w:r w:rsidRPr="003D7F64">
              <w:rPr>
                <w:rFonts w:cs="Arial"/>
                <w:color w:val="000000"/>
                <w:w w:val="87"/>
                <w:sz w:val="16"/>
                <w:szCs w:val="16"/>
              </w:rPr>
              <w:t xml:space="preserve"> </w:t>
            </w:r>
            <w:r w:rsidRPr="003D7F64">
              <w:rPr>
                <w:rFonts w:cs="Arial"/>
                <w:color w:val="000000"/>
                <w:w w:val="87"/>
                <w:sz w:val="16"/>
                <w:szCs w:val="16"/>
                <w:vertAlign w:val="subscript"/>
              </w:rPr>
              <w:t>2</w:t>
            </w:r>
            <w:r w:rsidRPr="003D7F64">
              <w:rPr>
                <w:rFonts w:cs="Arial"/>
                <w:color w:val="000000"/>
                <w:w w:val="87"/>
                <w:sz w:val="16"/>
                <w:szCs w:val="16"/>
              </w:rPr>
              <w:t xml:space="preserve"> ; </w:t>
            </w:r>
            <w:r w:rsidRPr="003D7F64">
              <w:rPr>
                <w:rFonts w:cs="Arial"/>
                <w:color w:val="000000"/>
                <w:sz w:val="16"/>
                <w:szCs w:val="16"/>
              </w:rPr>
              <w:t>Δ</w:t>
            </w:r>
            <w:r w:rsidRPr="003D7F64">
              <w:rPr>
                <w:rFonts w:cs="Arial"/>
                <w:color w:val="000000"/>
                <w:w w:val="87"/>
                <w:sz w:val="16"/>
                <w:szCs w:val="16"/>
              </w:rPr>
              <w:t xml:space="preserve"> </w:t>
            </w:r>
            <w:r w:rsidRPr="003D7F64">
              <w:rPr>
                <w:rFonts w:cs="Arial"/>
                <w:color w:val="000000"/>
                <w:w w:val="87"/>
                <w:sz w:val="16"/>
                <w:szCs w:val="16"/>
                <w:vertAlign w:val="subscript"/>
              </w:rPr>
              <w:t>3</w:t>
            </w:r>
            <w:r w:rsidRPr="003D7F64">
              <w:rPr>
                <w:rFonts w:cs="Arial"/>
                <w:color w:val="000000"/>
                <w:w w:val="87"/>
                <w:sz w:val="16"/>
                <w:szCs w:val="16"/>
              </w:rPr>
              <w:t xml:space="preserve"> ; </w:t>
            </w:r>
          </w:p>
        </w:tc>
        <w:tc>
          <w:tcPr>
            <w:tcW w:w="2160" w:type="dxa"/>
            <w:tcBorders>
              <w:top w:val="single" w:sz="4" w:space="0" w:color="auto"/>
              <w:left w:val="single" w:sz="4" w:space="0" w:color="auto"/>
              <w:bottom w:val="single" w:sz="4" w:space="0" w:color="auto"/>
              <w:right w:val="single" w:sz="6" w:space="0" w:color="auto"/>
            </w:tcBorders>
            <w:shd w:val="clear" w:color="auto" w:fill="FFFFFF"/>
            <w:vAlign w:val="center"/>
          </w:tcPr>
          <w:p w:rsidR="00B628B7" w:rsidRPr="003D7F64" w:rsidRDefault="00B628B7" w:rsidP="00FD6AB4">
            <w:pPr>
              <w:shd w:val="clear" w:color="auto" w:fill="FFFFFF"/>
              <w:ind w:left="149"/>
              <w:rPr>
                <w:rFonts w:cs="Arial"/>
                <w:color w:val="000000"/>
                <w:sz w:val="16"/>
                <w:szCs w:val="16"/>
              </w:rPr>
            </w:pPr>
            <w:r w:rsidRPr="003D7F64">
              <w:rPr>
                <w:rFonts w:cs="Arial"/>
                <w:color w:val="000000"/>
                <w:sz w:val="16"/>
                <w:szCs w:val="16"/>
              </w:rPr>
              <w:t>+ - 25 mm</w:t>
            </w:r>
          </w:p>
        </w:tc>
      </w:tr>
    </w:tbl>
    <w:p w:rsidR="00B628B7" w:rsidRPr="00AB69A0" w:rsidRDefault="00B628B7" w:rsidP="009F3F6C">
      <w:pPr>
        <w:rPr>
          <w:lang w:val="hr-BA" w:eastAsia="hr-BA"/>
        </w:rPr>
      </w:pPr>
    </w:p>
    <w:p w:rsidR="006D7DFE" w:rsidRPr="00562D22" w:rsidRDefault="006D7DFE" w:rsidP="00B35F78">
      <w:pPr>
        <w:rPr>
          <w:rFonts w:eastAsia="Calibri,Bold"/>
        </w:rPr>
      </w:pPr>
      <w:r w:rsidRPr="001E1560">
        <w:rPr>
          <w:lang w:val="de-DE"/>
        </w:rPr>
        <w:tab/>
      </w:r>
    </w:p>
    <w:p w:rsidR="00AD126C" w:rsidRPr="00AD126C" w:rsidRDefault="006D7DFE" w:rsidP="006302F1">
      <w:pPr>
        <w:pStyle w:val="naslov3"/>
        <w:rPr>
          <w:rFonts w:eastAsia="Calibri,Bold"/>
        </w:rPr>
      </w:pPr>
      <w:bookmarkStart w:id="134" w:name="_Toc428454156"/>
      <w:bookmarkStart w:id="135" w:name="_Toc438544807"/>
      <w:r>
        <w:t>UREĐENJE OKOLIŠA</w:t>
      </w:r>
      <w:bookmarkEnd w:id="134"/>
      <w:bookmarkEnd w:id="135"/>
      <w:r>
        <w:tab/>
      </w:r>
      <w:r>
        <w:tab/>
      </w:r>
    </w:p>
    <w:p w:rsidR="006D7DFE" w:rsidRPr="006302F1" w:rsidRDefault="006D7DFE" w:rsidP="00AD126C">
      <w:pPr>
        <w:pStyle w:val="naslov3"/>
        <w:numPr>
          <w:ilvl w:val="0"/>
          <w:numId w:val="0"/>
        </w:numPr>
        <w:ind w:left="1134"/>
        <w:rPr>
          <w:rFonts w:eastAsia="Calibri,Bold"/>
        </w:rPr>
      </w:pPr>
      <w:r>
        <w:tab/>
      </w:r>
      <w:r>
        <w:tab/>
      </w:r>
      <w:r>
        <w:tab/>
      </w:r>
      <w:r>
        <w:tab/>
      </w:r>
      <w:r>
        <w:tab/>
      </w:r>
      <w:r>
        <w:tab/>
      </w:r>
    </w:p>
    <w:p w:rsidR="00A16E31" w:rsidRPr="0029558F" w:rsidRDefault="00A16E31" w:rsidP="00A16E31">
      <w:pPr>
        <w:shd w:val="clear" w:color="auto" w:fill="FFFFFF"/>
        <w:jc w:val="left"/>
        <w:rPr>
          <w:rFonts w:cs="Arial"/>
          <w:bCs/>
          <w:color w:val="000000"/>
          <w:szCs w:val="22"/>
          <w:u w:val="single"/>
          <w:lang w:val="pl-PL"/>
        </w:rPr>
      </w:pPr>
      <w:r w:rsidRPr="0029558F">
        <w:rPr>
          <w:rFonts w:cs="Arial"/>
          <w:bCs/>
          <w:color w:val="000000"/>
          <w:szCs w:val="22"/>
          <w:u w:val="single"/>
          <w:lang w:val="pl-PL"/>
        </w:rPr>
        <w:t>Općenito</w:t>
      </w:r>
    </w:p>
    <w:p w:rsidR="00A16E31" w:rsidRPr="006302F1" w:rsidRDefault="00A16E31" w:rsidP="006302F1">
      <w:pPr>
        <w:shd w:val="clear" w:color="auto" w:fill="FFFFFF"/>
        <w:rPr>
          <w:rFonts w:cs="Arial"/>
          <w:bCs/>
          <w:color w:val="000000"/>
          <w:szCs w:val="22"/>
          <w:lang w:val="pl-PL"/>
        </w:rPr>
      </w:pPr>
      <w:r w:rsidRPr="0012376E">
        <w:rPr>
          <w:rFonts w:cs="Arial"/>
          <w:szCs w:val="22"/>
          <w:lang w:val="pl-PL"/>
        </w:rPr>
        <w:t>Tijekom korištenja građevin</w:t>
      </w:r>
      <w:r>
        <w:rPr>
          <w:rFonts w:cs="Arial"/>
          <w:szCs w:val="22"/>
          <w:lang w:val="pl-PL"/>
        </w:rPr>
        <w:t>a,</w:t>
      </w:r>
      <w:r w:rsidRPr="0012376E">
        <w:rPr>
          <w:rFonts w:cs="Arial"/>
          <w:szCs w:val="22"/>
          <w:lang w:val="pl-PL"/>
        </w:rPr>
        <w:t xml:space="preserve"> papirnati i drugi kruti otpad će se skupljati i privremeno odlagati u za to posebno postavljene kontejnere  za komunalni otpad</w:t>
      </w:r>
      <w:r>
        <w:rPr>
          <w:rFonts w:cs="Arial"/>
          <w:szCs w:val="22"/>
          <w:lang w:val="pl-PL"/>
        </w:rPr>
        <w:t>,</w:t>
      </w:r>
      <w:r w:rsidRPr="0012376E">
        <w:rPr>
          <w:rFonts w:cs="Arial"/>
          <w:szCs w:val="22"/>
          <w:lang w:val="pl-PL"/>
        </w:rPr>
        <w:t xml:space="preserve"> na uređenom prostoru </w:t>
      </w:r>
      <w:r>
        <w:rPr>
          <w:rFonts w:cs="Arial"/>
          <w:szCs w:val="22"/>
          <w:lang w:val="pl-PL"/>
        </w:rPr>
        <w:t>definiranom od strane investitora</w:t>
      </w:r>
      <w:r w:rsidRPr="0012376E">
        <w:rPr>
          <w:rFonts w:cs="Arial"/>
          <w:szCs w:val="22"/>
          <w:lang w:val="pl-PL"/>
        </w:rPr>
        <w:t>.</w:t>
      </w:r>
      <w:r w:rsidR="006302F1">
        <w:rPr>
          <w:rFonts w:cs="Arial"/>
          <w:bCs/>
          <w:color w:val="000000"/>
          <w:szCs w:val="22"/>
          <w:lang w:val="pl-PL"/>
        </w:rPr>
        <w:t xml:space="preserve"> </w:t>
      </w:r>
      <w:r w:rsidRPr="0012376E">
        <w:rPr>
          <w:rFonts w:cs="Arial"/>
          <w:szCs w:val="22"/>
          <w:lang w:val="pl-PL"/>
        </w:rPr>
        <w:t>Izvo</w:t>
      </w:r>
      <w:r>
        <w:rPr>
          <w:rFonts w:cs="Arial"/>
          <w:szCs w:val="22"/>
          <w:lang w:val="pl-PL"/>
        </w:rPr>
        <w:t>đač</w:t>
      </w:r>
      <w:r w:rsidRPr="0012376E">
        <w:rPr>
          <w:rFonts w:cs="Arial"/>
          <w:szCs w:val="22"/>
          <w:lang w:val="pl-PL"/>
        </w:rPr>
        <w:t xml:space="preserve"> radova je dužan</w:t>
      </w:r>
      <w:r>
        <w:rPr>
          <w:rFonts w:cs="Arial"/>
          <w:szCs w:val="22"/>
          <w:lang w:val="pl-PL"/>
        </w:rPr>
        <w:t>,</w:t>
      </w:r>
      <w:r w:rsidRPr="0012376E">
        <w:rPr>
          <w:rFonts w:cs="Arial"/>
          <w:szCs w:val="22"/>
          <w:lang w:val="pl-PL"/>
        </w:rPr>
        <w:t xml:space="preserve"> nakon završetka radova</w:t>
      </w:r>
      <w:r>
        <w:rPr>
          <w:rFonts w:cs="Arial"/>
          <w:szCs w:val="22"/>
          <w:lang w:val="pl-PL"/>
        </w:rPr>
        <w:t>,</w:t>
      </w:r>
      <w:r w:rsidRPr="0012376E">
        <w:rPr>
          <w:rFonts w:cs="Arial"/>
          <w:szCs w:val="22"/>
          <w:lang w:val="pl-PL"/>
        </w:rPr>
        <w:t xml:space="preserve"> gradilište i okoliš dovesti u stanje uređenosti najkasnije u roku od mjesec dana </w:t>
      </w:r>
      <w:r>
        <w:rPr>
          <w:rFonts w:cs="Arial"/>
          <w:szCs w:val="22"/>
          <w:lang w:val="pl-PL"/>
        </w:rPr>
        <w:t>od dana</w:t>
      </w:r>
      <w:r w:rsidRPr="0012376E">
        <w:rPr>
          <w:rFonts w:cs="Arial"/>
          <w:szCs w:val="22"/>
          <w:lang w:val="pl-PL"/>
        </w:rPr>
        <w:t xml:space="preserve"> završetka radova.</w:t>
      </w:r>
      <w:r w:rsidR="006302F1">
        <w:rPr>
          <w:rFonts w:cs="Arial"/>
          <w:bCs/>
          <w:color w:val="000000"/>
          <w:szCs w:val="22"/>
          <w:lang w:val="pl-PL"/>
        </w:rPr>
        <w:t xml:space="preserve"> </w:t>
      </w:r>
      <w:r>
        <w:rPr>
          <w:rFonts w:cs="Arial"/>
          <w:szCs w:val="22"/>
        </w:rPr>
        <w:t>Po završetku radova, sve površine koje se oštete tijekom gradnje, potrebno je sanirati i dovesti u prvobitno stanje.</w:t>
      </w:r>
      <w:r w:rsidRPr="0012376E">
        <w:rPr>
          <w:rFonts w:cs="Arial"/>
          <w:szCs w:val="22"/>
          <w:lang w:val="pl-PL"/>
        </w:rPr>
        <w:t xml:space="preserve"> </w:t>
      </w:r>
      <w:r w:rsidR="006302F1">
        <w:rPr>
          <w:rFonts w:cs="Arial"/>
          <w:szCs w:val="22"/>
          <w:lang w:val="pl-PL"/>
        </w:rPr>
        <w:t xml:space="preserve"> </w:t>
      </w:r>
      <w:r w:rsidRPr="0012376E">
        <w:rPr>
          <w:rFonts w:cs="Arial"/>
          <w:szCs w:val="22"/>
          <w:lang w:val="pl-PL"/>
        </w:rPr>
        <w:t>Sve zemljane i druge površine terena koje su na bilo koji način degradirane otpadnim materijalom kao posljedicom izvođenja radova, izvo</w:t>
      </w:r>
      <w:r>
        <w:rPr>
          <w:rFonts w:cs="Arial"/>
          <w:szCs w:val="22"/>
          <w:lang w:val="pl-PL"/>
        </w:rPr>
        <w:t>đač</w:t>
      </w:r>
      <w:r w:rsidRPr="0012376E">
        <w:rPr>
          <w:rFonts w:cs="Arial"/>
          <w:szCs w:val="22"/>
          <w:lang w:val="pl-PL"/>
        </w:rPr>
        <w:t xml:space="preserve"> radova je dužan dovesti u stanje urednosti.</w:t>
      </w:r>
      <w:r w:rsidR="006302F1">
        <w:rPr>
          <w:rFonts w:cs="Arial"/>
          <w:bCs/>
          <w:color w:val="000000"/>
          <w:szCs w:val="22"/>
          <w:lang w:val="pl-PL"/>
        </w:rPr>
        <w:t xml:space="preserve"> </w:t>
      </w:r>
      <w:r>
        <w:rPr>
          <w:rFonts w:cs="Arial"/>
          <w:szCs w:val="22"/>
          <w:lang w:val="pl-PL"/>
        </w:rPr>
        <w:t xml:space="preserve">Ako građenje </w:t>
      </w:r>
      <w:r w:rsidRPr="0012376E">
        <w:rPr>
          <w:rFonts w:cs="Arial"/>
          <w:szCs w:val="22"/>
          <w:lang w:val="pl-PL"/>
        </w:rPr>
        <w:t xml:space="preserve"> traje duže od jedne sezone ili se </w:t>
      </w:r>
      <w:r>
        <w:rPr>
          <w:rFonts w:cs="Arial"/>
          <w:szCs w:val="22"/>
          <w:lang w:val="pl-PL"/>
        </w:rPr>
        <w:t>pojedini</w:t>
      </w:r>
      <w:r w:rsidRPr="0012376E">
        <w:rPr>
          <w:rFonts w:cs="Arial"/>
          <w:szCs w:val="22"/>
          <w:lang w:val="pl-PL"/>
        </w:rPr>
        <w:t xml:space="preserve"> </w:t>
      </w:r>
      <w:r>
        <w:rPr>
          <w:rFonts w:cs="Arial"/>
          <w:szCs w:val="22"/>
          <w:lang w:val="pl-PL"/>
        </w:rPr>
        <w:t>segmenti i građevine</w:t>
      </w:r>
      <w:r w:rsidRPr="0012376E">
        <w:rPr>
          <w:rFonts w:cs="Arial"/>
          <w:szCs w:val="22"/>
          <w:lang w:val="pl-PL"/>
        </w:rPr>
        <w:t xml:space="preserve"> u potpunosti završe, potrebno je sav okoliš na potezu gdje su </w:t>
      </w:r>
      <w:r>
        <w:rPr>
          <w:rFonts w:cs="Arial"/>
          <w:szCs w:val="22"/>
          <w:lang w:val="pl-PL"/>
        </w:rPr>
        <w:t>radovi završeni</w:t>
      </w:r>
      <w:r w:rsidRPr="0012376E">
        <w:rPr>
          <w:rFonts w:cs="Arial"/>
          <w:szCs w:val="22"/>
          <w:lang w:val="pl-PL"/>
        </w:rPr>
        <w:t xml:space="preserve"> i očistiti.</w:t>
      </w:r>
      <w:r w:rsidR="006302F1">
        <w:rPr>
          <w:rFonts w:cs="Arial"/>
          <w:bCs/>
          <w:color w:val="000000"/>
          <w:szCs w:val="22"/>
          <w:lang w:val="pl-PL"/>
        </w:rPr>
        <w:t xml:space="preserve"> </w:t>
      </w:r>
      <w:r w:rsidRPr="0012376E">
        <w:rPr>
          <w:rFonts w:cs="Arial"/>
          <w:szCs w:val="22"/>
          <w:lang w:val="pl-PL"/>
        </w:rPr>
        <w:t xml:space="preserve">Sve oštećene površine i instalacije susjednih </w:t>
      </w:r>
      <w:r>
        <w:rPr>
          <w:rFonts w:cs="Arial"/>
          <w:szCs w:val="22"/>
          <w:lang w:val="pl-PL"/>
        </w:rPr>
        <w:t>građevina</w:t>
      </w:r>
      <w:r w:rsidRPr="0012376E">
        <w:rPr>
          <w:rFonts w:cs="Arial"/>
          <w:szCs w:val="22"/>
          <w:lang w:val="pl-PL"/>
        </w:rPr>
        <w:t xml:space="preserve"> potrebno je dovesti u prvobitno stanje.</w:t>
      </w:r>
      <w:r w:rsidR="006302F1">
        <w:rPr>
          <w:rFonts w:cs="Arial"/>
          <w:bCs/>
          <w:color w:val="000000"/>
          <w:szCs w:val="22"/>
          <w:lang w:val="pl-PL"/>
        </w:rPr>
        <w:t xml:space="preserve"> </w:t>
      </w:r>
      <w:r w:rsidRPr="0012376E">
        <w:rPr>
          <w:rFonts w:cs="Arial"/>
          <w:szCs w:val="22"/>
          <w:lang w:val="pl-PL"/>
        </w:rPr>
        <w:t xml:space="preserve">Ostatke materijala, nakon gradnje, izvođač radova </w:t>
      </w:r>
      <w:r>
        <w:rPr>
          <w:rFonts w:cs="Arial"/>
          <w:szCs w:val="22"/>
          <w:lang w:val="pl-PL"/>
        </w:rPr>
        <w:t>je dužan ukloniti</w:t>
      </w:r>
      <w:r w:rsidRPr="0012376E">
        <w:rPr>
          <w:rFonts w:cs="Arial"/>
          <w:szCs w:val="22"/>
          <w:lang w:val="pl-PL"/>
        </w:rPr>
        <w:t xml:space="preserve">. </w:t>
      </w:r>
    </w:p>
    <w:p w:rsidR="00A16E31" w:rsidRDefault="00A16E31" w:rsidP="00A16E31">
      <w:pPr>
        <w:rPr>
          <w:rFonts w:cs="Arial"/>
          <w:szCs w:val="22"/>
        </w:rPr>
      </w:pPr>
    </w:p>
    <w:p w:rsidR="00A16E31" w:rsidRPr="0029558F" w:rsidRDefault="00A16E31" w:rsidP="00A16E31">
      <w:pPr>
        <w:autoSpaceDE w:val="0"/>
        <w:autoSpaceDN w:val="0"/>
        <w:adjustRightInd w:val="0"/>
        <w:rPr>
          <w:rFonts w:eastAsia="Calibri,Bold" w:cs="Arial"/>
          <w:bCs/>
          <w:szCs w:val="22"/>
          <w:u w:val="single"/>
          <w:lang w:val="hr-BA" w:eastAsia="hr-BA"/>
        </w:rPr>
      </w:pPr>
      <w:r w:rsidRPr="0029558F">
        <w:rPr>
          <w:rFonts w:eastAsia="Calibri,Bold" w:cs="Arial"/>
          <w:bCs/>
          <w:szCs w:val="22"/>
          <w:u w:val="single"/>
          <w:lang w:val="hr-BA" w:eastAsia="hr-BA"/>
        </w:rPr>
        <w:t>Rad na uređenju okoliša</w:t>
      </w:r>
    </w:p>
    <w:p w:rsidR="00A16E31" w:rsidRPr="0029558F"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t>Rad na uređenju okoliša prema Ugovoru će uključivati rad, prijevoz zemlje, primjenu različ</w:t>
      </w:r>
      <w:r>
        <w:rPr>
          <w:rFonts w:eastAsia="Calibri,Bold" w:cs="Arial"/>
          <w:szCs w:val="22"/>
          <w:lang w:val="hr-BA" w:eastAsia="hr-BA"/>
        </w:rPr>
        <w:t xml:space="preserve">itih vrsta gnojiva, </w:t>
      </w:r>
      <w:r w:rsidRPr="0029558F">
        <w:rPr>
          <w:rFonts w:eastAsia="Calibri,Bold" w:cs="Arial"/>
          <w:szCs w:val="22"/>
          <w:lang w:val="hr-BA" w:eastAsia="hr-BA"/>
        </w:rPr>
        <w:t>sadnju stabala i trave i posipanje biranog šljunka ovisno o lokaciji unutar područja</w:t>
      </w:r>
      <w:r>
        <w:rPr>
          <w:rFonts w:eastAsia="Calibri,Bold" w:cs="Arial"/>
          <w:szCs w:val="22"/>
          <w:lang w:val="hr-BA" w:eastAsia="hr-BA"/>
        </w:rPr>
        <w:t xml:space="preserve"> odvijanja radova</w:t>
      </w:r>
      <w:r w:rsidRPr="0029558F">
        <w:rPr>
          <w:rFonts w:eastAsia="Calibri,Bold" w:cs="Arial"/>
          <w:szCs w:val="22"/>
          <w:lang w:val="hr-BA" w:eastAsia="hr-BA"/>
        </w:rPr>
        <w:t>. Izvođač će biti odgovoran za navodnjavanje svih vrsta biljki u periodu izvođ</w:t>
      </w:r>
      <w:r>
        <w:rPr>
          <w:rFonts w:eastAsia="Calibri,Bold" w:cs="Arial"/>
          <w:szCs w:val="22"/>
          <w:lang w:val="hr-BA" w:eastAsia="hr-BA"/>
        </w:rPr>
        <w:t xml:space="preserve">enja radova i do </w:t>
      </w:r>
      <w:r w:rsidRPr="0029558F">
        <w:rPr>
          <w:rFonts w:eastAsia="Calibri,Bold" w:cs="Arial"/>
          <w:szCs w:val="22"/>
          <w:lang w:val="hr-BA" w:eastAsia="hr-BA"/>
        </w:rPr>
        <w:t>primopredaje radova .</w:t>
      </w:r>
    </w:p>
    <w:p w:rsidR="00A16E31" w:rsidRDefault="00A16E31" w:rsidP="00A16E31">
      <w:pPr>
        <w:autoSpaceDE w:val="0"/>
        <w:autoSpaceDN w:val="0"/>
        <w:adjustRightInd w:val="0"/>
        <w:rPr>
          <w:rFonts w:eastAsia="Calibri,Bold" w:cs="Arial"/>
          <w:b/>
          <w:bCs/>
          <w:szCs w:val="22"/>
          <w:lang w:val="hr-BA" w:eastAsia="hr-BA"/>
        </w:rPr>
      </w:pPr>
    </w:p>
    <w:p w:rsidR="00A16E31" w:rsidRPr="0029558F" w:rsidRDefault="00A16E31" w:rsidP="00A16E31">
      <w:pPr>
        <w:autoSpaceDE w:val="0"/>
        <w:autoSpaceDN w:val="0"/>
        <w:adjustRightInd w:val="0"/>
        <w:rPr>
          <w:rFonts w:eastAsia="Calibri,Bold" w:cs="Arial"/>
          <w:bCs/>
          <w:szCs w:val="22"/>
          <w:u w:val="single"/>
          <w:lang w:val="hr-BA" w:eastAsia="hr-BA"/>
        </w:rPr>
      </w:pPr>
      <w:r w:rsidRPr="0029558F">
        <w:rPr>
          <w:rFonts w:eastAsia="Calibri,Bold" w:cs="Arial"/>
          <w:bCs/>
          <w:szCs w:val="22"/>
          <w:u w:val="single"/>
          <w:lang w:val="hr-BA" w:eastAsia="hr-BA"/>
        </w:rPr>
        <w:t>Priprema tla</w:t>
      </w:r>
    </w:p>
    <w:p w:rsidR="00A16E31" w:rsidRPr="0029558F"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t>Posljednja faza radova nasipanja sastojat će se od dodatnog 20 cm debelog sloja humusa. Ovaj humus ć</w:t>
      </w:r>
      <w:r>
        <w:rPr>
          <w:rFonts w:eastAsia="Calibri,Bold" w:cs="Arial"/>
          <w:szCs w:val="22"/>
          <w:lang w:val="hr-BA" w:eastAsia="hr-BA"/>
        </w:rPr>
        <w:t xml:space="preserve">e </w:t>
      </w:r>
      <w:r w:rsidRPr="0029558F">
        <w:rPr>
          <w:rFonts w:eastAsia="Calibri,Bold" w:cs="Arial"/>
          <w:szCs w:val="22"/>
          <w:lang w:val="hr-BA" w:eastAsia="hr-BA"/>
        </w:rPr>
        <w:t>sadržavati čisti pijesak, bez soli i nečistoća i miješat će se s organ</w:t>
      </w:r>
      <w:r>
        <w:rPr>
          <w:rFonts w:eastAsia="Calibri,Bold" w:cs="Arial"/>
          <w:szCs w:val="22"/>
          <w:lang w:val="hr-BA" w:eastAsia="hr-BA"/>
        </w:rPr>
        <w:t xml:space="preserve">skim stajskim gnojivom, potpuno </w:t>
      </w:r>
      <w:r w:rsidRPr="0029558F">
        <w:rPr>
          <w:rFonts w:eastAsia="Calibri,Bold" w:cs="Arial"/>
          <w:szCs w:val="22"/>
          <w:lang w:val="hr-BA" w:eastAsia="hr-BA"/>
        </w:rPr>
        <w:t>razgrađenim stajskim gnojivom i to tri dijela humusa i jedan dio stajskog gnojiva.</w:t>
      </w:r>
    </w:p>
    <w:p w:rsidR="00A16E31"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lastRenderedPageBreak/>
        <w:t>Ova mješavina će se ravnomjerno razastrijeti , poravnati zbij</w:t>
      </w:r>
      <w:r>
        <w:rPr>
          <w:rFonts w:eastAsia="Calibri,Bold" w:cs="Arial"/>
          <w:szCs w:val="22"/>
          <w:lang w:val="hr-BA" w:eastAsia="hr-BA"/>
        </w:rPr>
        <w:t xml:space="preserve">anjem do dubine od 20 cm. Nakon </w:t>
      </w:r>
      <w:r w:rsidRPr="0029558F">
        <w:rPr>
          <w:rFonts w:eastAsia="Calibri,Bold" w:cs="Arial"/>
          <w:szCs w:val="22"/>
          <w:lang w:val="hr-BA" w:eastAsia="hr-BA"/>
        </w:rPr>
        <w:t>poravnavanja do traženih razina i kosine, zemlja će se natapati s dovoljno količ</w:t>
      </w:r>
      <w:r>
        <w:rPr>
          <w:rFonts w:eastAsia="Calibri,Bold" w:cs="Arial"/>
          <w:szCs w:val="22"/>
          <w:lang w:val="hr-BA" w:eastAsia="hr-BA"/>
        </w:rPr>
        <w:t xml:space="preserve">ine vode, i ostaviti da miruje </w:t>
      </w:r>
      <w:r w:rsidRPr="0029558F">
        <w:rPr>
          <w:rFonts w:eastAsia="Calibri,Bold" w:cs="Arial"/>
          <w:szCs w:val="22"/>
          <w:lang w:val="hr-BA" w:eastAsia="hr-BA"/>
        </w:rPr>
        <w:t>dva tjedna kako bi se omogućilo da izraste nepoželjni korov, a zatim prek</w:t>
      </w:r>
      <w:r>
        <w:rPr>
          <w:rFonts w:eastAsia="Calibri,Bold" w:cs="Arial"/>
          <w:szCs w:val="22"/>
          <w:lang w:val="hr-BA" w:eastAsia="hr-BA"/>
        </w:rPr>
        <w:t xml:space="preserve">opa i ponovo poravna kako bi se </w:t>
      </w:r>
      <w:r w:rsidRPr="0029558F">
        <w:rPr>
          <w:rFonts w:eastAsia="Calibri,Bold" w:cs="Arial"/>
          <w:szCs w:val="22"/>
          <w:lang w:val="hr-BA" w:eastAsia="hr-BA"/>
        </w:rPr>
        <w:t>spriječio rast ovog korova. Svo zbijeno grumenje tre</w:t>
      </w:r>
      <w:r>
        <w:rPr>
          <w:rFonts w:eastAsia="Calibri,Bold" w:cs="Arial"/>
          <w:szCs w:val="22"/>
          <w:lang w:val="hr-BA" w:eastAsia="hr-BA"/>
        </w:rPr>
        <w:t xml:space="preserve">ba razbiti i potpuno poravnati. </w:t>
      </w:r>
      <w:r w:rsidRPr="0029558F">
        <w:rPr>
          <w:rFonts w:eastAsia="Calibri,Bold" w:cs="Arial"/>
          <w:szCs w:val="22"/>
          <w:lang w:val="hr-BA" w:eastAsia="hr-BA"/>
        </w:rPr>
        <w:t>Površina koja će se zasaditi bit će pripremljena za kultivaciju primjenom od</w:t>
      </w:r>
      <w:r>
        <w:rPr>
          <w:rFonts w:eastAsia="Calibri,Bold" w:cs="Arial"/>
          <w:szCs w:val="22"/>
          <w:lang w:val="hr-BA" w:eastAsia="hr-BA"/>
        </w:rPr>
        <w:t xml:space="preserve">obrenih vrsta kemijskih gnojiva </w:t>
      </w:r>
      <w:r w:rsidRPr="0029558F">
        <w:rPr>
          <w:rFonts w:eastAsia="Calibri,Bold" w:cs="Arial"/>
          <w:szCs w:val="22"/>
          <w:lang w:val="hr-BA" w:eastAsia="hr-BA"/>
        </w:rPr>
        <w:t>koja sadrže dovoljni omjer fosfornih kiselina (otopljenih u vodi).</w:t>
      </w:r>
    </w:p>
    <w:p w:rsidR="00A16E31" w:rsidRPr="0029558F" w:rsidRDefault="00A16E31" w:rsidP="00A16E31">
      <w:pPr>
        <w:autoSpaceDE w:val="0"/>
        <w:autoSpaceDN w:val="0"/>
        <w:adjustRightInd w:val="0"/>
        <w:rPr>
          <w:rFonts w:eastAsia="Calibri,Bold" w:cs="Arial"/>
          <w:szCs w:val="22"/>
          <w:lang w:val="hr-BA" w:eastAsia="hr-BA"/>
        </w:rPr>
      </w:pPr>
    </w:p>
    <w:p w:rsidR="00A16E31" w:rsidRPr="0029558F" w:rsidRDefault="00A16E31" w:rsidP="00A16E31">
      <w:pPr>
        <w:autoSpaceDE w:val="0"/>
        <w:autoSpaceDN w:val="0"/>
        <w:adjustRightInd w:val="0"/>
        <w:rPr>
          <w:rFonts w:eastAsia="Calibri,Bold" w:cs="Arial"/>
          <w:bCs/>
          <w:szCs w:val="22"/>
          <w:u w:val="single"/>
          <w:lang w:val="hr-BA" w:eastAsia="hr-BA"/>
        </w:rPr>
      </w:pPr>
      <w:r w:rsidRPr="0029558F">
        <w:rPr>
          <w:rFonts w:eastAsia="Calibri,Bold" w:cs="Arial"/>
          <w:bCs/>
          <w:szCs w:val="22"/>
          <w:u w:val="single"/>
          <w:lang w:val="hr-BA" w:eastAsia="hr-BA"/>
        </w:rPr>
        <w:t>Zelene površine</w:t>
      </w:r>
    </w:p>
    <w:p w:rsidR="00A16E31" w:rsidRPr="0029558F"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t>Zelenim površinama smatraju se površine koje se namjeravaju posijati travom.</w:t>
      </w:r>
    </w:p>
    <w:p w:rsidR="00A16E31"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t>Površina na kojoj će se posijati trava pokrivati će pojas od približno 3 m širin</w:t>
      </w:r>
      <w:r>
        <w:rPr>
          <w:rFonts w:eastAsia="Calibri,Bold" w:cs="Arial"/>
          <w:szCs w:val="22"/>
          <w:lang w:val="hr-BA" w:eastAsia="hr-BA"/>
        </w:rPr>
        <w:t xml:space="preserve">e oko cijele interne ceste koja </w:t>
      </w:r>
      <w:r w:rsidRPr="0029558F">
        <w:rPr>
          <w:rFonts w:eastAsia="Calibri,Bold" w:cs="Arial"/>
          <w:szCs w:val="22"/>
          <w:lang w:val="hr-BA" w:eastAsia="hr-BA"/>
        </w:rPr>
        <w:t>će se graditi u krugu.</w:t>
      </w:r>
      <w:r w:rsidR="006302F1">
        <w:rPr>
          <w:rFonts w:eastAsia="Calibri,Bold" w:cs="Arial"/>
          <w:szCs w:val="22"/>
          <w:lang w:val="hr-BA" w:eastAsia="hr-BA"/>
        </w:rPr>
        <w:t xml:space="preserve"> </w:t>
      </w:r>
      <w:r w:rsidRPr="0029558F">
        <w:rPr>
          <w:rFonts w:eastAsia="Calibri,Bold" w:cs="Arial"/>
          <w:szCs w:val="22"/>
          <w:lang w:val="hr-BA" w:eastAsia="hr-BA"/>
        </w:rPr>
        <w:t>Sadnja će početi čim bude moguće nakon pripreme zemljišta, vodeći računa o godišnjem dobu i</w:t>
      </w:r>
      <w:r>
        <w:rPr>
          <w:rFonts w:eastAsia="Calibri,Bold" w:cs="Arial"/>
          <w:szCs w:val="22"/>
          <w:lang w:val="hr-BA" w:eastAsia="hr-BA"/>
        </w:rPr>
        <w:t xml:space="preserve"> </w:t>
      </w:r>
      <w:r w:rsidRPr="0029558F">
        <w:rPr>
          <w:rFonts w:eastAsia="Calibri,Bold" w:cs="Arial"/>
          <w:szCs w:val="22"/>
          <w:lang w:val="hr-BA" w:eastAsia="hr-BA"/>
        </w:rPr>
        <w:t>vremenskim uvjetima. Površine, koje treba zasaditi, obradit će se odobrenim gnojivima koja sadrž</w:t>
      </w:r>
      <w:r>
        <w:rPr>
          <w:rFonts w:eastAsia="Calibri,Bold" w:cs="Arial"/>
          <w:szCs w:val="22"/>
          <w:lang w:val="hr-BA" w:eastAsia="hr-BA"/>
        </w:rPr>
        <w:t xml:space="preserve">e </w:t>
      </w:r>
      <w:r w:rsidRPr="0029558F">
        <w:rPr>
          <w:rFonts w:eastAsia="Calibri,Bold" w:cs="Arial"/>
          <w:szCs w:val="22"/>
          <w:lang w:val="hr-BA" w:eastAsia="hr-BA"/>
        </w:rPr>
        <w:t>adekvatni omjer amonijevog sulfata i fosforne kiseline.</w:t>
      </w:r>
      <w:r w:rsidR="006302F1">
        <w:rPr>
          <w:rFonts w:eastAsia="Calibri,Bold" w:cs="Arial"/>
          <w:szCs w:val="22"/>
          <w:lang w:val="hr-BA" w:eastAsia="hr-BA"/>
        </w:rPr>
        <w:t xml:space="preserve"> </w:t>
      </w:r>
      <w:r w:rsidRPr="0029558F">
        <w:rPr>
          <w:rFonts w:eastAsia="Calibri,Bold" w:cs="Arial"/>
          <w:szCs w:val="22"/>
          <w:lang w:val="hr-BA" w:eastAsia="hr-BA"/>
        </w:rPr>
        <w:t>Ova gnojiva se moraju dodavati 3 do 5 (tri do pet) dana prije sadnje, zatim će se površ</w:t>
      </w:r>
      <w:r>
        <w:rPr>
          <w:rFonts w:eastAsia="Calibri,Bold" w:cs="Arial"/>
          <w:szCs w:val="22"/>
          <w:lang w:val="hr-BA" w:eastAsia="hr-BA"/>
        </w:rPr>
        <w:t xml:space="preserve">ine prekopati i </w:t>
      </w:r>
      <w:r w:rsidRPr="0029558F">
        <w:rPr>
          <w:rFonts w:eastAsia="Calibri,Bold" w:cs="Arial"/>
          <w:szCs w:val="22"/>
          <w:lang w:val="hr-BA" w:eastAsia="hr-BA"/>
        </w:rPr>
        <w:t>konsolidirati kako bi se stvorili pogodni uvjeti za klijanje.</w:t>
      </w:r>
      <w:r w:rsidR="006302F1">
        <w:rPr>
          <w:rFonts w:eastAsia="Calibri,Bold" w:cs="Arial"/>
          <w:szCs w:val="22"/>
          <w:lang w:val="hr-BA" w:eastAsia="hr-BA"/>
        </w:rPr>
        <w:t xml:space="preserve"> </w:t>
      </w:r>
      <w:r w:rsidRPr="0029558F">
        <w:rPr>
          <w:rFonts w:eastAsia="Calibri,Bold" w:cs="Arial"/>
          <w:szCs w:val="22"/>
          <w:lang w:val="hr-BA" w:eastAsia="hr-BA"/>
        </w:rPr>
        <w:t xml:space="preserve">Nakon što se sjeme ravnomjerno posije, mlada trava će se očistiti od korova i </w:t>
      </w:r>
      <w:r>
        <w:rPr>
          <w:rFonts w:eastAsia="Calibri,Bold" w:cs="Arial"/>
          <w:szCs w:val="22"/>
          <w:lang w:val="hr-BA" w:eastAsia="hr-BA"/>
        </w:rPr>
        <w:t xml:space="preserve">bilo koji ogoljeli komad zemlje </w:t>
      </w:r>
      <w:r w:rsidRPr="0029558F">
        <w:rPr>
          <w:rFonts w:eastAsia="Calibri,Bold" w:cs="Arial"/>
          <w:szCs w:val="22"/>
          <w:lang w:val="hr-BA" w:eastAsia="hr-BA"/>
        </w:rPr>
        <w:t>ponovno će se zasaditi dok se ne postigne ravnomjerno zelena površina. Trava ć</w:t>
      </w:r>
      <w:r>
        <w:rPr>
          <w:rFonts w:eastAsia="Calibri,Bold" w:cs="Arial"/>
          <w:szCs w:val="22"/>
          <w:lang w:val="hr-BA" w:eastAsia="hr-BA"/>
        </w:rPr>
        <w:t xml:space="preserve">e se zalijevati i kositi po </w:t>
      </w:r>
      <w:r w:rsidRPr="0029558F">
        <w:rPr>
          <w:rFonts w:eastAsia="Calibri,Bold" w:cs="Arial"/>
          <w:szCs w:val="22"/>
          <w:lang w:val="hr-BA" w:eastAsia="hr-BA"/>
        </w:rPr>
        <w:t>potrebi i održavati u dobrom stanju do predaje.</w:t>
      </w:r>
      <w:r w:rsidR="006302F1">
        <w:rPr>
          <w:rFonts w:eastAsia="Calibri,Bold" w:cs="Arial"/>
          <w:szCs w:val="22"/>
          <w:lang w:val="hr-BA" w:eastAsia="hr-BA"/>
        </w:rPr>
        <w:t xml:space="preserve"> </w:t>
      </w:r>
      <w:r w:rsidRPr="0029558F">
        <w:rPr>
          <w:rFonts w:eastAsia="Calibri,Bold" w:cs="Arial"/>
          <w:szCs w:val="22"/>
          <w:lang w:val="hr-BA" w:eastAsia="hr-BA"/>
        </w:rPr>
        <w:t>Ako dođe do oštećenja travnate površine, ista će se popraviti do primopredaje površine.</w:t>
      </w:r>
    </w:p>
    <w:p w:rsidR="001C2792" w:rsidRPr="0029558F" w:rsidRDefault="001C2792" w:rsidP="00A16E31">
      <w:pPr>
        <w:autoSpaceDE w:val="0"/>
        <w:autoSpaceDN w:val="0"/>
        <w:adjustRightInd w:val="0"/>
        <w:rPr>
          <w:rFonts w:eastAsia="Calibri,Bold" w:cs="Arial"/>
          <w:szCs w:val="22"/>
          <w:lang w:val="hr-BA" w:eastAsia="hr-BA"/>
        </w:rPr>
      </w:pPr>
    </w:p>
    <w:p w:rsidR="00A16E31" w:rsidRPr="0029558F" w:rsidRDefault="00A16E31" w:rsidP="00A16E31">
      <w:pPr>
        <w:autoSpaceDE w:val="0"/>
        <w:autoSpaceDN w:val="0"/>
        <w:adjustRightInd w:val="0"/>
        <w:rPr>
          <w:rFonts w:eastAsia="Calibri,Bold" w:cs="Arial"/>
          <w:bCs/>
          <w:szCs w:val="22"/>
          <w:u w:val="single"/>
          <w:lang w:val="hr-BA" w:eastAsia="hr-BA"/>
        </w:rPr>
      </w:pPr>
      <w:r w:rsidRPr="0029558F">
        <w:rPr>
          <w:rFonts w:eastAsia="Calibri,Bold" w:cs="Arial"/>
          <w:bCs/>
          <w:szCs w:val="22"/>
          <w:u w:val="single"/>
          <w:lang w:val="hr-BA" w:eastAsia="hr-BA"/>
        </w:rPr>
        <w:t>Drveće</w:t>
      </w:r>
    </w:p>
    <w:p w:rsidR="00A16E31" w:rsidRPr="0029558F"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t>Stabla koja će zasaditi biti će u skladu s lokalnom florom i uvjetima .</w:t>
      </w:r>
      <w:r w:rsidR="006302F1">
        <w:rPr>
          <w:rFonts w:eastAsia="Calibri,Bold" w:cs="Arial"/>
          <w:szCs w:val="22"/>
          <w:lang w:val="hr-BA" w:eastAsia="hr-BA"/>
        </w:rPr>
        <w:t xml:space="preserve"> </w:t>
      </w:r>
      <w:r w:rsidRPr="0029558F">
        <w:rPr>
          <w:rFonts w:eastAsia="Calibri,Bold" w:cs="Arial"/>
          <w:szCs w:val="22"/>
          <w:lang w:val="hr-BA" w:eastAsia="hr-BA"/>
        </w:rPr>
        <w:t>Stabla će se održavati u dobrom stanju dok rastu navodnjavanjem i kemijs</w:t>
      </w:r>
      <w:r>
        <w:rPr>
          <w:rFonts w:eastAsia="Calibri,Bold" w:cs="Arial"/>
          <w:szCs w:val="22"/>
          <w:lang w:val="hr-BA" w:eastAsia="hr-BA"/>
        </w:rPr>
        <w:t xml:space="preserve">kim i organskim gnojivom. Korov </w:t>
      </w:r>
      <w:r w:rsidRPr="0029558F">
        <w:rPr>
          <w:rFonts w:eastAsia="Calibri,Bold" w:cs="Arial"/>
          <w:szCs w:val="22"/>
          <w:lang w:val="hr-BA" w:eastAsia="hr-BA"/>
        </w:rPr>
        <w:t>će se ukloniti sa obrađenih površina .</w:t>
      </w:r>
      <w:r w:rsidR="006302F1">
        <w:rPr>
          <w:rFonts w:eastAsia="Calibri,Bold" w:cs="Arial"/>
          <w:szCs w:val="22"/>
          <w:lang w:val="hr-BA" w:eastAsia="hr-BA"/>
        </w:rPr>
        <w:t xml:space="preserve"> </w:t>
      </w:r>
      <w:r w:rsidRPr="0029558F">
        <w:rPr>
          <w:rFonts w:eastAsia="Calibri,Bold" w:cs="Arial"/>
          <w:szCs w:val="22"/>
          <w:lang w:val="hr-BA" w:eastAsia="hr-BA"/>
        </w:rPr>
        <w:t>Stabla će se zaštiti od lošeg vremena. Oštećeno drveće zbog vremenskih prilika ili iz bilo kojih razloga ć</w:t>
      </w:r>
      <w:r>
        <w:rPr>
          <w:rFonts w:eastAsia="Calibri,Bold" w:cs="Arial"/>
          <w:szCs w:val="22"/>
          <w:lang w:val="hr-BA" w:eastAsia="hr-BA"/>
        </w:rPr>
        <w:t xml:space="preserve">e se </w:t>
      </w:r>
      <w:r w:rsidRPr="0029558F">
        <w:rPr>
          <w:rFonts w:eastAsia="Calibri,Bold" w:cs="Arial"/>
          <w:szCs w:val="22"/>
          <w:lang w:val="hr-BA" w:eastAsia="hr-BA"/>
        </w:rPr>
        <w:t>zamijeniti. Prije sadnje, stabla će imati uspravnu čistu stabljiku, naj</w:t>
      </w:r>
      <w:r>
        <w:rPr>
          <w:rFonts w:eastAsia="Calibri,Bold" w:cs="Arial"/>
          <w:szCs w:val="22"/>
          <w:lang w:val="hr-BA" w:eastAsia="hr-BA"/>
        </w:rPr>
        <w:t xml:space="preserve">manje 2,0 m visoku i minimalnog </w:t>
      </w:r>
      <w:r w:rsidRPr="0029558F">
        <w:rPr>
          <w:rFonts w:eastAsia="Calibri,Bold" w:cs="Arial"/>
          <w:szCs w:val="22"/>
          <w:lang w:val="hr-BA" w:eastAsia="hr-BA"/>
        </w:rPr>
        <w:t>promjera od 40mm. Stabla će imati zdrave i dobro oblikovane krošnje, presađ</w:t>
      </w:r>
      <w:r>
        <w:rPr>
          <w:rFonts w:eastAsia="Calibri,Bold" w:cs="Arial"/>
          <w:szCs w:val="22"/>
          <w:lang w:val="hr-BA" w:eastAsia="hr-BA"/>
        </w:rPr>
        <w:t xml:space="preserve">ene ili uzgajane u loncu na </w:t>
      </w:r>
      <w:r w:rsidRPr="0029558F">
        <w:rPr>
          <w:rFonts w:eastAsia="Calibri,Bold" w:cs="Arial"/>
          <w:szCs w:val="22"/>
          <w:lang w:val="hr-BA" w:eastAsia="hr-BA"/>
        </w:rPr>
        <w:t xml:space="preserve">snažnim zdravim korijenima. Drveće će se saditi u 60 cm dubokoj </w:t>
      </w:r>
      <w:r>
        <w:rPr>
          <w:rFonts w:eastAsia="Calibri,Bold" w:cs="Arial"/>
          <w:szCs w:val="22"/>
          <w:lang w:val="hr-BA" w:eastAsia="hr-BA"/>
        </w:rPr>
        <w:t xml:space="preserve">jami kvadratnog oblika najmanje </w:t>
      </w:r>
      <w:r w:rsidRPr="0029558F">
        <w:rPr>
          <w:rFonts w:eastAsia="Calibri,Bold" w:cs="Arial"/>
          <w:szCs w:val="22"/>
          <w:lang w:val="hr-BA" w:eastAsia="hr-BA"/>
        </w:rPr>
        <w:t>1.0 x 1.0 m . Drveće će se postaviti do dubine do koje su bili usađ</w:t>
      </w:r>
      <w:r>
        <w:rPr>
          <w:rFonts w:eastAsia="Calibri,Bold" w:cs="Arial"/>
          <w:szCs w:val="22"/>
          <w:lang w:val="hr-BA" w:eastAsia="hr-BA"/>
        </w:rPr>
        <w:t xml:space="preserve">eni u rasadniku. </w:t>
      </w:r>
      <w:r w:rsidRPr="0029558F">
        <w:rPr>
          <w:rFonts w:eastAsia="Calibri,Bold" w:cs="Arial"/>
          <w:szCs w:val="22"/>
          <w:lang w:val="hr-BA" w:eastAsia="hr-BA"/>
        </w:rPr>
        <w:t>Jame će biti ispunjene pripremljenom zemljom, prvo protresanjem između korijena a zatim ć</w:t>
      </w:r>
      <w:r>
        <w:rPr>
          <w:rFonts w:eastAsia="Calibri,Bold" w:cs="Arial"/>
          <w:szCs w:val="22"/>
          <w:lang w:val="hr-BA" w:eastAsia="hr-BA"/>
        </w:rPr>
        <w:t xml:space="preserve">e se temeljito </w:t>
      </w:r>
      <w:r w:rsidRPr="0029558F">
        <w:rPr>
          <w:rFonts w:eastAsia="Calibri,Bold" w:cs="Arial"/>
          <w:szCs w:val="22"/>
          <w:lang w:val="hr-BA" w:eastAsia="hr-BA"/>
        </w:rPr>
        <w:t>zbiti tijekom ponovnog nasipanja.</w:t>
      </w:r>
      <w:r w:rsidR="006302F1">
        <w:rPr>
          <w:rFonts w:eastAsia="Calibri,Bold" w:cs="Arial"/>
          <w:szCs w:val="22"/>
          <w:lang w:val="hr-BA" w:eastAsia="hr-BA"/>
        </w:rPr>
        <w:t xml:space="preserve"> </w:t>
      </w:r>
      <w:r w:rsidRPr="0029558F">
        <w:rPr>
          <w:rFonts w:eastAsia="Calibri,Bold" w:cs="Arial"/>
          <w:szCs w:val="22"/>
          <w:lang w:val="hr-BA" w:eastAsia="hr-BA"/>
        </w:rPr>
        <w:t>Izvođač će osigurati drvene potpornje za učvršćivanje zasađenih stabala. Potpornji ć</w:t>
      </w:r>
      <w:r>
        <w:rPr>
          <w:rFonts w:eastAsia="Calibri,Bold" w:cs="Arial"/>
          <w:szCs w:val="22"/>
          <w:lang w:val="hr-BA" w:eastAsia="hr-BA"/>
        </w:rPr>
        <w:t xml:space="preserve">e biti najmanje 2,0 m </w:t>
      </w:r>
      <w:r w:rsidRPr="0029558F">
        <w:rPr>
          <w:rFonts w:eastAsia="Calibri,Bold" w:cs="Arial"/>
          <w:szCs w:val="22"/>
          <w:lang w:val="hr-BA" w:eastAsia="hr-BA"/>
        </w:rPr>
        <w:t>visoki i poprečnog presjeka najmanje 4 x 4 cm. Posebna će se paziti da se ne oš</w:t>
      </w:r>
      <w:r>
        <w:rPr>
          <w:rFonts w:eastAsia="Calibri,Bold" w:cs="Arial"/>
          <w:szCs w:val="22"/>
          <w:lang w:val="hr-BA" w:eastAsia="hr-BA"/>
        </w:rPr>
        <w:t xml:space="preserve">teti korijenje s grudama </w:t>
      </w:r>
      <w:r w:rsidRPr="0029558F">
        <w:rPr>
          <w:rFonts w:eastAsia="Calibri,Bold" w:cs="Arial"/>
          <w:szCs w:val="22"/>
          <w:lang w:val="hr-BA" w:eastAsia="hr-BA"/>
        </w:rPr>
        <w:t>zemlje.</w:t>
      </w:r>
      <w:r w:rsidR="006302F1">
        <w:rPr>
          <w:rFonts w:eastAsia="Calibri,Bold" w:cs="Arial"/>
          <w:szCs w:val="22"/>
          <w:lang w:val="hr-BA" w:eastAsia="hr-BA"/>
        </w:rPr>
        <w:t xml:space="preserve"> </w:t>
      </w:r>
      <w:r w:rsidRPr="0029558F">
        <w:rPr>
          <w:rFonts w:eastAsia="Calibri,Bold" w:cs="Arial"/>
          <w:szCs w:val="22"/>
          <w:lang w:val="hr-BA" w:eastAsia="hr-BA"/>
        </w:rPr>
        <w:t>Stabla drveća će se privezati za potporanj najlonskim koncem da se ista drži uspravnom za vrijeme rasta i da</w:t>
      </w:r>
      <w:r>
        <w:rPr>
          <w:rFonts w:eastAsia="Calibri,Bold" w:cs="Arial"/>
          <w:szCs w:val="22"/>
          <w:lang w:val="hr-BA" w:eastAsia="hr-BA"/>
        </w:rPr>
        <w:t xml:space="preserve"> </w:t>
      </w:r>
      <w:r w:rsidRPr="0029558F">
        <w:rPr>
          <w:rFonts w:eastAsia="Calibri,Bold" w:cs="Arial"/>
          <w:szCs w:val="22"/>
          <w:lang w:val="hr-BA" w:eastAsia="hr-BA"/>
        </w:rPr>
        <w:t>se zaštiti od vjetra. 10 cm dubok prsten će se iskopati okolo stabla. Drveće ć</w:t>
      </w:r>
      <w:r>
        <w:rPr>
          <w:rFonts w:eastAsia="Calibri,Bold" w:cs="Arial"/>
          <w:szCs w:val="22"/>
          <w:lang w:val="hr-BA" w:eastAsia="hr-BA"/>
        </w:rPr>
        <w:t xml:space="preserve">e se dnevno navodnjavati </w:t>
      </w:r>
      <w:r w:rsidRPr="0029558F">
        <w:rPr>
          <w:rFonts w:eastAsia="Calibri,Bold" w:cs="Arial"/>
          <w:szCs w:val="22"/>
          <w:lang w:val="hr-BA" w:eastAsia="hr-BA"/>
        </w:rPr>
        <w:t>nakon sadnje i čistiti od korova. Kemijska gnojivo će se dodavati svaka dva mjeseca. Gnojiva ć</w:t>
      </w:r>
      <w:r>
        <w:rPr>
          <w:rFonts w:eastAsia="Calibri,Bold" w:cs="Arial"/>
          <w:szCs w:val="22"/>
          <w:lang w:val="hr-BA" w:eastAsia="hr-BA"/>
        </w:rPr>
        <w:t xml:space="preserve">e se stavljati </w:t>
      </w:r>
      <w:r w:rsidRPr="0029558F">
        <w:rPr>
          <w:rFonts w:eastAsia="Calibri,Bold" w:cs="Arial"/>
          <w:szCs w:val="22"/>
          <w:lang w:val="hr-BA" w:eastAsia="hr-BA"/>
        </w:rPr>
        <w:t>ispod krošnje na udaljenosti od 50 cm, od stabla tako da se ne oštete površinske dlačice korijena.</w:t>
      </w:r>
    </w:p>
    <w:p w:rsidR="00A16E31" w:rsidRDefault="00A16E31" w:rsidP="00A16E31">
      <w:pPr>
        <w:autoSpaceDE w:val="0"/>
        <w:autoSpaceDN w:val="0"/>
        <w:adjustRightInd w:val="0"/>
        <w:rPr>
          <w:rFonts w:eastAsia="Calibri,Bold" w:cs="Arial"/>
          <w:szCs w:val="22"/>
          <w:lang w:val="hr-BA" w:eastAsia="hr-BA"/>
        </w:rPr>
      </w:pPr>
      <w:r w:rsidRPr="0029558F">
        <w:rPr>
          <w:rFonts w:eastAsia="Calibri,Bold" w:cs="Arial"/>
          <w:szCs w:val="22"/>
          <w:lang w:val="hr-BA" w:eastAsia="hr-BA"/>
        </w:rPr>
        <w:t>Krošnja stabla će se rezati u željeni oblik prema uputama Nadzornog inženjera.</w:t>
      </w:r>
      <w:r w:rsidR="006302F1">
        <w:rPr>
          <w:rFonts w:eastAsia="Calibri,Bold" w:cs="Arial"/>
          <w:szCs w:val="22"/>
          <w:lang w:val="hr-BA" w:eastAsia="hr-BA"/>
        </w:rPr>
        <w:t xml:space="preserve"> </w:t>
      </w:r>
      <w:r w:rsidRPr="0029558F">
        <w:rPr>
          <w:rFonts w:eastAsia="Calibri,Bold" w:cs="Arial"/>
          <w:szCs w:val="22"/>
          <w:lang w:val="hr-BA" w:eastAsia="hr-BA"/>
        </w:rPr>
        <w:t>Prije predavanja, tlo će se grabljama obraditi do dubine od 10 cm a svakom stablu će se dod</w:t>
      </w:r>
      <w:r>
        <w:rPr>
          <w:rFonts w:eastAsia="Calibri,Bold" w:cs="Arial"/>
          <w:szCs w:val="22"/>
          <w:lang w:val="hr-BA" w:eastAsia="hr-BA"/>
        </w:rPr>
        <w:t xml:space="preserve">ati 15 kg </w:t>
      </w:r>
      <w:r w:rsidRPr="0029558F">
        <w:rPr>
          <w:rFonts w:eastAsia="Calibri,Bold" w:cs="Arial"/>
          <w:szCs w:val="22"/>
          <w:lang w:val="hr-BA" w:eastAsia="hr-BA"/>
        </w:rPr>
        <w:t>gnojiva.</w:t>
      </w:r>
    </w:p>
    <w:p w:rsidR="00A16E31" w:rsidRDefault="00A16E31" w:rsidP="006D7DFE">
      <w:pPr>
        <w:pStyle w:val="ListParagraph"/>
        <w:tabs>
          <w:tab w:val="left" w:pos="426"/>
        </w:tabs>
        <w:autoSpaceDE w:val="0"/>
        <w:autoSpaceDN w:val="0"/>
        <w:adjustRightInd w:val="0"/>
        <w:ind w:left="426" w:hanging="426"/>
        <w:rPr>
          <w:rFonts w:eastAsia="Calibri,Bold" w:cs="Arial"/>
          <w:bCs/>
          <w:szCs w:val="22"/>
          <w:lang w:val="hr-BA" w:eastAsia="hr-BA"/>
        </w:rPr>
      </w:pPr>
    </w:p>
    <w:p w:rsidR="00FD6AB4" w:rsidRPr="00E835B3" w:rsidRDefault="00FD6AB4" w:rsidP="00FD6AB4">
      <w:pPr>
        <w:pStyle w:val="naslov3"/>
      </w:pPr>
      <w:bookmarkStart w:id="136" w:name="_Toc438544808"/>
      <w:r w:rsidRPr="00E835B3">
        <w:t>MJERE U SLUČAJU NESUKLADNOSTI</w:t>
      </w:r>
      <w:bookmarkEnd w:id="136"/>
    </w:p>
    <w:p w:rsidR="006D7DFE" w:rsidRDefault="006D7DFE" w:rsidP="006D7DFE">
      <w:pPr>
        <w:pStyle w:val="ListParagraph"/>
        <w:tabs>
          <w:tab w:val="left" w:pos="426"/>
        </w:tabs>
        <w:autoSpaceDE w:val="0"/>
        <w:autoSpaceDN w:val="0"/>
        <w:adjustRightInd w:val="0"/>
        <w:ind w:left="426" w:hanging="426"/>
        <w:rPr>
          <w:rFonts w:eastAsia="Calibri,Bold" w:cs="Arial"/>
          <w:bCs/>
          <w:szCs w:val="22"/>
          <w:lang w:val="hr-BA" w:eastAsia="hr-BA"/>
        </w:rPr>
      </w:pPr>
    </w:p>
    <w:p w:rsidR="00FD6AB4" w:rsidRPr="0012376E" w:rsidRDefault="00FD6AB4" w:rsidP="00FD6AB4">
      <w:pPr>
        <w:shd w:val="clear" w:color="auto" w:fill="FFFFFF"/>
        <w:rPr>
          <w:rFonts w:cs="Arial"/>
          <w:szCs w:val="22"/>
          <w:lang w:val="pl-PL"/>
        </w:rPr>
      </w:pPr>
      <w:r w:rsidRPr="0012376E">
        <w:rPr>
          <w:rFonts w:cs="Arial"/>
          <w:color w:val="000000"/>
          <w:szCs w:val="22"/>
          <w:lang w:val="pl-PL"/>
        </w:rPr>
        <w:t>Kad nadzor otkrije nesukladnost, treba poduzeti odgovarajuće radnje koje će osigurati uvjetovanu stabilnost i sigurnost konstrukcije i zadovoljiti namjeravanu uporabu.</w:t>
      </w:r>
    </w:p>
    <w:p w:rsidR="00FD6AB4" w:rsidRPr="0012376E" w:rsidRDefault="00FD6AB4" w:rsidP="00FD6AB4">
      <w:pPr>
        <w:shd w:val="clear" w:color="auto" w:fill="FFFFFF"/>
        <w:rPr>
          <w:rFonts w:cs="Arial"/>
          <w:szCs w:val="22"/>
          <w:lang w:val="pl-PL"/>
        </w:rPr>
      </w:pPr>
      <w:r w:rsidRPr="0012376E">
        <w:rPr>
          <w:rFonts w:cs="Arial"/>
          <w:color w:val="000000"/>
          <w:szCs w:val="22"/>
          <w:lang w:val="pl-PL"/>
        </w:rPr>
        <w:t>Kad je nesukladnost potvrđena, treba istražiti sljedeće:</w:t>
      </w:r>
    </w:p>
    <w:p w:rsidR="00FD6AB4" w:rsidRPr="0012376E" w:rsidRDefault="00FD6AB4" w:rsidP="0075376B">
      <w:pPr>
        <w:numPr>
          <w:ilvl w:val="0"/>
          <w:numId w:val="20"/>
        </w:numPr>
        <w:shd w:val="clear" w:color="auto" w:fill="FFFFFF"/>
        <w:tabs>
          <w:tab w:val="left" w:pos="1373"/>
        </w:tabs>
        <w:ind w:left="720" w:hanging="360"/>
        <w:rPr>
          <w:rFonts w:cs="Arial"/>
          <w:color w:val="000000"/>
          <w:szCs w:val="22"/>
          <w:lang w:val="pl-PL"/>
        </w:rPr>
      </w:pPr>
      <w:r w:rsidRPr="0012376E">
        <w:rPr>
          <w:rFonts w:cs="Arial"/>
          <w:color w:val="000000"/>
          <w:szCs w:val="22"/>
          <w:lang w:val="pl-PL"/>
        </w:rPr>
        <w:t>utjecaj nesukladnosti na izvedbu i uporabu,</w:t>
      </w:r>
    </w:p>
    <w:p w:rsidR="00FD6AB4" w:rsidRPr="0012376E" w:rsidRDefault="00FD6AB4" w:rsidP="0075376B">
      <w:pPr>
        <w:numPr>
          <w:ilvl w:val="0"/>
          <w:numId w:val="20"/>
        </w:numPr>
        <w:shd w:val="clear" w:color="auto" w:fill="FFFFFF"/>
        <w:tabs>
          <w:tab w:val="left" w:pos="1373"/>
        </w:tabs>
        <w:ind w:left="720" w:hanging="360"/>
        <w:rPr>
          <w:rFonts w:cs="Arial"/>
          <w:color w:val="000000"/>
          <w:szCs w:val="22"/>
          <w:lang w:val="pl-PL"/>
        </w:rPr>
      </w:pPr>
      <w:r w:rsidRPr="0012376E">
        <w:rPr>
          <w:rFonts w:cs="Arial"/>
          <w:color w:val="000000"/>
          <w:szCs w:val="22"/>
          <w:lang w:val="pl-PL"/>
        </w:rPr>
        <w:t>mjere potrebne da bi se nesukladni element ili dio konstrukcije učinili prihvatljivima,</w:t>
      </w:r>
    </w:p>
    <w:p w:rsidR="00FD6AB4" w:rsidRPr="0012376E" w:rsidRDefault="00FD6AB4" w:rsidP="0075376B">
      <w:pPr>
        <w:numPr>
          <w:ilvl w:val="0"/>
          <w:numId w:val="20"/>
        </w:numPr>
        <w:shd w:val="clear" w:color="auto" w:fill="FFFFFF"/>
        <w:tabs>
          <w:tab w:val="left" w:pos="1373"/>
        </w:tabs>
        <w:ind w:left="720" w:hanging="360"/>
        <w:rPr>
          <w:rFonts w:cs="Arial"/>
          <w:color w:val="000000"/>
          <w:szCs w:val="22"/>
          <w:lang w:val="pl-PL"/>
        </w:rPr>
      </w:pPr>
      <w:r w:rsidRPr="0012376E">
        <w:rPr>
          <w:rFonts w:cs="Arial"/>
          <w:color w:val="000000"/>
          <w:szCs w:val="22"/>
          <w:lang w:val="pl-PL"/>
        </w:rPr>
        <w:t>potrebu zabrane i zamjene nepopravljivog nesukladnog elementa ili dijela konstrukcije.</w:t>
      </w:r>
    </w:p>
    <w:p w:rsidR="00FD6AB4" w:rsidRPr="00A71AEA" w:rsidRDefault="00FD6AB4" w:rsidP="00FD6AB4">
      <w:pPr>
        <w:shd w:val="clear" w:color="auto" w:fill="FFFFFF"/>
        <w:rPr>
          <w:rFonts w:cs="Arial"/>
          <w:color w:val="000000"/>
          <w:szCs w:val="22"/>
          <w:lang w:val="de-DE"/>
        </w:rPr>
      </w:pPr>
      <w:r w:rsidRPr="0012376E">
        <w:rPr>
          <w:rFonts w:cs="Arial"/>
          <w:color w:val="000000"/>
          <w:szCs w:val="22"/>
          <w:lang w:val="pl-PL"/>
        </w:rPr>
        <w:t xml:space="preserve">Veličina nesukladnosti uvjetovanih svojstava betona utvrđuje se naknadnim ispitivanjima istih svojstava na uzorcima betona iz konstrukcijskog elementa prema važećim normama. </w:t>
      </w:r>
      <w:r w:rsidRPr="00A71AEA">
        <w:rPr>
          <w:rFonts w:cs="Arial"/>
          <w:color w:val="000000"/>
          <w:szCs w:val="22"/>
          <w:lang w:val="de-DE"/>
        </w:rPr>
        <w:t>Ispitivanja se odlukom nadzornog inženjera povjeravaju odgovarajućoj ovlaštenoj instituciji.</w:t>
      </w:r>
    </w:p>
    <w:p w:rsidR="00FD6AB4" w:rsidRPr="00A71AEA" w:rsidRDefault="00FD6AB4" w:rsidP="00FD6AB4">
      <w:pPr>
        <w:shd w:val="clear" w:color="auto" w:fill="FFFFFF"/>
        <w:rPr>
          <w:rFonts w:cs="Arial"/>
          <w:color w:val="000000"/>
          <w:szCs w:val="22"/>
          <w:lang w:val="de-DE"/>
        </w:rPr>
      </w:pPr>
    </w:p>
    <w:p w:rsidR="00FD6AB4" w:rsidRPr="009355A3" w:rsidRDefault="00FD6AB4" w:rsidP="0075376B">
      <w:pPr>
        <w:numPr>
          <w:ilvl w:val="0"/>
          <w:numId w:val="28"/>
        </w:numPr>
        <w:spacing w:after="120"/>
        <w:jc w:val="left"/>
        <w:rPr>
          <w:rFonts w:cs="Arial"/>
          <w:szCs w:val="22"/>
          <w:lang w:val="es-ES"/>
        </w:rPr>
      </w:pPr>
      <w:r w:rsidRPr="009355A3">
        <w:rPr>
          <w:rFonts w:cs="Arial"/>
          <w:szCs w:val="22"/>
          <w:lang w:val="es-ES"/>
        </w:rPr>
        <w:t>Kontrolna ispitivanja obavljaju se u tijeku izvedbe radova po vrsti, obujmu i vremenu, kako to nalažu zakonski propisi i tehnička regulativa.</w:t>
      </w:r>
    </w:p>
    <w:p w:rsidR="00FD6AB4" w:rsidRPr="009355A3" w:rsidRDefault="00FD6AB4" w:rsidP="0075376B">
      <w:pPr>
        <w:numPr>
          <w:ilvl w:val="0"/>
          <w:numId w:val="28"/>
        </w:numPr>
        <w:spacing w:after="120"/>
        <w:jc w:val="left"/>
        <w:rPr>
          <w:rFonts w:cs="Arial"/>
          <w:szCs w:val="22"/>
          <w:lang w:val="es-ES"/>
        </w:rPr>
      </w:pPr>
      <w:r w:rsidRPr="009355A3">
        <w:rPr>
          <w:rFonts w:cs="Arial"/>
          <w:szCs w:val="22"/>
          <w:lang w:val="es-ES"/>
        </w:rPr>
        <w:lastRenderedPageBreak/>
        <w:t>Ukoliko rezultati kontrolnih ispitivanja pokažu da kvaliteta upotrebljenih materijala i izvedenih radova ne odgovara zahtjevanim uvjetima, nadzorni organ je dužan izdati nalog izvođaču da nekvalitetan materijal zamjeni kvalitetnim i radove dovede u ispravno stanje.</w:t>
      </w:r>
    </w:p>
    <w:p w:rsidR="00FD6AB4" w:rsidRPr="009355A3" w:rsidRDefault="00FD6AB4" w:rsidP="0075376B">
      <w:pPr>
        <w:numPr>
          <w:ilvl w:val="0"/>
          <w:numId w:val="28"/>
        </w:numPr>
        <w:spacing w:after="120"/>
        <w:jc w:val="left"/>
        <w:rPr>
          <w:rFonts w:cs="Arial"/>
          <w:b/>
          <w:szCs w:val="22"/>
        </w:rPr>
      </w:pPr>
      <w:r w:rsidRPr="009355A3">
        <w:rPr>
          <w:rFonts w:cs="Arial"/>
          <w:szCs w:val="22"/>
          <w:lang w:val="es-ES"/>
        </w:rPr>
        <w:t xml:space="preserve">Kontrolu  kvalitete radova treba povjeriti za to registriranoj organizaciji. </w:t>
      </w:r>
    </w:p>
    <w:p w:rsidR="00FD6AB4" w:rsidRPr="00AA6EC0" w:rsidRDefault="00FD6AB4" w:rsidP="0075376B">
      <w:pPr>
        <w:numPr>
          <w:ilvl w:val="0"/>
          <w:numId w:val="27"/>
        </w:numPr>
        <w:tabs>
          <w:tab w:val="left" w:pos="1418"/>
        </w:tabs>
        <w:jc w:val="left"/>
        <w:rPr>
          <w:rFonts w:cs="Arial"/>
          <w:szCs w:val="22"/>
        </w:rPr>
      </w:pPr>
      <w:r w:rsidRPr="009355A3">
        <w:rPr>
          <w:rFonts w:cs="Arial"/>
          <w:szCs w:val="22"/>
        </w:rPr>
        <w:t>Izvođač je dužan tijekom građenja i po završetku istog pribaviti sve</w:t>
      </w:r>
      <w:r>
        <w:rPr>
          <w:rFonts w:cs="Arial"/>
          <w:szCs w:val="22"/>
        </w:rPr>
        <w:t xml:space="preserve"> isprave o sukladnosti, izvješća o ispitivanjima i</w:t>
      </w:r>
      <w:r w:rsidRPr="009355A3">
        <w:rPr>
          <w:rFonts w:cs="Arial"/>
          <w:szCs w:val="22"/>
        </w:rPr>
        <w:t xml:space="preserve"> dokaze o kvaliteti</w:t>
      </w:r>
      <w:r>
        <w:rPr>
          <w:rFonts w:cs="Arial"/>
          <w:szCs w:val="22"/>
        </w:rPr>
        <w:t xml:space="preserve"> ugrađenih </w:t>
      </w:r>
      <w:r w:rsidRPr="009355A3">
        <w:rPr>
          <w:rFonts w:cs="Arial"/>
          <w:szCs w:val="22"/>
        </w:rPr>
        <w:t>građevinsk</w:t>
      </w:r>
      <w:r>
        <w:rPr>
          <w:rFonts w:cs="Arial"/>
          <w:szCs w:val="22"/>
        </w:rPr>
        <w:t>ih</w:t>
      </w:r>
      <w:r w:rsidRPr="009355A3">
        <w:rPr>
          <w:rFonts w:cs="Arial"/>
          <w:szCs w:val="22"/>
        </w:rPr>
        <w:t xml:space="preserve"> materijala i elemenata</w:t>
      </w:r>
    </w:p>
    <w:p w:rsidR="00FD6AB4" w:rsidRDefault="00FD6AB4" w:rsidP="00FD6AB4">
      <w:pPr>
        <w:autoSpaceDE w:val="0"/>
        <w:autoSpaceDN w:val="0"/>
        <w:adjustRightInd w:val="0"/>
        <w:rPr>
          <w:rFonts w:eastAsiaTheme="minorHAnsi" w:cs="Arial"/>
          <w:b/>
          <w:bCs/>
          <w:szCs w:val="22"/>
        </w:rPr>
      </w:pPr>
    </w:p>
    <w:p w:rsidR="00FD6AB4" w:rsidRDefault="00FD6AB4" w:rsidP="00FD6AB4">
      <w:pPr>
        <w:rPr>
          <w:rFonts w:eastAsiaTheme="minorHAnsi"/>
        </w:rPr>
      </w:pPr>
      <w:r>
        <w:rPr>
          <w:rFonts w:eastAsiaTheme="minorHAnsi"/>
        </w:rPr>
        <w:t>NAPOMENA</w:t>
      </w:r>
      <w:r w:rsidRPr="005A7FBB">
        <w:rPr>
          <w:rFonts w:eastAsiaTheme="minorHAnsi"/>
        </w:rPr>
        <w:t>:</w:t>
      </w:r>
    </w:p>
    <w:p w:rsidR="00FD6AB4" w:rsidRPr="00FD6AB4" w:rsidRDefault="00FD6AB4" w:rsidP="00FD6AB4">
      <w:pPr>
        <w:rPr>
          <w:rFonts w:eastAsiaTheme="minorHAnsi"/>
        </w:rPr>
      </w:pPr>
      <w:r w:rsidRPr="00FD6AB4">
        <w:rPr>
          <w:rFonts w:eastAsiaTheme="minorHAnsi"/>
        </w:rPr>
        <w:t>Sve radove treba izvesti prema važećim tehničkim uvjetima za pojedine vrste radova, zahtjevima navedenim u prilogu ovog programa i troškovniku.</w:t>
      </w:r>
    </w:p>
    <w:p w:rsidR="00FD6AB4" w:rsidRDefault="00FD6AB4" w:rsidP="00F27979">
      <w:pPr>
        <w:rPr>
          <w:rFonts w:eastAsia="Calibri,Bold"/>
          <w:lang w:val="hr-BA" w:eastAsia="hr-BA"/>
        </w:rPr>
      </w:pPr>
      <w:r w:rsidRPr="00FD6AB4">
        <w:rPr>
          <w:rFonts w:eastAsiaTheme="minorHAnsi"/>
        </w:rPr>
        <w:t xml:space="preserve">Građevinski dnevnik treba voditi prema </w:t>
      </w:r>
      <w:r w:rsidRPr="00FD6AB4">
        <w:rPr>
          <w:rFonts w:eastAsiaTheme="minorHAnsi"/>
          <w:b/>
        </w:rPr>
        <w:t>„</w:t>
      </w:r>
      <w:r w:rsidRPr="00FD6AB4">
        <w:rPr>
          <w:rStyle w:val="Strong"/>
          <w:rFonts w:cs="Arial"/>
          <w:b w:val="0"/>
          <w:szCs w:val="22"/>
          <w:shd w:val="clear" w:color="auto" w:fill="FFFFFF"/>
        </w:rPr>
        <w:t>Pravilniku o načinu provedbe stručnog nadzora građenja, obrascu, uvjetima i načinu vođenja građevinskog dnevnika te o sadržaju završnog izvješća nadzornog inženjera“ (NN 111/14)</w:t>
      </w:r>
      <w:r w:rsidRPr="00FD6AB4">
        <w:rPr>
          <w:rFonts w:eastAsiaTheme="minorHAnsi"/>
          <w:b/>
        </w:rPr>
        <w:t>.</w:t>
      </w:r>
      <w:r w:rsidRPr="00FD6AB4">
        <w:rPr>
          <w:rFonts w:eastAsiaTheme="minorHAnsi"/>
        </w:rPr>
        <w:t xml:space="preserve"> Kontrolu izvedbe radova vrši nadzorni inženjer svakodnevno, a svoje nalaze i zahtjeve upisuje u dnevnik.</w:t>
      </w:r>
    </w:p>
    <w:p w:rsidR="006D7DFE" w:rsidRDefault="006D7DFE" w:rsidP="006302F1">
      <w:pPr>
        <w:pStyle w:val="naslov2"/>
        <w:pageBreakBefore/>
        <w:ind w:left="567" w:hanging="567"/>
        <w:rPr>
          <w:rFonts w:eastAsia="Calibri,Bold"/>
        </w:rPr>
      </w:pPr>
      <w:bookmarkStart w:id="137" w:name="_Toc428454157"/>
      <w:bookmarkStart w:id="138" w:name="_Toc438544809"/>
      <w:r w:rsidRPr="00121D80">
        <w:rPr>
          <w:rFonts w:eastAsia="Calibri,Bold"/>
        </w:rPr>
        <w:lastRenderedPageBreak/>
        <w:t>OPĆE TEHNIČKE SPECIFIKACIJE ZA OPREMU I ELEKTRO RADOVE</w:t>
      </w:r>
      <w:bookmarkEnd w:id="137"/>
      <w:bookmarkEnd w:id="138"/>
      <w:r w:rsidR="00D363C6">
        <w:rPr>
          <w:rFonts w:eastAsia="Calibri,Bold"/>
        </w:rPr>
        <w:tab/>
      </w:r>
    </w:p>
    <w:p w:rsidR="006D7DFE" w:rsidRDefault="006D7DFE" w:rsidP="00F27979">
      <w:pPr>
        <w:rPr>
          <w:rFonts w:eastAsia="Calibri,Bold"/>
          <w:lang w:val="hr-BA" w:eastAsia="hr-BA"/>
        </w:rPr>
      </w:pPr>
    </w:p>
    <w:p w:rsidR="00B83153" w:rsidRDefault="006D7DFE" w:rsidP="00B83153">
      <w:pPr>
        <w:pStyle w:val="naslov4"/>
        <w:rPr>
          <w:rFonts w:eastAsia="Calibri,Bold"/>
        </w:rPr>
      </w:pPr>
      <w:bookmarkStart w:id="139" w:name="_Toc438544810"/>
      <w:r>
        <w:rPr>
          <w:rFonts w:eastAsia="Calibri,Bold"/>
        </w:rPr>
        <w:t>Uvod</w:t>
      </w:r>
      <w:bookmarkEnd w:id="139"/>
    </w:p>
    <w:p w:rsidR="00B83153" w:rsidRDefault="00B83153" w:rsidP="00B83153">
      <w:pPr>
        <w:rPr>
          <w:szCs w:val="22"/>
        </w:rPr>
      </w:pPr>
    </w:p>
    <w:p w:rsidR="00B83153" w:rsidRDefault="00B83153" w:rsidP="00B83153">
      <w:pPr>
        <w:rPr>
          <w:rFonts w:eastAsia="Calibri,Bold" w:cs="Arial"/>
          <w:b/>
          <w:bCs/>
          <w:szCs w:val="22"/>
          <w:lang w:val="hr-BA" w:eastAsia="hr-BA"/>
        </w:rPr>
      </w:pPr>
      <w:r w:rsidRPr="00FB608D">
        <w:rPr>
          <w:szCs w:val="22"/>
        </w:rPr>
        <w:t>Ovi tehnički uvjeti su dopuna i detaljnije objašnjenje za ovu vrstu instalacija i kao takvi su sastavni dio projekta, pa su prema tome obavezni za izvođača.</w:t>
      </w:r>
    </w:p>
    <w:p w:rsidR="00B83153" w:rsidRDefault="00B83153" w:rsidP="00B83153">
      <w:pPr>
        <w:rPr>
          <w:rFonts w:eastAsia="Calibri,Bold" w:cs="Arial"/>
          <w:b/>
          <w:bCs/>
          <w:szCs w:val="22"/>
          <w:lang w:val="hr-BA" w:eastAsia="hr-BA"/>
        </w:rPr>
      </w:pP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lang w:val="en-US"/>
        </w:rPr>
        <w:t>Instalacija se ima izvesti prema planu (tlocrtu i shemama) i tehničkom opisu u projektu, važećim hrvatskim propisima, tehničkim propisima i pravilima struke.</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rPr>
        <w:t>Za sv</w:t>
      </w:r>
      <w:r w:rsidR="00FB67B5">
        <w:rPr>
          <w:rFonts w:cs="Arial"/>
          <w:szCs w:val="22"/>
        </w:rPr>
        <w:t xml:space="preserve">e promjene i odstupanja od </w:t>
      </w:r>
      <w:r w:rsidRPr="00FB608D">
        <w:rPr>
          <w:rFonts w:cs="Arial"/>
          <w:szCs w:val="22"/>
        </w:rPr>
        <w:t>projekta treba se pribaviti pismena suglasnost nadzornog inženjera odnosno projektanta.</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rPr>
        <w:t>Izvođač je dužan prije početka radova projekt provjeriti na licu mjesta i za eventualna odstupanja konzultirati projektanta.</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rPr>
        <w:t>Sav koji se upotrijebi treba odgovarati hrvatskim normama. Po donošenju materijala</w:t>
      </w:r>
      <w:r w:rsidRPr="00FB608D">
        <w:rPr>
          <w:rFonts w:cs="Arial"/>
          <w:color w:val="FF0000"/>
          <w:szCs w:val="22"/>
        </w:rPr>
        <w:t xml:space="preserve"> </w:t>
      </w:r>
      <w:r w:rsidRPr="00FB608D">
        <w:rPr>
          <w:rFonts w:cs="Arial"/>
          <w:szCs w:val="22"/>
        </w:rPr>
        <w:t>na gradilište, na poziv izvođača, nadzorni inženjer će ga pregledati i njegovo stanje konstatirati u građevinskom dnevniku. Ako bi izvođač upotrijebio materijal za koji se kasnije ustanovi da nije odgovarao, na zahtjev nadzornog inženjera treba se skinuti sa objekta i postaviti drugi koji odgovara propisima.</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lang w:val="en-US"/>
        </w:rPr>
        <w:t>Pored materijala i sam rad treba biti kvalitetno izveden, a sve što bi se u toku rada i poslije pokazalo nekvalitetno izvođač je dužan o svom trošku ispraviti.</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lang w:val="en-US"/>
        </w:rPr>
        <w:t>Prije nego se priđe polaganju vodova treba se obaviti točno i razmjeravanje i obilježavanje na zidu, u podu i stropovima, te naznačiti mjesta za razvodne kutije i prolaze kroz zidove, pa tek onda prići dubljenju zidova i podova.</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rPr>
        <w:t>Vodovi se polažu po naznačenoj trasi u planu instalacija horizontalno i vertikalno. Koso polaganje nije dozvoljeno.</w:t>
      </w:r>
    </w:p>
    <w:p w:rsidR="00B83153" w:rsidRPr="00FB608D" w:rsidRDefault="00B83153" w:rsidP="0075376B">
      <w:pPr>
        <w:numPr>
          <w:ilvl w:val="0"/>
          <w:numId w:val="44"/>
        </w:numPr>
        <w:ind w:left="284" w:hanging="284"/>
        <w:rPr>
          <w:rFonts w:eastAsia="Calibri,Bold" w:cs="Arial"/>
          <w:b/>
          <w:bCs/>
          <w:szCs w:val="22"/>
          <w:lang w:val="hr-BA" w:eastAsia="hr-BA"/>
        </w:rPr>
      </w:pPr>
      <w:r w:rsidRPr="00FB608D">
        <w:rPr>
          <w:rFonts w:cs="Arial"/>
          <w:szCs w:val="22"/>
          <w:lang w:val="en-US"/>
        </w:rPr>
        <w:t>Kod polaganja kabela na zid, kod horizontalnog vođenja kabela, razmak obujmica ne smije biti</w:t>
      </w:r>
      <w:r w:rsidRPr="00FB608D">
        <w:rPr>
          <w:rFonts w:cs="Arial"/>
          <w:color w:val="FF0000"/>
          <w:szCs w:val="22"/>
          <w:lang w:val="en-US"/>
        </w:rPr>
        <w:t xml:space="preserve"> </w:t>
      </w:r>
      <w:r w:rsidRPr="00FB608D">
        <w:rPr>
          <w:rFonts w:cs="Arial"/>
          <w:szCs w:val="22"/>
          <w:lang w:val="en-US"/>
        </w:rPr>
        <w:t>veći od 30 cm a u okomitom smislu od 40 cm.</w:t>
      </w:r>
    </w:p>
    <w:p w:rsidR="00B83153" w:rsidRDefault="00B83153" w:rsidP="0075376B">
      <w:pPr>
        <w:numPr>
          <w:ilvl w:val="0"/>
          <w:numId w:val="44"/>
        </w:numPr>
        <w:ind w:left="284" w:hanging="284"/>
        <w:rPr>
          <w:rFonts w:eastAsia="Calibri,Bold" w:cs="Arial"/>
          <w:b/>
          <w:bCs/>
          <w:szCs w:val="22"/>
          <w:lang w:val="hr-BA" w:eastAsia="hr-BA"/>
        </w:rPr>
      </w:pPr>
      <w:r w:rsidRPr="00FB608D">
        <w:rPr>
          <w:rFonts w:cs="Arial"/>
          <w:szCs w:val="22"/>
          <w:lang w:val="en-US"/>
        </w:rPr>
        <w:t>Pri odmotavanju kabela sa kolotura, paziti da se kabel ne usuče i da se ne oštećuje izolacija kabela.</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lang w:val="en-US"/>
        </w:rPr>
        <w:t>Nulti i zaštitni vodovi ne smiju biti osigurani a po boji se trebaju razlikovati od faznih vodova. U električnom pogledu trebaju predstavljati neprekinutu cjelinu.</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lang w:val="en-US"/>
        </w:rPr>
        <w:t>Nastavljanje i grananje vodova izvodi se isključivo u razvodnim kutijama.</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rPr>
        <w:t>Da bi se omogućilo nesmetano spajanje vodiča u kutijama, sklopkama, svjetiljkama i utičnicama, potrebno je na tim mjestima kabel napustiti za 10-15 cm.</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szCs w:val="22"/>
          <w:lang w:val="en-US"/>
        </w:rPr>
        <w:t>Paralelno</w:t>
      </w:r>
      <w:r w:rsidRPr="00FB608D">
        <w:rPr>
          <w:szCs w:val="22"/>
        </w:rPr>
        <w:t xml:space="preserve"> </w:t>
      </w:r>
      <w:r w:rsidRPr="00FB608D">
        <w:rPr>
          <w:szCs w:val="22"/>
          <w:lang w:val="en-US"/>
        </w:rPr>
        <w:t>vo</w:t>
      </w:r>
      <w:r w:rsidRPr="00FB608D">
        <w:rPr>
          <w:szCs w:val="22"/>
        </w:rPr>
        <w:t>đ</w:t>
      </w:r>
      <w:r w:rsidRPr="00FB608D">
        <w:rPr>
          <w:szCs w:val="22"/>
          <w:lang w:val="en-US"/>
        </w:rPr>
        <w:t>enje</w:t>
      </w:r>
      <w:r w:rsidRPr="00FB608D">
        <w:rPr>
          <w:szCs w:val="22"/>
        </w:rPr>
        <w:t xml:space="preserve"> </w:t>
      </w:r>
      <w:r w:rsidRPr="00FB608D">
        <w:rPr>
          <w:szCs w:val="22"/>
          <w:lang w:val="en-US"/>
        </w:rPr>
        <w:t>vodova</w:t>
      </w:r>
      <w:r w:rsidRPr="00FB608D">
        <w:rPr>
          <w:szCs w:val="22"/>
        </w:rPr>
        <w:t xml:space="preserve"> </w:t>
      </w:r>
      <w:r w:rsidRPr="00FB608D">
        <w:rPr>
          <w:szCs w:val="22"/>
          <w:lang w:val="en-US"/>
        </w:rPr>
        <w:t>slabe</w:t>
      </w:r>
      <w:r w:rsidRPr="00FB608D">
        <w:rPr>
          <w:szCs w:val="22"/>
        </w:rPr>
        <w:t xml:space="preserve"> </w:t>
      </w:r>
      <w:r w:rsidRPr="00FB608D">
        <w:rPr>
          <w:szCs w:val="22"/>
          <w:lang w:val="en-US"/>
        </w:rPr>
        <w:t>i</w:t>
      </w:r>
      <w:r w:rsidRPr="00FB608D">
        <w:rPr>
          <w:szCs w:val="22"/>
        </w:rPr>
        <w:t xml:space="preserve"> </w:t>
      </w:r>
      <w:r w:rsidRPr="00FB608D">
        <w:rPr>
          <w:szCs w:val="22"/>
          <w:lang w:val="en-US"/>
        </w:rPr>
        <w:t>jake</w:t>
      </w:r>
      <w:r w:rsidRPr="00FB608D">
        <w:rPr>
          <w:szCs w:val="22"/>
        </w:rPr>
        <w:t xml:space="preserve"> </w:t>
      </w:r>
      <w:r w:rsidRPr="00FB608D">
        <w:rPr>
          <w:szCs w:val="22"/>
          <w:lang w:val="en-US"/>
        </w:rPr>
        <w:t>struje</w:t>
      </w:r>
      <w:r w:rsidRPr="00FB608D">
        <w:rPr>
          <w:szCs w:val="22"/>
        </w:rPr>
        <w:t xml:space="preserve"> </w:t>
      </w:r>
      <w:r w:rsidRPr="00FB608D">
        <w:rPr>
          <w:szCs w:val="22"/>
          <w:lang w:val="en-US"/>
        </w:rPr>
        <w:t>treba</w:t>
      </w:r>
      <w:r w:rsidRPr="00FB608D">
        <w:rPr>
          <w:szCs w:val="22"/>
        </w:rPr>
        <w:t xml:space="preserve"> </w:t>
      </w:r>
      <w:r w:rsidRPr="00FB608D">
        <w:rPr>
          <w:szCs w:val="22"/>
          <w:lang w:val="en-US"/>
        </w:rPr>
        <w:t>izvoditi</w:t>
      </w:r>
      <w:r w:rsidRPr="00FB608D">
        <w:rPr>
          <w:szCs w:val="22"/>
        </w:rPr>
        <w:t xml:space="preserve"> </w:t>
      </w:r>
      <w:r w:rsidRPr="00FB608D">
        <w:rPr>
          <w:szCs w:val="22"/>
          <w:lang w:val="en-US"/>
        </w:rPr>
        <w:t>na</w:t>
      </w:r>
      <w:r w:rsidRPr="00FB608D">
        <w:rPr>
          <w:szCs w:val="22"/>
        </w:rPr>
        <w:t xml:space="preserve"> </w:t>
      </w:r>
      <w:r w:rsidRPr="00FB608D">
        <w:rPr>
          <w:szCs w:val="22"/>
          <w:lang w:val="en-US"/>
        </w:rPr>
        <w:t>najmanjoj</w:t>
      </w:r>
      <w:r w:rsidRPr="00FB608D">
        <w:rPr>
          <w:szCs w:val="22"/>
        </w:rPr>
        <w:t xml:space="preserve"> </w:t>
      </w:r>
      <w:r w:rsidRPr="00FB608D">
        <w:rPr>
          <w:szCs w:val="22"/>
          <w:lang w:val="en-US"/>
        </w:rPr>
        <w:t>udaljenosti</w:t>
      </w:r>
      <w:r w:rsidRPr="00FB608D">
        <w:rPr>
          <w:szCs w:val="22"/>
        </w:rPr>
        <w:t xml:space="preserve"> </w:t>
      </w:r>
      <w:r w:rsidRPr="00FB608D">
        <w:rPr>
          <w:szCs w:val="22"/>
          <w:lang w:val="en-US"/>
        </w:rPr>
        <w:t>od</w:t>
      </w:r>
      <w:r w:rsidRPr="00FB608D">
        <w:rPr>
          <w:szCs w:val="22"/>
        </w:rPr>
        <w:t xml:space="preserve"> 10 </w:t>
      </w:r>
      <w:r w:rsidRPr="00FB608D">
        <w:rPr>
          <w:szCs w:val="22"/>
          <w:lang w:val="en-US"/>
        </w:rPr>
        <w:t>cm</w:t>
      </w:r>
      <w:r w:rsidRPr="00FB608D">
        <w:rPr>
          <w:szCs w:val="22"/>
        </w:rPr>
        <w:t xml:space="preserve"> </w:t>
      </w:r>
      <w:r w:rsidRPr="00FB608D">
        <w:rPr>
          <w:szCs w:val="22"/>
          <w:lang w:val="en-US"/>
        </w:rPr>
        <w:t>ako</w:t>
      </w:r>
      <w:r w:rsidRPr="00FB608D">
        <w:rPr>
          <w:szCs w:val="22"/>
        </w:rPr>
        <w:t xml:space="preserve"> </w:t>
      </w:r>
      <w:r w:rsidRPr="00FB608D">
        <w:rPr>
          <w:szCs w:val="22"/>
          <w:lang w:val="en-US"/>
        </w:rPr>
        <w:t>su</w:t>
      </w:r>
      <w:r w:rsidRPr="00FB608D">
        <w:rPr>
          <w:szCs w:val="22"/>
        </w:rPr>
        <w:t xml:space="preserve"> </w:t>
      </w:r>
      <w:r w:rsidRPr="00FB608D">
        <w:rPr>
          <w:szCs w:val="22"/>
          <w:lang w:val="en-US"/>
        </w:rPr>
        <w:t>polo</w:t>
      </w:r>
      <w:r w:rsidRPr="00FB608D">
        <w:rPr>
          <w:szCs w:val="22"/>
        </w:rPr>
        <w:t>ž</w:t>
      </w:r>
      <w:r w:rsidRPr="00FB608D">
        <w:rPr>
          <w:szCs w:val="22"/>
          <w:lang w:val="en-US"/>
        </w:rPr>
        <w:t>eni</w:t>
      </w:r>
      <w:r w:rsidRPr="00FB608D">
        <w:rPr>
          <w:szCs w:val="22"/>
        </w:rPr>
        <w:t xml:space="preserve"> </w:t>
      </w:r>
      <w:r w:rsidRPr="00FB608D">
        <w:rPr>
          <w:szCs w:val="22"/>
          <w:lang w:val="en-US"/>
        </w:rPr>
        <w:t>u</w:t>
      </w:r>
      <w:r w:rsidRPr="00FB608D">
        <w:rPr>
          <w:szCs w:val="22"/>
        </w:rPr>
        <w:t xml:space="preserve"> </w:t>
      </w:r>
      <w:r w:rsidRPr="00FB608D">
        <w:rPr>
          <w:szCs w:val="22"/>
          <w:lang w:val="en-US"/>
        </w:rPr>
        <w:t>metalne</w:t>
      </w:r>
      <w:r w:rsidRPr="00FB608D">
        <w:rPr>
          <w:szCs w:val="22"/>
        </w:rPr>
        <w:t xml:space="preserve"> </w:t>
      </w:r>
      <w:r w:rsidRPr="00FB608D">
        <w:rPr>
          <w:szCs w:val="22"/>
          <w:lang w:val="en-US"/>
        </w:rPr>
        <w:t>police</w:t>
      </w:r>
      <w:r w:rsidRPr="00FB608D">
        <w:rPr>
          <w:szCs w:val="22"/>
        </w:rPr>
        <w:t xml:space="preserve">, </w:t>
      </w:r>
      <w:r w:rsidRPr="00FB608D">
        <w:rPr>
          <w:szCs w:val="22"/>
          <w:lang w:val="en-US"/>
        </w:rPr>
        <w:t>a</w:t>
      </w:r>
      <w:r w:rsidRPr="00FB608D">
        <w:rPr>
          <w:szCs w:val="22"/>
        </w:rPr>
        <w:t xml:space="preserve"> </w:t>
      </w:r>
      <w:r w:rsidRPr="00FB608D">
        <w:rPr>
          <w:szCs w:val="22"/>
          <w:lang w:val="en-US"/>
        </w:rPr>
        <w:t>kri</w:t>
      </w:r>
      <w:r w:rsidRPr="00FB608D">
        <w:rPr>
          <w:szCs w:val="22"/>
        </w:rPr>
        <w:t>ž</w:t>
      </w:r>
      <w:r w:rsidRPr="00FB608D">
        <w:rPr>
          <w:szCs w:val="22"/>
          <w:lang w:val="en-US"/>
        </w:rPr>
        <w:t>anje</w:t>
      </w:r>
      <w:r w:rsidRPr="00FB608D">
        <w:rPr>
          <w:szCs w:val="22"/>
        </w:rPr>
        <w:t xml:space="preserve"> </w:t>
      </w:r>
      <w:r w:rsidRPr="00FB608D">
        <w:rPr>
          <w:szCs w:val="22"/>
          <w:lang w:val="en-US"/>
        </w:rPr>
        <w:t>na</w:t>
      </w:r>
      <w:r w:rsidRPr="00FB608D">
        <w:rPr>
          <w:szCs w:val="22"/>
        </w:rPr>
        <w:t xml:space="preserve"> </w:t>
      </w:r>
      <w:r w:rsidRPr="00FB608D">
        <w:rPr>
          <w:szCs w:val="22"/>
          <w:lang w:val="en-US"/>
        </w:rPr>
        <w:t>najmanje</w:t>
      </w:r>
      <w:r w:rsidRPr="00FB608D">
        <w:rPr>
          <w:szCs w:val="22"/>
        </w:rPr>
        <w:t xml:space="preserve"> 3 </w:t>
      </w:r>
      <w:r w:rsidRPr="00FB608D">
        <w:rPr>
          <w:szCs w:val="22"/>
          <w:lang w:val="en-US"/>
        </w:rPr>
        <w:t>cm</w:t>
      </w:r>
      <w:r w:rsidRPr="00FB608D">
        <w:rPr>
          <w:szCs w:val="22"/>
        </w:rPr>
        <w:t xml:space="preserve"> </w:t>
      </w:r>
      <w:r w:rsidRPr="00FB608D">
        <w:rPr>
          <w:szCs w:val="22"/>
          <w:lang w:val="en-US"/>
        </w:rPr>
        <w:t>i</w:t>
      </w:r>
      <w:r w:rsidRPr="00FB608D">
        <w:rPr>
          <w:szCs w:val="22"/>
        </w:rPr>
        <w:t xml:space="preserve"> </w:t>
      </w:r>
      <w:r w:rsidRPr="00FB608D">
        <w:rPr>
          <w:szCs w:val="22"/>
          <w:lang w:val="en-US"/>
        </w:rPr>
        <w:t>pod</w:t>
      </w:r>
      <w:r w:rsidRPr="00FB608D">
        <w:rPr>
          <w:szCs w:val="22"/>
        </w:rPr>
        <w:t xml:space="preserve"> </w:t>
      </w:r>
      <w:r w:rsidRPr="00FB608D">
        <w:rPr>
          <w:szCs w:val="22"/>
          <w:lang w:val="en-US"/>
        </w:rPr>
        <w:t>kutem</w:t>
      </w:r>
      <w:r w:rsidRPr="00FB608D">
        <w:rPr>
          <w:szCs w:val="22"/>
        </w:rPr>
        <w:t xml:space="preserve"> </w:t>
      </w:r>
      <w:r w:rsidRPr="00FB608D">
        <w:rPr>
          <w:szCs w:val="22"/>
          <w:lang w:val="en-US"/>
        </w:rPr>
        <w:t>od</w:t>
      </w:r>
      <w:r w:rsidRPr="00FB608D">
        <w:rPr>
          <w:szCs w:val="22"/>
        </w:rPr>
        <w:t xml:space="preserve"> </w:t>
      </w:r>
      <w:r w:rsidRPr="00FB608D">
        <w:rPr>
          <w:rFonts w:cs="Arial"/>
          <w:szCs w:val="22"/>
        </w:rPr>
        <w:t xml:space="preserve">90 </w:t>
      </w:r>
      <w:r w:rsidRPr="00FB608D">
        <w:rPr>
          <w:rFonts w:cs="Arial"/>
          <w:szCs w:val="22"/>
          <w:lang w:val="en-US"/>
        </w:rPr>
        <w:t>Ukoliko</w:t>
      </w:r>
      <w:r w:rsidRPr="00FB608D">
        <w:rPr>
          <w:rFonts w:cs="Arial"/>
          <w:szCs w:val="22"/>
        </w:rPr>
        <w:t xml:space="preserve"> </w:t>
      </w:r>
      <w:r w:rsidRPr="00FB608D">
        <w:rPr>
          <w:rFonts w:cs="Arial"/>
          <w:szCs w:val="22"/>
          <w:lang w:val="en-US"/>
        </w:rPr>
        <w:t>su</w:t>
      </w:r>
      <w:r w:rsidRPr="00FB608D">
        <w:rPr>
          <w:rFonts w:cs="Arial"/>
          <w:szCs w:val="22"/>
        </w:rPr>
        <w:t xml:space="preserve"> </w:t>
      </w:r>
      <w:r w:rsidRPr="00FB608D">
        <w:rPr>
          <w:rFonts w:cs="Arial"/>
          <w:szCs w:val="22"/>
          <w:lang w:val="en-US"/>
        </w:rPr>
        <w:t>polo</w:t>
      </w:r>
      <w:r w:rsidRPr="00FB608D">
        <w:rPr>
          <w:rFonts w:cs="Arial"/>
          <w:szCs w:val="22"/>
        </w:rPr>
        <w:t>ž</w:t>
      </w:r>
      <w:r w:rsidRPr="00FB608D">
        <w:rPr>
          <w:rFonts w:cs="Arial"/>
          <w:szCs w:val="22"/>
          <w:lang w:val="en-US"/>
        </w:rPr>
        <w:t>eni</w:t>
      </w:r>
      <w:r w:rsidRPr="00FB608D">
        <w:rPr>
          <w:rFonts w:cs="Arial"/>
          <w:szCs w:val="22"/>
        </w:rPr>
        <w:t xml:space="preserve"> </w:t>
      </w:r>
      <w:r w:rsidRPr="00FB608D">
        <w:rPr>
          <w:rFonts w:cs="Arial"/>
          <w:szCs w:val="22"/>
          <w:lang w:val="en-US"/>
        </w:rPr>
        <w:t>na</w:t>
      </w:r>
      <w:r w:rsidRPr="00FB608D">
        <w:rPr>
          <w:rFonts w:cs="Arial"/>
          <w:szCs w:val="22"/>
        </w:rPr>
        <w:t xml:space="preserve"> </w:t>
      </w:r>
      <w:r w:rsidRPr="00FB608D">
        <w:rPr>
          <w:rFonts w:cs="Arial"/>
          <w:szCs w:val="22"/>
          <w:lang w:val="en-US"/>
        </w:rPr>
        <w:t>obujmice</w:t>
      </w:r>
      <w:r w:rsidRPr="00FB608D">
        <w:rPr>
          <w:rFonts w:cs="Arial"/>
          <w:szCs w:val="22"/>
        </w:rPr>
        <w:t xml:space="preserve"> </w:t>
      </w:r>
      <w:r w:rsidRPr="00FB608D">
        <w:rPr>
          <w:rFonts w:cs="Arial"/>
          <w:szCs w:val="22"/>
          <w:lang w:val="en-US"/>
        </w:rPr>
        <w:t>razmak</w:t>
      </w:r>
      <w:r w:rsidRPr="00FB608D">
        <w:rPr>
          <w:rFonts w:cs="Arial"/>
          <w:szCs w:val="22"/>
        </w:rPr>
        <w:t xml:space="preserve"> </w:t>
      </w:r>
      <w:r w:rsidRPr="00FB608D">
        <w:rPr>
          <w:rFonts w:cs="Arial"/>
          <w:szCs w:val="22"/>
          <w:lang w:val="en-US"/>
        </w:rPr>
        <w:t>treba</w:t>
      </w:r>
      <w:r w:rsidRPr="00FB608D">
        <w:rPr>
          <w:rFonts w:cs="Arial"/>
          <w:szCs w:val="22"/>
        </w:rPr>
        <w:t xml:space="preserve"> </w:t>
      </w:r>
      <w:r w:rsidRPr="00FB608D">
        <w:rPr>
          <w:rFonts w:cs="Arial"/>
          <w:szCs w:val="22"/>
          <w:lang w:val="en-US"/>
        </w:rPr>
        <w:t>biti</w:t>
      </w:r>
      <w:r w:rsidRPr="00FB608D">
        <w:rPr>
          <w:rFonts w:cs="Arial"/>
          <w:szCs w:val="22"/>
        </w:rPr>
        <w:t xml:space="preserve"> </w:t>
      </w:r>
      <w:r w:rsidRPr="00FB608D">
        <w:rPr>
          <w:rFonts w:cs="Arial"/>
          <w:szCs w:val="22"/>
          <w:lang w:val="en-US"/>
        </w:rPr>
        <w:t>minimum</w:t>
      </w:r>
      <w:r w:rsidRPr="00FB608D">
        <w:rPr>
          <w:rFonts w:cs="Arial"/>
          <w:szCs w:val="22"/>
        </w:rPr>
        <w:t xml:space="preserve"> 15 </w:t>
      </w:r>
      <w:r w:rsidRPr="00FB608D">
        <w:rPr>
          <w:rFonts w:cs="Arial"/>
          <w:szCs w:val="22"/>
          <w:lang w:val="en-US"/>
        </w:rPr>
        <w:t>cm</w:t>
      </w:r>
      <w:r w:rsidRPr="00FB608D">
        <w:rPr>
          <w:rFonts w:cs="Arial"/>
          <w:szCs w:val="22"/>
        </w:rPr>
        <w:t xml:space="preserve"> (</w:t>
      </w:r>
      <w:r w:rsidRPr="00FB608D">
        <w:rPr>
          <w:rFonts w:cs="Arial"/>
          <w:szCs w:val="22"/>
          <w:lang w:val="en-US"/>
        </w:rPr>
        <w:t>po</w:t>
      </w:r>
      <w:r w:rsidRPr="00FB608D">
        <w:rPr>
          <w:rFonts w:cs="Arial"/>
          <w:szCs w:val="22"/>
        </w:rPr>
        <w:t>ž</w:t>
      </w:r>
      <w:r w:rsidRPr="00FB608D">
        <w:rPr>
          <w:rFonts w:cs="Arial"/>
          <w:szCs w:val="22"/>
          <w:lang w:val="en-US"/>
        </w:rPr>
        <w:t>eljno</w:t>
      </w:r>
      <w:r w:rsidRPr="00FB608D">
        <w:rPr>
          <w:rFonts w:cs="Arial"/>
          <w:szCs w:val="22"/>
        </w:rPr>
        <w:t xml:space="preserve"> 30 </w:t>
      </w:r>
      <w:r w:rsidRPr="00FB608D">
        <w:rPr>
          <w:rFonts w:cs="Arial"/>
          <w:szCs w:val="22"/>
          <w:lang w:val="en-US"/>
        </w:rPr>
        <w:t>cm</w:t>
      </w:r>
      <w:r w:rsidRPr="00FB608D">
        <w:rPr>
          <w:rFonts w:cs="Arial"/>
          <w:szCs w:val="22"/>
        </w:rPr>
        <w:t>).</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rPr>
        <w:t xml:space="preserve">Sklopke, utičnice i drugi instalacioni materijal, prije postavljanja, </w:t>
      </w:r>
      <w:r>
        <w:rPr>
          <w:rFonts w:cs="Arial"/>
          <w:szCs w:val="22"/>
        </w:rPr>
        <w:t>ispitati na tehničku ispravnost.</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lang w:val="en-US"/>
        </w:rPr>
        <w:t>Svi elementi u razvodnim ormarima trebaju biti postavljeni pregledno i označeni odgovarajućim oznakama prema strujnim shemama, a elementi na vratima označeni graviranim natpisnim pločicama.</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lang w:val="en-US"/>
        </w:rPr>
        <w:t>Kod izvođenja elektroinstalacije treba se voditi računa da se ne oštete već izvedeni radovi i dijelovi građevine.</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rPr>
        <w:t>Rušenje, dubljenje i bušenje armirano-betonske i čelične konstrukcije smije se izvoditi samo uz</w:t>
      </w:r>
      <w:r w:rsidRPr="00FB608D">
        <w:rPr>
          <w:rFonts w:cs="Arial"/>
          <w:color w:val="FF0000"/>
          <w:szCs w:val="22"/>
        </w:rPr>
        <w:t xml:space="preserve"> </w:t>
      </w:r>
      <w:r w:rsidRPr="00FB608D">
        <w:rPr>
          <w:rFonts w:cs="Arial"/>
          <w:szCs w:val="22"/>
        </w:rPr>
        <w:t>suglasnost nadzornog ingenjera za građevinske radove.</w:t>
      </w:r>
    </w:p>
    <w:p w:rsidR="00B83153" w:rsidRPr="00FB608D" w:rsidRDefault="00B83153" w:rsidP="0075376B">
      <w:pPr>
        <w:numPr>
          <w:ilvl w:val="0"/>
          <w:numId w:val="44"/>
        </w:numPr>
        <w:ind w:left="284" w:hanging="426"/>
        <w:rPr>
          <w:rFonts w:eastAsia="Calibri,Bold" w:cs="Arial"/>
          <w:b/>
          <w:bCs/>
          <w:szCs w:val="22"/>
          <w:lang w:val="hr-BA" w:eastAsia="hr-BA"/>
        </w:rPr>
      </w:pPr>
      <w:r w:rsidRPr="00FB608D">
        <w:rPr>
          <w:rFonts w:cs="Arial"/>
          <w:szCs w:val="22"/>
          <w:lang w:val="en-US"/>
        </w:rPr>
        <w:t>Spajanje kabela u razvodnim kutijama izvodi se isključivo stezaljkama odgovarajućeg presjeka.</w:t>
      </w:r>
    </w:p>
    <w:p w:rsidR="00B83153" w:rsidRPr="002D5D24" w:rsidRDefault="00B83153" w:rsidP="0075376B">
      <w:pPr>
        <w:numPr>
          <w:ilvl w:val="0"/>
          <w:numId w:val="44"/>
        </w:numPr>
        <w:ind w:left="284" w:hanging="426"/>
        <w:rPr>
          <w:rFonts w:eastAsia="Calibri,Bold" w:cs="Arial"/>
          <w:b/>
          <w:bCs/>
          <w:szCs w:val="22"/>
          <w:lang w:val="hr-BA" w:eastAsia="hr-BA"/>
        </w:rPr>
      </w:pPr>
      <w:r w:rsidRPr="00FB608D">
        <w:rPr>
          <w:rFonts w:cs="Arial"/>
          <w:szCs w:val="22"/>
          <w:lang w:val="en-US"/>
        </w:rPr>
        <w:t>Kod polaganja kabela treba se pridržavati propisanog radiusa savijanja.</w:t>
      </w:r>
    </w:p>
    <w:p w:rsidR="00B83153" w:rsidRPr="002D5D24" w:rsidRDefault="00B83153" w:rsidP="0075376B">
      <w:pPr>
        <w:numPr>
          <w:ilvl w:val="0"/>
          <w:numId w:val="44"/>
        </w:numPr>
        <w:ind w:left="284" w:hanging="426"/>
        <w:rPr>
          <w:rFonts w:eastAsia="Calibri,Bold" w:cs="Arial"/>
          <w:b/>
          <w:bCs/>
          <w:szCs w:val="22"/>
          <w:lang w:val="hr-BA" w:eastAsia="hr-BA"/>
        </w:rPr>
      </w:pPr>
      <w:r w:rsidRPr="002D5D24">
        <w:rPr>
          <w:rFonts w:cs="Arial"/>
          <w:szCs w:val="22"/>
        </w:rPr>
        <w:t>Kod prolaza polica kroz akustičke barijere, police treba prekinuti, a kabele napustiti (napraviti omču) duljine cca 1 m.</w:t>
      </w:r>
    </w:p>
    <w:p w:rsidR="00B83153" w:rsidRPr="002D5D24" w:rsidRDefault="00B83153" w:rsidP="0075376B">
      <w:pPr>
        <w:numPr>
          <w:ilvl w:val="0"/>
          <w:numId w:val="44"/>
        </w:numPr>
        <w:ind w:left="284" w:hanging="426"/>
        <w:rPr>
          <w:rFonts w:eastAsia="Calibri,Bold" w:cs="Arial"/>
          <w:b/>
          <w:bCs/>
          <w:szCs w:val="22"/>
          <w:lang w:val="hr-BA" w:eastAsia="hr-BA"/>
        </w:rPr>
      </w:pPr>
      <w:r w:rsidRPr="002D5D24">
        <w:rPr>
          <w:rFonts w:cs="Arial"/>
          <w:szCs w:val="22"/>
          <w:lang w:val="en-US"/>
        </w:rPr>
        <w:t>Kod prolaza kabela kroz granice protupožarnih sektora obavezno izvest protupožarna brtvljenja.</w:t>
      </w:r>
    </w:p>
    <w:p w:rsidR="00B83153" w:rsidRDefault="00B83153" w:rsidP="00B83153">
      <w:pPr>
        <w:rPr>
          <w:rFonts w:cs="Arial"/>
          <w:szCs w:val="22"/>
          <w:lang w:val="en-US"/>
        </w:rPr>
      </w:pPr>
    </w:p>
    <w:p w:rsidR="0092515D" w:rsidRPr="00FB608D" w:rsidRDefault="0092515D" w:rsidP="00B83153">
      <w:pPr>
        <w:rPr>
          <w:rFonts w:cs="Arial"/>
          <w:szCs w:val="22"/>
          <w:lang w:val="en-US"/>
        </w:rPr>
      </w:pPr>
    </w:p>
    <w:p w:rsidR="00B83153" w:rsidRDefault="00B83153" w:rsidP="00B83153">
      <w:pPr>
        <w:rPr>
          <w:rFonts w:cs="Arial"/>
        </w:rPr>
      </w:pPr>
      <w:r w:rsidRPr="00E60882">
        <w:rPr>
          <w:rFonts w:cs="Arial"/>
        </w:rPr>
        <w:t>Građenje građevina čiji je sustav za zaštitu od munje (LPS) sastavni dio mora biti takvo da sustav zaštite od munje ima tehnička svojstva i da ispunjava druge zahtjeve propisane Tehničkim propisom  (NN br. 33/10)  u skladu sa tehničkim rješenjem  građevine  i uvjetima za građenje  danih projektom  te da se osigura očuvanje tih svojstava i uporabljivost građev</w:t>
      </w:r>
      <w:r>
        <w:rPr>
          <w:rFonts w:cs="Arial"/>
        </w:rPr>
        <w:t>ine tijekom njezina trajanja.</w:t>
      </w:r>
      <w:r>
        <w:rPr>
          <w:rFonts w:cs="Arial"/>
        </w:rPr>
        <w:tab/>
      </w:r>
      <w:r>
        <w:rPr>
          <w:rFonts w:cs="Arial"/>
        </w:rPr>
        <w:br/>
      </w:r>
      <w:r w:rsidRPr="00E60882">
        <w:rPr>
          <w:rFonts w:cs="Arial"/>
        </w:rPr>
        <w:t>Pri izvođenju sustava izvođač je dužan pridržavati se dijela projekta koji se odnosi na LPS i tehničkih uputa za ugradnju i upotrebu proizvoda koji se ugrađuju u sustav te odredaba Propisa.</w:t>
      </w:r>
      <w:r w:rsidRPr="00E60882">
        <w:rPr>
          <w:rFonts w:cs="Arial"/>
        </w:rPr>
        <w:tab/>
      </w:r>
      <w:r w:rsidRPr="00E60882">
        <w:rPr>
          <w:rFonts w:cs="Arial"/>
        </w:rPr>
        <w:br/>
      </w:r>
    </w:p>
    <w:p w:rsidR="00B83153" w:rsidRPr="00E60882" w:rsidRDefault="00B83153" w:rsidP="00B83153">
      <w:pPr>
        <w:rPr>
          <w:rFonts w:cs="Arial"/>
          <w:lang w:val="en-US"/>
        </w:rPr>
      </w:pPr>
      <w:r w:rsidRPr="00E60882">
        <w:rPr>
          <w:rFonts w:cs="Arial"/>
        </w:rPr>
        <w:t>Kod preuzimanja proizvoda potrebnih za izvođenje sustava  izvođač mora utvrditi :</w:t>
      </w:r>
    </w:p>
    <w:p w:rsidR="00B83153" w:rsidRDefault="00B83153" w:rsidP="0075376B">
      <w:pPr>
        <w:numPr>
          <w:ilvl w:val="0"/>
          <w:numId w:val="43"/>
        </w:numPr>
        <w:rPr>
          <w:rFonts w:cs="Arial"/>
        </w:rPr>
      </w:pPr>
      <w:r w:rsidRPr="00E60882">
        <w:rPr>
          <w:rFonts w:cs="Arial"/>
        </w:rPr>
        <w:t>je li građevni proizvod isporučen s oznakom sukladnosti</w:t>
      </w:r>
    </w:p>
    <w:p w:rsidR="00B83153" w:rsidRDefault="00B83153" w:rsidP="0075376B">
      <w:pPr>
        <w:numPr>
          <w:ilvl w:val="0"/>
          <w:numId w:val="43"/>
        </w:numPr>
        <w:rPr>
          <w:rFonts w:cs="Arial"/>
        </w:rPr>
      </w:pPr>
      <w:r w:rsidRPr="002D5D24">
        <w:rPr>
          <w:rFonts w:cs="Arial"/>
        </w:rPr>
        <w:t>je li građevinski proizvod isporučen s tehničkim uputama za ugradnju i uporabu</w:t>
      </w:r>
    </w:p>
    <w:p w:rsidR="00B83153" w:rsidRPr="002D5D24" w:rsidRDefault="00B83153" w:rsidP="0075376B">
      <w:pPr>
        <w:numPr>
          <w:ilvl w:val="0"/>
          <w:numId w:val="43"/>
        </w:numPr>
        <w:rPr>
          <w:rFonts w:cs="Arial"/>
        </w:rPr>
      </w:pPr>
      <w:r w:rsidRPr="002D5D24">
        <w:rPr>
          <w:rFonts w:cs="Arial"/>
        </w:rPr>
        <w:t>jesu li svojstva proizvoda  u skladu svojstvima određenim glavnim projektom</w:t>
      </w:r>
    </w:p>
    <w:p w:rsidR="00B83153" w:rsidRPr="00E60882" w:rsidRDefault="00B83153" w:rsidP="00B83153">
      <w:pPr>
        <w:rPr>
          <w:rFonts w:cs="Arial"/>
        </w:rPr>
      </w:pPr>
    </w:p>
    <w:p w:rsidR="00B83153" w:rsidRPr="00E60882" w:rsidRDefault="00B83153" w:rsidP="00B83153">
      <w:pPr>
        <w:rPr>
          <w:rFonts w:cs="Arial"/>
        </w:rPr>
      </w:pPr>
      <w:r w:rsidRPr="00E60882">
        <w:rPr>
          <w:rFonts w:cs="Arial"/>
        </w:rPr>
        <w:t>Utvrđeno iz predhodnog upisuje se u građevinski dnevnik</w:t>
      </w:r>
      <w:r>
        <w:rPr>
          <w:rFonts w:cs="Arial"/>
        </w:rPr>
        <w:t xml:space="preserve">. </w:t>
      </w:r>
      <w:r w:rsidRPr="00E60882">
        <w:rPr>
          <w:rFonts w:cs="Arial"/>
        </w:rPr>
        <w:t>Zabranjena je ugradn</w:t>
      </w:r>
      <w:r>
        <w:rPr>
          <w:rFonts w:cs="Arial"/>
        </w:rPr>
        <w:t xml:space="preserve">ja proizvoda koji nema </w:t>
      </w:r>
      <w:r w:rsidRPr="00E60882">
        <w:rPr>
          <w:rFonts w:cs="Arial"/>
        </w:rPr>
        <w:t>svojstva navedena predhodno.</w:t>
      </w:r>
      <w:r>
        <w:rPr>
          <w:rFonts w:cs="Arial"/>
        </w:rPr>
        <w:t xml:space="preserve"> Ugradnju</w:t>
      </w:r>
      <w:r w:rsidRPr="00E60882">
        <w:rPr>
          <w:rFonts w:cs="Arial"/>
        </w:rPr>
        <w:t xml:space="preserve"> proizvoda m</w:t>
      </w:r>
      <w:r>
        <w:rPr>
          <w:rFonts w:cs="Arial"/>
        </w:rPr>
        <w:t xml:space="preserve">ora odobriti nadzorni inženjer, </w:t>
      </w:r>
      <w:r w:rsidRPr="00E60882">
        <w:rPr>
          <w:rFonts w:cs="Arial"/>
        </w:rPr>
        <w:t>što se upisuje u građevinski dnevnik.</w:t>
      </w:r>
    </w:p>
    <w:p w:rsidR="00B83153" w:rsidRDefault="00B83153" w:rsidP="00B83153">
      <w:pPr>
        <w:rPr>
          <w:rFonts w:cs="Arial"/>
        </w:rPr>
      </w:pPr>
    </w:p>
    <w:p w:rsidR="00B83153" w:rsidRDefault="00B83153" w:rsidP="00B83153">
      <w:pPr>
        <w:rPr>
          <w:rFonts w:cs="Arial"/>
        </w:rPr>
      </w:pPr>
      <w:r w:rsidRPr="00E60882">
        <w:rPr>
          <w:rFonts w:cs="Arial"/>
        </w:rPr>
        <w:t>Smatra se da sustav</w:t>
      </w:r>
      <w:r>
        <w:rPr>
          <w:rFonts w:cs="Arial"/>
        </w:rPr>
        <w:t>i</w:t>
      </w:r>
      <w:r w:rsidRPr="00E60882">
        <w:rPr>
          <w:rFonts w:cs="Arial"/>
        </w:rPr>
        <w:t xml:space="preserve"> ima</w:t>
      </w:r>
      <w:r>
        <w:rPr>
          <w:rFonts w:cs="Arial"/>
        </w:rPr>
        <w:t>ju</w:t>
      </w:r>
      <w:r w:rsidRPr="00E60882">
        <w:rPr>
          <w:rFonts w:cs="Arial"/>
        </w:rPr>
        <w:t xml:space="preserve"> projektom predviđena tehnička  svojstva i da </w:t>
      </w:r>
      <w:r>
        <w:rPr>
          <w:rFonts w:cs="Arial"/>
        </w:rPr>
        <w:t>su uporabljivi</w:t>
      </w:r>
      <w:r w:rsidRPr="00E60882">
        <w:rPr>
          <w:rFonts w:cs="Arial"/>
        </w:rPr>
        <w:t>:</w:t>
      </w:r>
    </w:p>
    <w:p w:rsidR="00B83153" w:rsidRPr="00E60882" w:rsidRDefault="00B83153" w:rsidP="00B83153">
      <w:pPr>
        <w:rPr>
          <w:rFonts w:cs="Arial"/>
        </w:rPr>
      </w:pPr>
    </w:p>
    <w:p w:rsidR="00B83153" w:rsidRPr="00E60882" w:rsidRDefault="00B83153" w:rsidP="00B83153">
      <w:pPr>
        <w:ind w:left="284" w:hanging="284"/>
        <w:rPr>
          <w:rFonts w:cs="Arial"/>
        </w:rPr>
      </w:pPr>
      <w:r>
        <w:t xml:space="preserve">- </w:t>
      </w:r>
      <w:r>
        <w:tab/>
      </w:r>
      <w:r w:rsidRPr="00E253C6">
        <w:t>ako su proizvodi ugrađeni na propisani način i imaju isprav</w:t>
      </w:r>
      <w:r>
        <w:t>e</w:t>
      </w:r>
      <w:r w:rsidRPr="00E253C6">
        <w:t xml:space="preserve"> o sukladnosti</w:t>
      </w:r>
      <w:r>
        <w:t xml:space="preserve"> </w:t>
      </w:r>
      <w:r w:rsidRPr="00E60882">
        <w:rPr>
          <w:rFonts w:cs="Arial"/>
        </w:rPr>
        <w:t>i drug</w:t>
      </w:r>
      <w:r>
        <w:rPr>
          <w:rFonts w:cs="Arial"/>
        </w:rPr>
        <w:t>e</w:t>
      </w:r>
      <w:r w:rsidRPr="00E60882">
        <w:rPr>
          <w:rFonts w:cs="Arial"/>
        </w:rPr>
        <w:t xml:space="preserve"> isprav</w:t>
      </w:r>
      <w:r>
        <w:rPr>
          <w:rFonts w:cs="Arial"/>
        </w:rPr>
        <w:t>e</w:t>
      </w:r>
      <w:r w:rsidRPr="00E60882">
        <w:rPr>
          <w:rFonts w:cs="Arial"/>
        </w:rPr>
        <w:t xml:space="preserve"> ako je propisano posebnim propisom.</w:t>
      </w:r>
    </w:p>
    <w:p w:rsidR="00B83153" w:rsidRPr="00E60882" w:rsidRDefault="00B83153" w:rsidP="00B83153">
      <w:pPr>
        <w:ind w:left="284" w:hanging="284"/>
        <w:rPr>
          <w:rFonts w:cs="Arial"/>
        </w:rPr>
      </w:pPr>
      <w:r>
        <w:rPr>
          <w:rFonts w:cs="Arial"/>
        </w:rPr>
        <w:t xml:space="preserve">- </w:t>
      </w:r>
      <w:r>
        <w:rPr>
          <w:rFonts w:cs="Arial"/>
        </w:rPr>
        <w:tab/>
      </w:r>
      <w:r w:rsidRPr="00E60882">
        <w:rPr>
          <w:rFonts w:cs="Arial"/>
        </w:rPr>
        <w:t>ako su uvjeti građenja i druge okolnosti, koje mogu biti od utjecaja na tehnička svojstva</w:t>
      </w:r>
      <w:r>
        <w:rPr>
          <w:rFonts w:cs="Arial"/>
        </w:rPr>
        <w:t xml:space="preserve"> </w:t>
      </w:r>
      <w:r w:rsidRPr="00E60882">
        <w:rPr>
          <w:rFonts w:cs="Arial"/>
        </w:rPr>
        <w:t>bil</w:t>
      </w:r>
      <w:r>
        <w:rPr>
          <w:rFonts w:cs="Arial"/>
        </w:rPr>
        <w:t>i</w:t>
      </w:r>
      <w:r w:rsidRPr="00E60882">
        <w:rPr>
          <w:rFonts w:cs="Arial"/>
        </w:rPr>
        <w:t xml:space="preserve"> sukladne zahtjevima iz projekta.</w:t>
      </w:r>
    </w:p>
    <w:p w:rsidR="00B83153" w:rsidRPr="00E60882" w:rsidRDefault="00B83153" w:rsidP="00B83153">
      <w:pPr>
        <w:ind w:left="284" w:hanging="284"/>
        <w:rPr>
          <w:rFonts w:cs="Arial"/>
        </w:rPr>
      </w:pPr>
      <w:r>
        <w:rPr>
          <w:rFonts w:cs="Arial"/>
        </w:rPr>
        <w:t xml:space="preserve">- </w:t>
      </w:r>
      <w:r>
        <w:rPr>
          <w:rFonts w:cs="Arial"/>
        </w:rPr>
        <w:tab/>
      </w:r>
      <w:r w:rsidRPr="00E60882">
        <w:rPr>
          <w:rFonts w:cs="Arial"/>
        </w:rPr>
        <w:t>ako su rezultati pregleda i ispitivanja dijelova sustava  tijekom izvođenja i cjelokupnog sustava nakon završetka radova sukladni propisanim ili projektom određenim vrijednostima te ako o svemu određenom točkama 1, 2, 3 ovog stavka postoje propisani zapisi i dokumentacija.</w:t>
      </w:r>
    </w:p>
    <w:p w:rsidR="006D7DFE" w:rsidRPr="00B83153" w:rsidRDefault="006D7DFE" w:rsidP="00B83153">
      <w:pPr>
        <w:pStyle w:val="naslov4"/>
        <w:numPr>
          <w:ilvl w:val="0"/>
          <w:numId w:val="0"/>
        </w:numPr>
        <w:rPr>
          <w:rFonts w:eastAsia="Calibri,Bold"/>
        </w:rPr>
      </w:pPr>
      <w:r w:rsidRPr="00B83153">
        <w:rPr>
          <w:rFonts w:eastAsia="Calibri,Bold"/>
        </w:rPr>
        <w:tab/>
      </w:r>
      <w:r w:rsidRPr="00B83153">
        <w:rPr>
          <w:rFonts w:eastAsia="Calibri,Bold"/>
        </w:rPr>
        <w:tab/>
      </w:r>
      <w:r w:rsidRPr="00B83153">
        <w:rPr>
          <w:rFonts w:eastAsia="Calibri,Bold"/>
        </w:rPr>
        <w:tab/>
      </w:r>
      <w:r w:rsidRPr="00B83153">
        <w:rPr>
          <w:rFonts w:eastAsia="Calibri,Bold"/>
        </w:rPr>
        <w:tab/>
      </w:r>
      <w:r w:rsidRPr="00B83153">
        <w:rPr>
          <w:rFonts w:eastAsia="Calibri,Bold"/>
        </w:rPr>
        <w:tab/>
      </w:r>
      <w:r w:rsidRPr="00B83153">
        <w:rPr>
          <w:rFonts w:eastAsia="Calibri,Bold"/>
        </w:rPr>
        <w:tab/>
      </w:r>
    </w:p>
    <w:p w:rsidR="00B83153" w:rsidRDefault="006D7DFE" w:rsidP="00D363C6">
      <w:pPr>
        <w:pStyle w:val="naslov4"/>
        <w:rPr>
          <w:rFonts w:eastAsia="Calibri,Bold"/>
        </w:rPr>
      </w:pPr>
      <w:bookmarkStart w:id="140" w:name="_Toc438544811"/>
      <w:r>
        <w:rPr>
          <w:rFonts w:eastAsia="Calibri,Bold"/>
        </w:rPr>
        <w:t>Propisi i standardi</w:t>
      </w:r>
      <w:bookmarkEnd w:id="140"/>
    </w:p>
    <w:p w:rsidR="00B83153" w:rsidRPr="005C57F5" w:rsidRDefault="00B83153" w:rsidP="005C57F5">
      <w:pPr>
        <w:rPr>
          <w:rFonts w:eastAsia="Calibri,Bold"/>
        </w:rPr>
      </w:pPr>
    </w:p>
    <w:p w:rsidR="005C57F5" w:rsidRPr="00185E82" w:rsidRDefault="005C57F5" w:rsidP="005C57F5">
      <w:pPr>
        <w:autoSpaceDE w:val="0"/>
        <w:autoSpaceDN w:val="0"/>
        <w:adjustRightInd w:val="0"/>
        <w:rPr>
          <w:rFonts w:cs="Arial"/>
          <w:szCs w:val="22"/>
          <w:lang w:val="hr-BA" w:eastAsia="hr-BA"/>
        </w:rPr>
      </w:pPr>
      <w:r w:rsidRPr="00185E82">
        <w:rPr>
          <w:rFonts w:cs="Arial"/>
          <w:szCs w:val="22"/>
          <w:lang w:val="hr-BA" w:eastAsia="hr-BA"/>
        </w:rPr>
        <w:t>Ukoliko Izvođač predlaže isporučiti materijale i/ili opremu i/ili izvršiti bilo koji rad u skladu sa standardom</w:t>
      </w:r>
      <w:r>
        <w:rPr>
          <w:rFonts w:cs="Arial"/>
          <w:szCs w:val="22"/>
          <w:lang w:val="hr-BA" w:eastAsia="hr-BA"/>
        </w:rPr>
        <w:t xml:space="preserve"> </w:t>
      </w:r>
      <w:r w:rsidRPr="00185E82">
        <w:rPr>
          <w:rFonts w:cs="Arial"/>
          <w:szCs w:val="22"/>
          <w:lang w:val="hr-BA" w:eastAsia="hr-BA"/>
        </w:rPr>
        <w:t>koji nije jasno specificiran, mora u pisanom obliku dostaviti primjerak reč</w:t>
      </w:r>
      <w:r>
        <w:rPr>
          <w:rFonts w:cs="Arial"/>
          <w:szCs w:val="22"/>
          <w:lang w:val="hr-BA" w:eastAsia="hr-BA"/>
        </w:rPr>
        <w:t xml:space="preserve">enog standarda nadzornom </w:t>
      </w:r>
      <w:r w:rsidRPr="00185E82">
        <w:rPr>
          <w:rFonts w:cs="Arial"/>
          <w:szCs w:val="22"/>
          <w:lang w:val="hr-BA" w:eastAsia="hr-BA"/>
        </w:rPr>
        <w:t>inženjeru na odobrenje. Izvođač ne smije poduzeti nikakvu aktivnost koja uključ</w:t>
      </w:r>
      <w:r>
        <w:rPr>
          <w:rFonts w:cs="Arial"/>
          <w:szCs w:val="22"/>
          <w:lang w:val="hr-BA" w:eastAsia="hr-BA"/>
        </w:rPr>
        <w:t xml:space="preserve">uje primjenu takvog </w:t>
      </w:r>
      <w:r w:rsidRPr="00185E82">
        <w:rPr>
          <w:rFonts w:cs="Arial"/>
          <w:szCs w:val="22"/>
          <w:lang w:val="hr-BA" w:eastAsia="hr-BA"/>
        </w:rPr>
        <w:t xml:space="preserve">standarda prije primitka pisanog odobrenja od </w:t>
      </w:r>
      <w:r>
        <w:rPr>
          <w:rFonts w:cs="Arial"/>
          <w:szCs w:val="22"/>
          <w:lang w:val="hr-BA" w:eastAsia="hr-BA"/>
        </w:rPr>
        <w:t>n</w:t>
      </w:r>
      <w:r w:rsidRPr="00185E82">
        <w:rPr>
          <w:rFonts w:cs="Arial"/>
          <w:szCs w:val="22"/>
          <w:lang w:val="hr-BA" w:eastAsia="hr-BA"/>
        </w:rPr>
        <w:t>adzornog inženjera.</w:t>
      </w:r>
    </w:p>
    <w:p w:rsidR="005C57F5" w:rsidRPr="00185E82" w:rsidRDefault="005C57F5" w:rsidP="005C57F5">
      <w:pPr>
        <w:autoSpaceDE w:val="0"/>
        <w:autoSpaceDN w:val="0"/>
        <w:adjustRightInd w:val="0"/>
        <w:rPr>
          <w:rFonts w:cs="Arial"/>
          <w:szCs w:val="22"/>
          <w:lang w:val="hr-BA" w:eastAsia="hr-BA"/>
        </w:rPr>
      </w:pPr>
      <w:r w:rsidRPr="00185E82">
        <w:rPr>
          <w:rFonts w:cs="Arial"/>
          <w:szCs w:val="22"/>
          <w:lang w:val="hr-BA" w:eastAsia="hr-BA"/>
        </w:rPr>
        <w:t>Vanjska oprema mora biti otporna na vremenske uvjete.</w:t>
      </w:r>
    </w:p>
    <w:p w:rsidR="005C57F5" w:rsidRPr="00185E82" w:rsidRDefault="005C57F5" w:rsidP="005C57F5">
      <w:pPr>
        <w:autoSpaceDE w:val="0"/>
        <w:autoSpaceDN w:val="0"/>
        <w:adjustRightInd w:val="0"/>
        <w:rPr>
          <w:rFonts w:cs="Arial"/>
          <w:szCs w:val="22"/>
          <w:lang w:val="hr-BA" w:eastAsia="hr-BA"/>
        </w:rPr>
      </w:pPr>
      <w:r w:rsidRPr="00185E82">
        <w:rPr>
          <w:rFonts w:cs="Arial"/>
          <w:szCs w:val="22"/>
          <w:lang w:val="hr-BA" w:eastAsia="hr-BA"/>
        </w:rPr>
        <w:t>Mehanizmi moraju biti proizvedeni iz materijala, koji se neće zaglaviti niti prestati raditi uslijed hrđ</w:t>
      </w:r>
      <w:r>
        <w:rPr>
          <w:rFonts w:cs="Arial"/>
          <w:szCs w:val="22"/>
          <w:lang w:val="hr-BA" w:eastAsia="hr-BA"/>
        </w:rPr>
        <w:t xml:space="preserve">e, </w:t>
      </w:r>
      <w:r w:rsidRPr="00185E82">
        <w:rPr>
          <w:rFonts w:cs="Arial"/>
          <w:szCs w:val="22"/>
          <w:lang w:val="hr-BA" w:eastAsia="hr-BA"/>
        </w:rPr>
        <w:t>korozije, slane vode ili prašine. Ležajevi za vertikalne otvore izložene vanjskim vremenskim uv</w:t>
      </w:r>
      <w:r>
        <w:rPr>
          <w:rFonts w:cs="Arial"/>
          <w:szCs w:val="22"/>
          <w:lang w:val="hr-BA" w:eastAsia="hr-BA"/>
        </w:rPr>
        <w:t xml:space="preserve">jetima moraju </w:t>
      </w:r>
      <w:r w:rsidRPr="00185E82">
        <w:rPr>
          <w:rFonts w:cs="Arial"/>
          <w:szCs w:val="22"/>
          <w:lang w:val="hr-BA" w:eastAsia="hr-BA"/>
        </w:rPr>
        <w:t>biti projektirani tako da osiguraju otjecanje vode niz te otvore. Oprema i inst</w:t>
      </w:r>
      <w:r>
        <w:rPr>
          <w:rFonts w:cs="Arial"/>
          <w:szCs w:val="22"/>
          <w:lang w:val="hr-BA" w:eastAsia="hr-BA"/>
        </w:rPr>
        <w:t xml:space="preserve">rumenti ne smiju se instalirati na mjestu </w:t>
      </w:r>
      <w:r w:rsidRPr="00185E82">
        <w:rPr>
          <w:rFonts w:cs="Arial"/>
          <w:szCs w:val="22"/>
          <w:lang w:val="hr-BA" w:eastAsia="hr-BA"/>
        </w:rPr>
        <w:t>na kojem mogu biti oštećeni uslijed pada predmeta ili kap</w:t>
      </w:r>
      <w:r>
        <w:rPr>
          <w:rFonts w:cs="Arial"/>
          <w:szCs w:val="22"/>
          <w:lang w:val="hr-BA" w:eastAsia="hr-BA"/>
        </w:rPr>
        <w:t xml:space="preserve">anja vode. Gdje je to potrebno, </w:t>
      </w:r>
      <w:r w:rsidRPr="00185E82">
        <w:rPr>
          <w:rFonts w:cs="Arial"/>
          <w:szCs w:val="22"/>
          <w:lang w:val="hr-BA" w:eastAsia="hr-BA"/>
        </w:rPr>
        <w:t>oprema i instrumenti moraju se zaštititi odgovarajućim štitom ili ekranom.</w:t>
      </w:r>
    </w:p>
    <w:p w:rsidR="005C57F5" w:rsidRDefault="005C57F5" w:rsidP="005C57F5">
      <w:pPr>
        <w:autoSpaceDE w:val="0"/>
        <w:autoSpaceDN w:val="0"/>
        <w:adjustRightInd w:val="0"/>
        <w:rPr>
          <w:rFonts w:cs="Arial"/>
          <w:szCs w:val="22"/>
          <w:lang w:val="hr-BA" w:eastAsia="hr-BA"/>
        </w:rPr>
      </w:pPr>
      <w:r w:rsidRPr="00185E82">
        <w:rPr>
          <w:rFonts w:cs="Arial"/>
          <w:szCs w:val="22"/>
          <w:lang w:val="hr-BA" w:eastAsia="hr-BA"/>
        </w:rPr>
        <w:t>Svi materijali moraju biti označeni istim kodovima i/ili brojevima na koje se poziva u odgovarajuć</w:t>
      </w:r>
      <w:r>
        <w:rPr>
          <w:rFonts w:cs="Arial"/>
          <w:szCs w:val="22"/>
          <w:lang w:val="hr-BA" w:eastAsia="hr-BA"/>
        </w:rPr>
        <w:t xml:space="preserve">im </w:t>
      </w:r>
      <w:r w:rsidRPr="00185E82">
        <w:rPr>
          <w:rFonts w:cs="Arial"/>
          <w:szCs w:val="22"/>
          <w:lang w:val="hr-BA" w:eastAsia="hr-BA"/>
        </w:rPr>
        <w:t>standardima i specifikacijama. Ako takvo označavanje nije moguće, na standard proizvodnje ć</w:t>
      </w:r>
      <w:r>
        <w:rPr>
          <w:rFonts w:cs="Arial"/>
          <w:szCs w:val="22"/>
          <w:lang w:val="hr-BA" w:eastAsia="hr-BA"/>
        </w:rPr>
        <w:t xml:space="preserve">e se pozivati u </w:t>
      </w:r>
      <w:r w:rsidRPr="00185E82">
        <w:rPr>
          <w:rFonts w:cs="Arial"/>
          <w:szCs w:val="22"/>
          <w:lang w:val="hr-BA" w:eastAsia="hr-BA"/>
        </w:rPr>
        <w:t>relevantnom teretnom listu.</w:t>
      </w:r>
    </w:p>
    <w:p w:rsidR="005C57F5" w:rsidRPr="00185E82" w:rsidRDefault="005C57F5" w:rsidP="005C57F5">
      <w:pPr>
        <w:autoSpaceDE w:val="0"/>
        <w:autoSpaceDN w:val="0"/>
        <w:adjustRightInd w:val="0"/>
        <w:rPr>
          <w:rFonts w:cs="Arial"/>
          <w:szCs w:val="22"/>
          <w:lang w:val="hr-BA" w:eastAsia="hr-BA"/>
        </w:rPr>
      </w:pPr>
      <w:r w:rsidRPr="00185E82">
        <w:rPr>
          <w:rFonts w:cs="Arial"/>
          <w:szCs w:val="22"/>
          <w:lang w:val="hr-BA" w:eastAsia="hr-BA"/>
        </w:rPr>
        <w:t>Svi radovi koji se trebaju obavljati, sva oprema i materijal koji se trebaju isporuč</w:t>
      </w:r>
      <w:r>
        <w:rPr>
          <w:rFonts w:cs="Arial"/>
          <w:szCs w:val="22"/>
          <w:lang w:val="hr-BA" w:eastAsia="hr-BA"/>
        </w:rPr>
        <w:t xml:space="preserve">iti, svi dijelovi koje treba </w:t>
      </w:r>
      <w:r w:rsidRPr="00185E82">
        <w:rPr>
          <w:rFonts w:cs="Arial"/>
          <w:szCs w:val="22"/>
          <w:lang w:val="hr-BA" w:eastAsia="hr-BA"/>
        </w:rPr>
        <w:t>proizvesti, kao i sva izrada po ovom Ugovoru moraju biti u sukladn</w:t>
      </w:r>
      <w:r>
        <w:rPr>
          <w:rFonts w:cs="Arial"/>
          <w:szCs w:val="22"/>
          <w:lang w:val="hr-BA" w:eastAsia="hr-BA"/>
        </w:rPr>
        <w:t>osti s najnovijim standardima i normama.</w:t>
      </w:r>
    </w:p>
    <w:p w:rsidR="006D7DFE" w:rsidRDefault="006D7DFE" w:rsidP="00B83153">
      <w:pPr>
        <w:pStyle w:val="naslov4"/>
        <w:numPr>
          <w:ilvl w:val="0"/>
          <w:numId w:val="0"/>
        </w:numPr>
        <w:rPr>
          <w:rFonts w:eastAsia="Calibri,Bold"/>
        </w:rPr>
      </w:pP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p>
    <w:p w:rsidR="00B83153" w:rsidRDefault="006D7DFE" w:rsidP="00D363C6">
      <w:pPr>
        <w:pStyle w:val="naslov4"/>
        <w:rPr>
          <w:rFonts w:eastAsia="Calibri,Bold"/>
        </w:rPr>
      </w:pPr>
      <w:bookmarkStart w:id="141" w:name="_Toc438544812"/>
      <w:r w:rsidRPr="00562D22">
        <w:rPr>
          <w:rFonts w:eastAsia="Calibri,Bold"/>
        </w:rPr>
        <w:t>Pakir</w:t>
      </w:r>
      <w:r w:rsidR="00DE6AE5">
        <w:rPr>
          <w:rFonts w:eastAsia="Calibri,Bold"/>
        </w:rPr>
        <w:t>anje, označavanje i dostava na g</w:t>
      </w:r>
      <w:r w:rsidRPr="00562D22">
        <w:rPr>
          <w:rFonts w:eastAsia="Calibri,Bold"/>
        </w:rPr>
        <w:t>radilište</w:t>
      </w:r>
      <w:bookmarkEnd w:id="141"/>
    </w:p>
    <w:p w:rsidR="005C57F5" w:rsidRDefault="005C57F5" w:rsidP="005C57F5">
      <w:pPr>
        <w:autoSpaceDE w:val="0"/>
        <w:autoSpaceDN w:val="0"/>
        <w:adjustRightInd w:val="0"/>
        <w:rPr>
          <w:rFonts w:eastAsia="Calibri,Bold" w:cs="Arial"/>
          <w:szCs w:val="22"/>
          <w:lang w:val="hr-BA" w:eastAsia="hr-BA"/>
        </w:rPr>
      </w:pPr>
    </w:p>
    <w:p w:rsidR="005C57F5" w:rsidRPr="00E52341" w:rsidRDefault="005C57F5" w:rsidP="005C57F5">
      <w:pPr>
        <w:autoSpaceDE w:val="0"/>
        <w:autoSpaceDN w:val="0"/>
        <w:adjustRightInd w:val="0"/>
        <w:rPr>
          <w:rFonts w:eastAsia="Calibri,Bold" w:cs="Arial"/>
          <w:szCs w:val="22"/>
          <w:lang w:val="hr-BA" w:eastAsia="hr-BA"/>
        </w:rPr>
      </w:pPr>
      <w:r w:rsidRPr="00E52341">
        <w:rPr>
          <w:rFonts w:eastAsia="Calibri,Bold" w:cs="Arial"/>
          <w:szCs w:val="22"/>
          <w:lang w:val="hr-BA" w:eastAsia="hr-BA"/>
        </w:rPr>
        <w:t xml:space="preserve">Sva oprema i materijali, po završenom ispitivanju </w:t>
      </w:r>
      <w:r>
        <w:rPr>
          <w:rFonts w:eastAsia="Calibri,Bold" w:cs="Arial"/>
          <w:szCs w:val="22"/>
          <w:lang w:val="hr-BA" w:eastAsia="hr-BA"/>
        </w:rPr>
        <w:t xml:space="preserve">i prije isporuke, </w:t>
      </w:r>
      <w:r w:rsidRPr="00E52341">
        <w:rPr>
          <w:rFonts w:eastAsia="Calibri,Bold" w:cs="Arial"/>
          <w:szCs w:val="22"/>
          <w:lang w:val="hr-BA" w:eastAsia="hr-BA"/>
        </w:rPr>
        <w:t>moraju biti pravilno zaštićeni</w:t>
      </w:r>
      <w:r>
        <w:rPr>
          <w:rFonts w:eastAsia="Calibri,Bold" w:cs="Arial"/>
          <w:szCs w:val="22"/>
          <w:lang w:val="hr-BA" w:eastAsia="hr-BA"/>
        </w:rPr>
        <w:t xml:space="preserve">. </w:t>
      </w:r>
      <w:r w:rsidRPr="00E52341">
        <w:rPr>
          <w:rFonts w:eastAsia="Calibri,Bold" w:cs="Arial"/>
          <w:szCs w:val="22"/>
          <w:lang w:val="hr-BA" w:eastAsia="hr-BA"/>
        </w:rPr>
        <w:t>Sva oprema i materijali moraju biti tako pakirani da izdrže, tijekom prijevo</w:t>
      </w:r>
      <w:r>
        <w:rPr>
          <w:rFonts w:eastAsia="Calibri,Bold" w:cs="Arial"/>
          <w:szCs w:val="22"/>
          <w:lang w:val="hr-BA" w:eastAsia="hr-BA"/>
        </w:rPr>
        <w:t xml:space="preserve">za cestom ili morem, nepravilno </w:t>
      </w:r>
      <w:r w:rsidRPr="00E52341">
        <w:rPr>
          <w:rFonts w:eastAsia="Calibri,Bold" w:cs="Arial"/>
          <w:szCs w:val="22"/>
          <w:lang w:val="hr-BA" w:eastAsia="hr-BA"/>
        </w:rPr>
        <w:t xml:space="preserve">podizanje i uvjete skladištenja na otvorenom. Izvođač mora snositi odgovornost za dostavu </w:t>
      </w:r>
      <w:r w:rsidRPr="00E52341">
        <w:rPr>
          <w:rFonts w:eastAsia="Calibri,Bold" w:cs="Arial"/>
          <w:szCs w:val="22"/>
          <w:lang w:val="hr-BA" w:eastAsia="hr-BA"/>
        </w:rPr>
        <w:lastRenderedPageBreak/>
        <w:t>neošteć</w:t>
      </w:r>
      <w:r>
        <w:rPr>
          <w:rFonts w:eastAsia="Calibri,Bold" w:cs="Arial"/>
          <w:szCs w:val="22"/>
          <w:lang w:val="hr-BA" w:eastAsia="hr-BA"/>
        </w:rPr>
        <w:t xml:space="preserve">ene opreme i materijala koji moraju </w:t>
      </w:r>
      <w:r w:rsidRPr="00E52341">
        <w:rPr>
          <w:rFonts w:eastAsia="Calibri,Bold" w:cs="Arial"/>
          <w:szCs w:val="22"/>
          <w:lang w:val="hr-BA" w:eastAsia="hr-BA"/>
        </w:rPr>
        <w:t>biti propisn</w:t>
      </w:r>
      <w:r>
        <w:rPr>
          <w:rFonts w:eastAsia="Calibri,Bold" w:cs="Arial"/>
          <w:szCs w:val="22"/>
          <w:lang w:val="hr-BA" w:eastAsia="hr-BA"/>
        </w:rPr>
        <w:t xml:space="preserve">o </w:t>
      </w:r>
      <w:r w:rsidRPr="00E52341">
        <w:rPr>
          <w:rFonts w:eastAsia="Calibri,Bold" w:cs="Arial"/>
          <w:szCs w:val="22"/>
          <w:lang w:val="hr-BA" w:eastAsia="hr-BA"/>
        </w:rPr>
        <w:t>označeni u sukladnosti s pravilima i propisima za prijevoz takvih materijala.</w:t>
      </w:r>
    </w:p>
    <w:p w:rsidR="005C57F5" w:rsidRPr="006302F1" w:rsidRDefault="005C57F5" w:rsidP="006302F1">
      <w:pPr>
        <w:autoSpaceDE w:val="0"/>
        <w:autoSpaceDN w:val="0"/>
        <w:adjustRightInd w:val="0"/>
        <w:rPr>
          <w:rFonts w:eastAsia="Calibri,Bold" w:cs="Arial"/>
          <w:szCs w:val="22"/>
          <w:lang w:val="hr-BA" w:eastAsia="hr-BA"/>
        </w:rPr>
      </w:pPr>
      <w:r w:rsidRPr="00E52341">
        <w:rPr>
          <w:rFonts w:eastAsia="Calibri,Bold" w:cs="Arial"/>
          <w:szCs w:val="22"/>
          <w:lang w:val="hr-BA" w:eastAsia="hr-BA"/>
        </w:rPr>
        <w:t>Izvođač će snositi odgovornos</w:t>
      </w:r>
      <w:r>
        <w:rPr>
          <w:rFonts w:eastAsia="Calibri,Bold" w:cs="Arial"/>
          <w:szCs w:val="22"/>
          <w:lang w:val="hr-BA" w:eastAsia="hr-BA"/>
        </w:rPr>
        <w:t xml:space="preserve">t za cjelokupni proces dostave. </w:t>
      </w:r>
      <w:r w:rsidRPr="00E52341">
        <w:rPr>
          <w:rFonts w:eastAsia="Calibri,Bold" w:cs="Arial"/>
          <w:szCs w:val="22"/>
          <w:lang w:val="hr-BA" w:eastAsia="hr-BA"/>
        </w:rPr>
        <w:t>Po otkrivanju bilo kakve štete ili pogoršanog stanja bilo koje</w:t>
      </w:r>
      <w:r w:rsidR="00A46FF1">
        <w:rPr>
          <w:rFonts w:eastAsia="Calibri,Bold" w:cs="Arial"/>
          <w:szCs w:val="22"/>
          <w:lang w:val="hr-BA" w:eastAsia="hr-BA"/>
        </w:rPr>
        <w:t>g dijela opreme</w:t>
      </w:r>
      <w:r w:rsidRPr="00E52341">
        <w:rPr>
          <w:rFonts w:eastAsia="Calibri,Bold" w:cs="Arial"/>
          <w:szCs w:val="22"/>
          <w:lang w:val="hr-BA" w:eastAsia="hr-BA"/>
        </w:rPr>
        <w:t>, izvođač</w:t>
      </w:r>
      <w:r>
        <w:rPr>
          <w:rFonts w:eastAsia="Calibri,Bold" w:cs="Arial"/>
          <w:szCs w:val="22"/>
          <w:lang w:val="hr-BA" w:eastAsia="hr-BA"/>
        </w:rPr>
        <w:t xml:space="preserve"> mora odmah obavijestiti </w:t>
      </w:r>
      <w:r w:rsidR="00A46FF1">
        <w:rPr>
          <w:rFonts w:eastAsia="Calibri,Bold" w:cs="Arial"/>
          <w:szCs w:val="22"/>
          <w:lang w:val="hr-BA" w:eastAsia="hr-BA"/>
        </w:rPr>
        <w:t>n</w:t>
      </w:r>
      <w:r w:rsidRPr="00E52341">
        <w:rPr>
          <w:rFonts w:eastAsia="Calibri,Bold" w:cs="Arial"/>
          <w:szCs w:val="22"/>
          <w:lang w:val="hr-BA" w:eastAsia="hr-BA"/>
        </w:rPr>
        <w:t xml:space="preserve">adzornog inženjera o takvoj </w:t>
      </w:r>
      <w:r w:rsidR="00A46FF1">
        <w:rPr>
          <w:rFonts w:eastAsia="Calibri,Bold" w:cs="Arial"/>
          <w:szCs w:val="22"/>
          <w:lang w:val="hr-BA" w:eastAsia="hr-BA"/>
        </w:rPr>
        <w:t>šteti ili pogoršanju stanja, a n</w:t>
      </w:r>
      <w:r w:rsidRPr="00E52341">
        <w:rPr>
          <w:rFonts w:eastAsia="Calibri,Bold" w:cs="Arial"/>
          <w:szCs w:val="22"/>
          <w:lang w:val="hr-BA" w:eastAsia="hr-BA"/>
        </w:rPr>
        <w:t>adzorni inženjer,</w:t>
      </w:r>
      <w:r w:rsidR="00A46FF1">
        <w:rPr>
          <w:rFonts w:eastAsia="Calibri,Bold" w:cs="Arial"/>
          <w:szCs w:val="22"/>
          <w:lang w:val="hr-BA" w:eastAsia="hr-BA"/>
        </w:rPr>
        <w:t xml:space="preserve"> </w:t>
      </w:r>
      <w:r>
        <w:rPr>
          <w:rFonts w:eastAsia="Calibri,Bold" w:cs="Arial"/>
          <w:szCs w:val="22"/>
          <w:lang w:val="hr-BA" w:eastAsia="hr-BA"/>
        </w:rPr>
        <w:t>nakon pregleda</w:t>
      </w:r>
      <w:r w:rsidR="00A46FF1">
        <w:rPr>
          <w:rFonts w:eastAsia="Calibri,Bold" w:cs="Arial"/>
          <w:szCs w:val="22"/>
          <w:lang w:val="hr-BA" w:eastAsia="hr-BA"/>
        </w:rPr>
        <w:t xml:space="preserve">, </w:t>
      </w:r>
      <w:r w:rsidRPr="00E52341">
        <w:rPr>
          <w:rFonts w:eastAsia="Calibri,Bold" w:cs="Arial"/>
          <w:szCs w:val="22"/>
          <w:lang w:val="hr-BA" w:eastAsia="hr-BA"/>
        </w:rPr>
        <w:t>mora odrediti zamjenu ili popravak</w:t>
      </w:r>
      <w:r w:rsidR="00A46FF1">
        <w:rPr>
          <w:rFonts w:eastAsia="Calibri,Bold" w:cs="Arial"/>
          <w:szCs w:val="22"/>
          <w:lang w:val="hr-BA" w:eastAsia="hr-BA"/>
        </w:rPr>
        <w:t xml:space="preserve">. </w:t>
      </w:r>
      <w:r w:rsidRPr="00E52341">
        <w:rPr>
          <w:rFonts w:eastAsia="Calibri,Bold" w:cs="Arial"/>
          <w:szCs w:val="22"/>
          <w:lang w:val="hr-BA" w:eastAsia="hr-BA"/>
        </w:rPr>
        <w:t>Svak</w:t>
      </w:r>
      <w:r w:rsidR="00A46FF1">
        <w:rPr>
          <w:rFonts w:eastAsia="Calibri,Bold" w:cs="Arial"/>
          <w:szCs w:val="22"/>
          <w:lang w:val="hr-BA" w:eastAsia="hr-BA"/>
        </w:rPr>
        <w:t>i dio opreme</w:t>
      </w:r>
      <w:r w:rsidRPr="00E52341">
        <w:rPr>
          <w:rFonts w:eastAsia="Calibri,Bold" w:cs="Arial"/>
          <w:szCs w:val="22"/>
          <w:lang w:val="hr-BA" w:eastAsia="hr-BA"/>
        </w:rPr>
        <w:t>,</w:t>
      </w:r>
      <w:r>
        <w:rPr>
          <w:rFonts w:eastAsia="Calibri,Bold" w:cs="Arial"/>
          <w:szCs w:val="22"/>
          <w:lang w:val="hr-BA" w:eastAsia="hr-BA"/>
        </w:rPr>
        <w:t xml:space="preserve"> definiran od strane </w:t>
      </w:r>
      <w:r w:rsidR="00A46FF1">
        <w:rPr>
          <w:rFonts w:eastAsia="Calibri,Bold" w:cs="Arial"/>
          <w:szCs w:val="22"/>
          <w:lang w:val="hr-BA" w:eastAsia="hr-BA"/>
        </w:rPr>
        <w:t>n</w:t>
      </w:r>
      <w:r>
        <w:rPr>
          <w:rFonts w:eastAsia="Calibri,Bold" w:cs="Arial"/>
          <w:szCs w:val="22"/>
          <w:lang w:val="hr-BA" w:eastAsia="hr-BA"/>
        </w:rPr>
        <w:t>adzornog</w:t>
      </w:r>
      <w:r w:rsidR="00A46FF1">
        <w:rPr>
          <w:rFonts w:eastAsia="Calibri,Bold" w:cs="Arial"/>
          <w:szCs w:val="22"/>
          <w:lang w:val="hr-BA" w:eastAsia="hr-BA"/>
        </w:rPr>
        <w:t xml:space="preserve"> </w:t>
      </w:r>
      <w:r w:rsidRPr="00E52341">
        <w:rPr>
          <w:rFonts w:eastAsia="Calibri,Bold" w:cs="Arial"/>
          <w:szCs w:val="22"/>
          <w:lang w:val="hr-BA" w:eastAsia="hr-BA"/>
        </w:rPr>
        <w:t>inženjera kao beskoris</w:t>
      </w:r>
      <w:r w:rsidR="00A46FF1">
        <w:rPr>
          <w:rFonts w:eastAsia="Calibri,Bold" w:cs="Arial"/>
          <w:szCs w:val="22"/>
          <w:lang w:val="hr-BA" w:eastAsia="hr-BA"/>
        </w:rPr>
        <w:t>a</w:t>
      </w:r>
      <w:r w:rsidRPr="00E52341">
        <w:rPr>
          <w:rFonts w:eastAsia="Calibri,Bold" w:cs="Arial"/>
          <w:szCs w:val="22"/>
          <w:lang w:val="hr-BA" w:eastAsia="hr-BA"/>
        </w:rPr>
        <w:t>n,</w:t>
      </w:r>
      <w:r w:rsidR="00A46FF1">
        <w:rPr>
          <w:rFonts w:eastAsia="Calibri,Bold" w:cs="Arial"/>
          <w:szCs w:val="22"/>
          <w:lang w:val="hr-BA" w:eastAsia="hr-BA"/>
        </w:rPr>
        <w:t xml:space="preserve"> i</w:t>
      </w:r>
      <w:r w:rsidRPr="00E52341">
        <w:rPr>
          <w:rFonts w:eastAsia="Calibri,Bold" w:cs="Arial"/>
          <w:szCs w:val="22"/>
          <w:lang w:val="hr-BA" w:eastAsia="hr-BA"/>
        </w:rPr>
        <w:t>zvođač</w:t>
      </w:r>
      <w:r>
        <w:rPr>
          <w:rFonts w:eastAsia="Calibri,Bold" w:cs="Arial"/>
          <w:szCs w:val="22"/>
          <w:lang w:val="hr-BA" w:eastAsia="hr-BA"/>
        </w:rPr>
        <w:t xml:space="preserve"> mora demontirati i zamijeniti </w:t>
      </w:r>
      <w:r w:rsidRPr="00E52341">
        <w:rPr>
          <w:rFonts w:eastAsia="Calibri,Bold" w:cs="Arial"/>
          <w:szCs w:val="22"/>
          <w:lang w:val="hr-BA" w:eastAsia="hr-BA"/>
        </w:rPr>
        <w:t>o vlastitom trošku.</w:t>
      </w:r>
    </w:p>
    <w:p w:rsidR="006D7DFE" w:rsidRPr="00562D22" w:rsidRDefault="006D7DFE" w:rsidP="00B83153">
      <w:pPr>
        <w:pStyle w:val="naslov4"/>
        <w:numPr>
          <w:ilvl w:val="0"/>
          <w:numId w:val="0"/>
        </w:numPr>
        <w:rPr>
          <w:rFonts w:eastAsia="Calibri,Bold"/>
        </w:rPr>
      </w:pPr>
      <w:r>
        <w:rPr>
          <w:rFonts w:eastAsia="Calibri,Bold"/>
        </w:rPr>
        <w:tab/>
      </w:r>
      <w:r>
        <w:rPr>
          <w:rFonts w:eastAsia="Calibri,Bold"/>
        </w:rPr>
        <w:tab/>
      </w:r>
      <w:r>
        <w:rPr>
          <w:rFonts w:eastAsia="Calibri,Bold"/>
        </w:rPr>
        <w:tab/>
      </w:r>
      <w:r>
        <w:rPr>
          <w:rFonts w:eastAsia="Calibri,Bold"/>
        </w:rPr>
        <w:tab/>
      </w:r>
      <w:r>
        <w:rPr>
          <w:rFonts w:eastAsia="Calibri,Bold"/>
        </w:rPr>
        <w:tab/>
      </w:r>
    </w:p>
    <w:p w:rsidR="00B83153" w:rsidRDefault="006D7DFE" w:rsidP="00D363C6">
      <w:pPr>
        <w:pStyle w:val="naslov4"/>
        <w:rPr>
          <w:rFonts w:eastAsia="Calibri,Bold"/>
          <w:iCs/>
        </w:rPr>
      </w:pPr>
      <w:bookmarkStart w:id="142" w:name="_Toc438544813"/>
      <w:r w:rsidRPr="00A63EBA">
        <w:rPr>
          <w:rFonts w:eastAsia="Calibri,Bold"/>
          <w:iCs/>
        </w:rPr>
        <w:t>Skladištenje i zaštita</w:t>
      </w:r>
      <w:bookmarkEnd w:id="142"/>
    </w:p>
    <w:p w:rsidR="004D1DAF" w:rsidRDefault="004D1DAF" w:rsidP="004D1DAF">
      <w:pPr>
        <w:autoSpaceDE w:val="0"/>
        <w:autoSpaceDN w:val="0"/>
        <w:adjustRightInd w:val="0"/>
        <w:rPr>
          <w:rFonts w:eastAsia="Calibri,Bold" w:cs="Arial"/>
          <w:szCs w:val="22"/>
          <w:lang w:val="hr-BA" w:eastAsia="hr-BA"/>
        </w:rPr>
      </w:pPr>
    </w:p>
    <w:p w:rsidR="004D1DAF" w:rsidRPr="00E52341" w:rsidRDefault="004D1DAF" w:rsidP="004D1DAF">
      <w:pPr>
        <w:autoSpaceDE w:val="0"/>
        <w:autoSpaceDN w:val="0"/>
        <w:adjustRightInd w:val="0"/>
        <w:rPr>
          <w:rFonts w:eastAsia="Calibri,Bold" w:cs="Arial"/>
          <w:szCs w:val="22"/>
          <w:lang w:val="hr-BA" w:eastAsia="hr-BA"/>
        </w:rPr>
      </w:pPr>
      <w:r w:rsidRPr="00E52341">
        <w:rPr>
          <w:rFonts w:eastAsia="Calibri,Bold" w:cs="Arial"/>
          <w:szCs w:val="22"/>
          <w:lang w:val="hr-BA" w:eastAsia="hr-BA"/>
        </w:rPr>
        <w:t xml:space="preserve">Svi materijali i oprema na </w:t>
      </w:r>
      <w:r>
        <w:rPr>
          <w:rFonts w:eastAsia="Calibri,Bold" w:cs="Arial"/>
          <w:szCs w:val="22"/>
          <w:lang w:val="hr-BA" w:eastAsia="hr-BA"/>
        </w:rPr>
        <w:t>g</w:t>
      </w:r>
      <w:r w:rsidRPr="00E52341">
        <w:rPr>
          <w:rFonts w:eastAsia="Calibri,Bold" w:cs="Arial"/>
          <w:szCs w:val="22"/>
          <w:lang w:val="hr-BA" w:eastAsia="hr-BA"/>
        </w:rPr>
        <w:t>radilištu moraju biti pravilno zaštićeni u svakom trenutku. Izvođač će snositi</w:t>
      </w:r>
      <w:r>
        <w:rPr>
          <w:rFonts w:eastAsia="Calibri,Bold" w:cs="Arial"/>
          <w:szCs w:val="22"/>
          <w:lang w:val="hr-BA" w:eastAsia="hr-BA"/>
        </w:rPr>
        <w:t xml:space="preserve"> </w:t>
      </w:r>
      <w:r w:rsidRPr="00E52341">
        <w:rPr>
          <w:rFonts w:eastAsia="Calibri,Bold" w:cs="Arial"/>
          <w:szCs w:val="22"/>
          <w:lang w:val="hr-BA" w:eastAsia="hr-BA"/>
        </w:rPr>
        <w:t>odgovornost za zaštitu i održavanje opreme u vrijeme i nakon ins</w:t>
      </w:r>
      <w:r>
        <w:rPr>
          <w:rFonts w:eastAsia="Calibri,Bold" w:cs="Arial"/>
          <w:szCs w:val="22"/>
          <w:lang w:val="hr-BA" w:eastAsia="hr-BA"/>
        </w:rPr>
        <w:t>taliranja sve dok se ne završe i</w:t>
      </w:r>
      <w:r w:rsidRPr="00E52341">
        <w:rPr>
          <w:rFonts w:eastAsia="Calibri,Bold" w:cs="Arial"/>
          <w:szCs w:val="22"/>
          <w:lang w:val="hr-BA" w:eastAsia="hr-BA"/>
        </w:rPr>
        <w:t>spitivanja.</w:t>
      </w:r>
      <w:r w:rsidR="006302F1">
        <w:rPr>
          <w:rFonts w:eastAsia="Calibri,Bold" w:cs="Arial"/>
          <w:szCs w:val="22"/>
          <w:lang w:val="hr-BA" w:eastAsia="hr-BA"/>
        </w:rPr>
        <w:t xml:space="preserve"> </w:t>
      </w:r>
      <w:r w:rsidRPr="00E52341">
        <w:rPr>
          <w:rFonts w:eastAsia="Calibri,Bold" w:cs="Arial"/>
          <w:szCs w:val="22"/>
          <w:lang w:val="hr-BA" w:eastAsia="hr-BA"/>
        </w:rPr>
        <w:t xml:space="preserve">U vrijeme </w:t>
      </w:r>
      <w:r>
        <w:rPr>
          <w:rFonts w:eastAsia="Calibri,Bold" w:cs="Arial"/>
          <w:szCs w:val="22"/>
          <w:lang w:val="hr-BA" w:eastAsia="hr-BA"/>
        </w:rPr>
        <w:t>skladištenja i instaliranja na g</w:t>
      </w:r>
      <w:r w:rsidRPr="00E52341">
        <w:rPr>
          <w:rFonts w:eastAsia="Calibri,Bold" w:cs="Arial"/>
          <w:szCs w:val="22"/>
          <w:lang w:val="hr-BA" w:eastAsia="hr-BA"/>
        </w:rPr>
        <w:t>radilištu, sva oprema mora biti čista i bez prašine i prljavš</w:t>
      </w:r>
      <w:r>
        <w:rPr>
          <w:rFonts w:eastAsia="Calibri,Bold" w:cs="Arial"/>
          <w:szCs w:val="22"/>
          <w:lang w:val="hr-BA" w:eastAsia="hr-BA"/>
        </w:rPr>
        <w:t xml:space="preserve">tine. Sva </w:t>
      </w:r>
      <w:r w:rsidRPr="00E52341">
        <w:rPr>
          <w:rFonts w:eastAsia="Calibri,Bold" w:cs="Arial"/>
          <w:szCs w:val="22"/>
          <w:lang w:val="hr-BA" w:eastAsia="hr-BA"/>
        </w:rPr>
        <w:t xml:space="preserve">električna oprema u skladišnim prostorima mora, ako tako zahtijeva </w:t>
      </w:r>
      <w:r>
        <w:rPr>
          <w:rFonts w:eastAsia="Calibri,Bold" w:cs="Arial"/>
          <w:szCs w:val="22"/>
          <w:lang w:val="hr-BA" w:eastAsia="hr-BA"/>
        </w:rPr>
        <w:t>n</w:t>
      </w:r>
      <w:r w:rsidRPr="00E52341">
        <w:rPr>
          <w:rFonts w:eastAsia="Calibri,Bold" w:cs="Arial"/>
          <w:szCs w:val="22"/>
          <w:lang w:val="hr-BA" w:eastAsia="hr-BA"/>
        </w:rPr>
        <w:t>adzorni inž</w:t>
      </w:r>
      <w:r>
        <w:rPr>
          <w:rFonts w:eastAsia="Calibri,Bold" w:cs="Arial"/>
          <w:szCs w:val="22"/>
          <w:lang w:val="hr-BA" w:eastAsia="hr-BA"/>
        </w:rPr>
        <w:t xml:space="preserve">enjer, biti </w:t>
      </w:r>
      <w:r w:rsidRPr="00E52341">
        <w:rPr>
          <w:rFonts w:eastAsia="Calibri,Bold" w:cs="Arial"/>
          <w:szCs w:val="22"/>
          <w:lang w:val="hr-BA" w:eastAsia="hr-BA"/>
        </w:rPr>
        <w:t>uskladištena na drvenim potpornjima čime se sprječava izravni dodir s tlom i vodom.</w:t>
      </w:r>
    </w:p>
    <w:p w:rsidR="004D1DAF" w:rsidRPr="006302F1" w:rsidRDefault="004D1DAF" w:rsidP="006302F1">
      <w:pPr>
        <w:autoSpaceDE w:val="0"/>
        <w:autoSpaceDN w:val="0"/>
        <w:adjustRightInd w:val="0"/>
        <w:rPr>
          <w:rFonts w:eastAsia="Calibri,Bold" w:cs="Arial"/>
          <w:szCs w:val="22"/>
          <w:lang w:val="hr-BA" w:eastAsia="hr-BA"/>
        </w:rPr>
      </w:pPr>
      <w:r w:rsidRPr="00E52341">
        <w:rPr>
          <w:rFonts w:eastAsia="Calibri,Bold" w:cs="Arial"/>
          <w:szCs w:val="22"/>
          <w:lang w:val="hr-BA" w:eastAsia="hr-BA"/>
        </w:rPr>
        <w:t>Sva oprema</w:t>
      </w:r>
      <w:r w:rsidR="006F09C6">
        <w:rPr>
          <w:rFonts w:eastAsia="Calibri,Bold" w:cs="Arial"/>
          <w:szCs w:val="22"/>
          <w:lang w:val="hr-BA" w:eastAsia="hr-BA"/>
        </w:rPr>
        <w:t xml:space="preserve"> </w:t>
      </w:r>
      <w:r w:rsidRPr="00E52341">
        <w:rPr>
          <w:rFonts w:eastAsia="Calibri,Bold" w:cs="Arial"/>
          <w:szCs w:val="22"/>
          <w:lang w:val="hr-BA" w:eastAsia="hr-BA"/>
        </w:rPr>
        <w:t>mora se zaštititi polietilensk</w:t>
      </w:r>
      <w:r>
        <w:rPr>
          <w:rFonts w:eastAsia="Calibri,Bold" w:cs="Arial"/>
          <w:szCs w:val="22"/>
          <w:lang w:val="hr-BA" w:eastAsia="hr-BA"/>
        </w:rPr>
        <w:t xml:space="preserve">om presvlakom, ili nekim drugim </w:t>
      </w:r>
      <w:r w:rsidR="006F09C6">
        <w:rPr>
          <w:rFonts w:eastAsia="Calibri,Bold" w:cs="Arial"/>
          <w:szCs w:val="22"/>
          <w:lang w:val="hr-BA" w:eastAsia="hr-BA"/>
        </w:rPr>
        <w:t>materijalom po odobrenju n</w:t>
      </w:r>
      <w:r w:rsidRPr="00E52341">
        <w:rPr>
          <w:rFonts w:eastAsia="Calibri,Bold" w:cs="Arial"/>
          <w:szCs w:val="22"/>
          <w:lang w:val="hr-BA" w:eastAsia="hr-BA"/>
        </w:rPr>
        <w:t>adzornog inženjera, protiv štetnog djelovanja kiše, vlage i praš</w:t>
      </w:r>
      <w:r>
        <w:rPr>
          <w:rFonts w:eastAsia="Calibri,Bold" w:cs="Arial"/>
          <w:szCs w:val="22"/>
          <w:lang w:val="hr-BA" w:eastAsia="hr-BA"/>
        </w:rPr>
        <w:t xml:space="preserve">ine. Svaka </w:t>
      </w:r>
      <w:r w:rsidR="006F09C6">
        <w:rPr>
          <w:rFonts w:eastAsia="Calibri,Bold" w:cs="Arial"/>
          <w:szCs w:val="22"/>
          <w:lang w:val="hr-BA" w:eastAsia="hr-BA"/>
        </w:rPr>
        <w:t xml:space="preserve">oprema </w:t>
      </w:r>
      <w:r w:rsidRPr="00E52341">
        <w:rPr>
          <w:rFonts w:eastAsia="Calibri,Bold" w:cs="Arial"/>
          <w:szCs w:val="22"/>
          <w:lang w:val="hr-BA" w:eastAsia="hr-BA"/>
        </w:rPr>
        <w:t>koja je osjetljiva na toplinu i sunčevu svjetlost, mora se pravilno zaštititi.</w:t>
      </w:r>
    </w:p>
    <w:p w:rsidR="006D7DFE" w:rsidRPr="00A63EBA" w:rsidRDefault="006D7DFE" w:rsidP="00B83153">
      <w:pPr>
        <w:pStyle w:val="naslov4"/>
        <w:numPr>
          <w:ilvl w:val="0"/>
          <w:numId w:val="0"/>
        </w:numPr>
        <w:rPr>
          <w:rFonts w:eastAsia="Calibri,Bold"/>
          <w:iCs/>
        </w:rPr>
      </w:pPr>
      <w:r w:rsidRPr="00A63EBA">
        <w:rPr>
          <w:rFonts w:eastAsia="Calibri,Bold"/>
          <w:iCs/>
        </w:rPr>
        <w:tab/>
      </w:r>
      <w:r w:rsidRPr="00A63EBA">
        <w:rPr>
          <w:rFonts w:eastAsia="Calibri,Bold"/>
          <w:iCs/>
        </w:rPr>
        <w:tab/>
      </w:r>
      <w:r w:rsidRPr="00A63EBA">
        <w:rPr>
          <w:rFonts w:eastAsia="Calibri,Bold"/>
          <w:iCs/>
        </w:rPr>
        <w:tab/>
      </w:r>
      <w:r w:rsidRPr="00A63EBA">
        <w:rPr>
          <w:rFonts w:eastAsia="Calibri,Bold"/>
          <w:iCs/>
        </w:rPr>
        <w:tab/>
      </w:r>
      <w:r w:rsidRPr="00A63EBA">
        <w:rPr>
          <w:rFonts w:eastAsia="Calibri,Bold"/>
          <w:iCs/>
        </w:rPr>
        <w:tab/>
      </w:r>
    </w:p>
    <w:p w:rsidR="00B83153" w:rsidRDefault="006D7DFE" w:rsidP="00D363C6">
      <w:pPr>
        <w:pStyle w:val="naslov4"/>
        <w:rPr>
          <w:rFonts w:eastAsia="Calibri,Bold"/>
        </w:rPr>
      </w:pPr>
      <w:bookmarkStart w:id="143" w:name="_Toc438544814"/>
      <w:r w:rsidRPr="00A63EBA">
        <w:rPr>
          <w:rFonts w:eastAsia="Calibri,Bold"/>
        </w:rPr>
        <w:t>Nacrti</w:t>
      </w:r>
      <w:bookmarkEnd w:id="143"/>
    </w:p>
    <w:p w:rsidR="00B83153" w:rsidRDefault="00B83153" w:rsidP="006F09C6">
      <w:pPr>
        <w:rPr>
          <w:rFonts w:eastAsia="Calibri,Bold"/>
        </w:rPr>
      </w:pPr>
    </w:p>
    <w:p w:rsidR="006F09C6" w:rsidRPr="006302F1" w:rsidRDefault="006F09C6" w:rsidP="006302F1">
      <w:pPr>
        <w:autoSpaceDE w:val="0"/>
        <w:autoSpaceDN w:val="0"/>
        <w:adjustRightInd w:val="0"/>
        <w:rPr>
          <w:rFonts w:eastAsia="Calibri,Bold" w:cs="Arial"/>
          <w:szCs w:val="22"/>
          <w:lang w:val="hr-BA" w:eastAsia="hr-BA"/>
        </w:rPr>
      </w:pPr>
      <w:r w:rsidRPr="00E835B3">
        <w:rPr>
          <w:rFonts w:eastAsia="Calibri,Bold" w:cs="Arial"/>
          <w:szCs w:val="22"/>
          <w:lang w:val="hr-BA" w:eastAsia="hr-BA"/>
        </w:rPr>
        <w:t xml:space="preserve">Izvođač mora imati u svome uredu na </w:t>
      </w:r>
      <w:r>
        <w:rPr>
          <w:rFonts w:eastAsia="Calibri,Bold" w:cs="Arial"/>
          <w:szCs w:val="22"/>
          <w:lang w:val="hr-BA" w:eastAsia="hr-BA"/>
        </w:rPr>
        <w:t>g</w:t>
      </w:r>
      <w:r w:rsidRPr="00E835B3">
        <w:rPr>
          <w:rFonts w:eastAsia="Calibri,Bold" w:cs="Arial"/>
          <w:szCs w:val="22"/>
          <w:lang w:val="hr-BA" w:eastAsia="hr-BA"/>
        </w:rPr>
        <w:t xml:space="preserve">radilištu raspoloživ kompletni set nacrta, ažuriran tako da sadrži revizije i varijacije u vrijeme radova. Takvi nacrti moraju činiti temelj </w:t>
      </w:r>
      <w:r>
        <w:rPr>
          <w:rFonts w:eastAsia="Calibri,Bold" w:cs="Arial"/>
          <w:szCs w:val="22"/>
          <w:lang w:val="hr-BA" w:eastAsia="hr-BA"/>
        </w:rPr>
        <w:t>n</w:t>
      </w:r>
      <w:r w:rsidRPr="00E835B3">
        <w:rPr>
          <w:rFonts w:eastAsia="Calibri,Bold" w:cs="Arial"/>
          <w:szCs w:val="22"/>
          <w:lang w:val="hr-BA" w:eastAsia="hr-BA"/>
        </w:rPr>
        <w:t>acrta izvedenog stanja.</w:t>
      </w:r>
    </w:p>
    <w:p w:rsidR="006D7DFE" w:rsidRPr="00A63EBA" w:rsidRDefault="006D7DFE" w:rsidP="00B83153">
      <w:pPr>
        <w:pStyle w:val="naslov4"/>
        <w:numPr>
          <w:ilvl w:val="0"/>
          <w:numId w:val="0"/>
        </w:numPr>
        <w:rPr>
          <w:rFonts w:eastAsia="Calibri,Bold"/>
        </w:rPr>
      </w:pP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p>
    <w:p w:rsidR="006F09C6" w:rsidRDefault="006D7DFE" w:rsidP="006F09C6">
      <w:pPr>
        <w:pStyle w:val="naslov4"/>
        <w:rPr>
          <w:rFonts w:eastAsia="Calibri,Bold"/>
        </w:rPr>
      </w:pPr>
      <w:bookmarkStart w:id="144" w:name="_Toc438544815"/>
      <w:r w:rsidRPr="00A63EBA">
        <w:rPr>
          <w:rFonts w:eastAsia="Calibri,Bold"/>
        </w:rPr>
        <w:t>Planiranje rada</w:t>
      </w:r>
      <w:bookmarkEnd w:id="144"/>
    </w:p>
    <w:p w:rsidR="006F09C6" w:rsidRDefault="006F09C6" w:rsidP="006F09C6">
      <w:pPr>
        <w:autoSpaceDE w:val="0"/>
        <w:autoSpaceDN w:val="0"/>
        <w:adjustRightInd w:val="0"/>
        <w:rPr>
          <w:rFonts w:eastAsia="Calibri,Bold" w:cs="Arial"/>
          <w:szCs w:val="22"/>
          <w:lang w:val="hr-BA" w:eastAsia="hr-BA"/>
        </w:rPr>
      </w:pPr>
    </w:p>
    <w:p w:rsidR="006F09C6" w:rsidRDefault="006F09C6" w:rsidP="006F09C6">
      <w:pPr>
        <w:autoSpaceDE w:val="0"/>
        <w:autoSpaceDN w:val="0"/>
        <w:adjustRightInd w:val="0"/>
        <w:rPr>
          <w:rFonts w:eastAsia="Calibri,Bold" w:cs="Arial"/>
          <w:szCs w:val="22"/>
          <w:lang w:val="hr-BA" w:eastAsia="hr-BA"/>
        </w:rPr>
      </w:pPr>
      <w:r w:rsidRPr="00E52341">
        <w:rPr>
          <w:rFonts w:eastAsia="Calibri,Bold" w:cs="Arial"/>
          <w:szCs w:val="22"/>
          <w:lang w:val="hr-BA" w:eastAsia="hr-BA"/>
        </w:rPr>
        <w:t>Izvođač će snositi odgovornost za planiranje rada, a isto tako mora dobaviti</w:t>
      </w:r>
      <w:r>
        <w:rPr>
          <w:rFonts w:eastAsia="Calibri,Bold" w:cs="Arial"/>
          <w:szCs w:val="22"/>
          <w:lang w:val="hr-BA" w:eastAsia="hr-BA"/>
        </w:rPr>
        <w:t xml:space="preserve"> sve potrebne informacije da bi </w:t>
      </w:r>
      <w:r w:rsidRPr="00E52341">
        <w:rPr>
          <w:rFonts w:eastAsia="Calibri,Bold" w:cs="Arial"/>
          <w:szCs w:val="22"/>
          <w:lang w:val="hr-BA" w:eastAsia="hr-BA"/>
        </w:rPr>
        <w:t>ispunio svoje obveze. Takve informacije moraju biti dobavljene dovoljno prije</w:t>
      </w:r>
      <w:r>
        <w:rPr>
          <w:rFonts w:eastAsia="Calibri,Bold" w:cs="Arial"/>
          <w:szCs w:val="22"/>
          <w:lang w:val="hr-BA" w:eastAsia="hr-BA"/>
        </w:rPr>
        <w:t xml:space="preserve"> nastavljanja rada, da se ne bi </w:t>
      </w:r>
      <w:r w:rsidRPr="00E52341">
        <w:rPr>
          <w:rFonts w:eastAsia="Calibri,Bold" w:cs="Arial"/>
          <w:szCs w:val="22"/>
          <w:lang w:val="hr-BA" w:eastAsia="hr-BA"/>
        </w:rPr>
        <w:t xml:space="preserve">prouzročilo ikakvo zakašnjenje u </w:t>
      </w:r>
      <w:r>
        <w:rPr>
          <w:rFonts w:eastAsia="Calibri,Bold" w:cs="Arial"/>
          <w:szCs w:val="22"/>
          <w:lang w:val="hr-BA" w:eastAsia="hr-BA"/>
        </w:rPr>
        <w:t>odvijanju</w:t>
      </w:r>
      <w:r w:rsidRPr="00E52341">
        <w:rPr>
          <w:rFonts w:eastAsia="Calibri,Bold" w:cs="Arial"/>
          <w:szCs w:val="22"/>
          <w:lang w:val="hr-BA" w:eastAsia="hr-BA"/>
        </w:rPr>
        <w:t xml:space="preserve"> posla.</w:t>
      </w:r>
    </w:p>
    <w:p w:rsidR="006F09C6" w:rsidRPr="000A45BB" w:rsidRDefault="006F09C6" w:rsidP="006F09C6">
      <w:pPr>
        <w:autoSpaceDE w:val="0"/>
        <w:autoSpaceDN w:val="0"/>
        <w:adjustRightInd w:val="0"/>
        <w:rPr>
          <w:rFonts w:cs="Arial"/>
          <w:szCs w:val="22"/>
          <w:lang w:val="hr-BA" w:eastAsia="hr-BA"/>
        </w:rPr>
      </w:pPr>
      <w:r w:rsidRPr="000A45BB">
        <w:rPr>
          <w:rFonts w:cs="Arial"/>
          <w:szCs w:val="22"/>
          <w:lang w:val="hr-BA" w:eastAsia="hr-BA"/>
        </w:rPr>
        <w:t>U takvim slučajevima neće se prihvatiti bilo kakvo potraživanje naknade ikakvih dodatnih troškova, do kojih</w:t>
      </w:r>
      <w:r>
        <w:rPr>
          <w:rFonts w:cs="Arial"/>
          <w:szCs w:val="22"/>
          <w:lang w:val="hr-BA" w:eastAsia="hr-BA"/>
        </w:rPr>
        <w:t xml:space="preserve"> </w:t>
      </w:r>
      <w:r w:rsidRPr="000A45BB">
        <w:rPr>
          <w:rFonts w:cs="Arial"/>
          <w:szCs w:val="22"/>
          <w:lang w:val="hr-BA" w:eastAsia="hr-BA"/>
        </w:rPr>
        <w:t xml:space="preserve">može </w:t>
      </w:r>
      <w:r>
        <w:rPr>
          <w:rFonts w:cs="Arial"/>
          <w:szCs w:val="22"/>
          <w:lang w:val="hr-BA" w:eastAsia="hr-BA"/>
        </w:rPr>
        <w:t>doći uslijed nemara ili greške i</w:t>
      </w:r>
      <w:r w:rsidRPr="000A45BB">
        <w:rPr>
          <w:rFonts w:cs="Arial"/>
          <w:szCs w:val="22"/>
          <w:lang w:val="hr-BA" w:eastAsia="hr-BA"/>
        </w:rPr>
        <w:t>zvođača.</w:t>
      </w:r>
    </w:p>
    <w:p w:rsidR="006F09C6" w:rsidRPr="000A45BB" w:rsidRDefault="006F09C6" w:rsidP="006F09C6">
      <w:pPr>
        <w:autoSpaceDE w:val="0"/>
        <w:autoSpaceDN w:val="0"/>
        <w:adjustRightInd w:val="0"/>
        <w:rPr>
          <w:rFonts w:cs="Arial"/>
          <w:szCs w:val="22"/>
          <w:lang w:val="hr-BA" w:eastAsia="hr-BA"/>
        </w:rPr>
      </w:pPr>
      <w:r w:rsidRPr="000A45BB">
        <w:rPr>
          <w:rFonts w:cs="Arial"/>
          <w:szCs w:val="22"/>
          <w:lang w:val="hr-BA" w:eastAsia="hr-BA"/>
        </w:rPr>
        <w:t>U slučaju isporuke raznih</w:t>
      </w:r>
      <w:r>
        <w:rPr>
          <w:rFonts w:cs="Arial"/>
          <w:szCs w:val="22"/>
          <w:lang w:val="hr-BA" w:eastAsia="hr-BA"/>
        </w:rPr>
        <w:t xml:space="preserve"> dijelova bilo koje opreme od </w:t>
      </w:r>
      <w:r w:rsidRPr="000A45BB">
        <w:rPr>
          <w:rFonts w:cs="Arial"/>
          <w:szCs w:val="22"/>
          <w:lang w:val="hr-BA" w:eastAsia="hr-BA"/>
        </w:rPr>
        <w:t xml:space="preserve">raznih dobavljača, izvođač će snositi odgovornost da osigura </w:t>
      </w:r>
      <w:r>
        <w:rPr>
          <w:rFonts w:cs="Arial"/>
          <w:szCs w:val="22"/>
          <w:lang w:val="hr-BA" w:eastAsia="hr-BA"/>
        </w:rPr>
        <w:t>međusobnu kompatibilnost</w:t>
      </w:r>
      <w:r w:rsidRPr="000A45BB">
        <w:rPr>
          <w:rFonts w:cs="Arial"/>
          <w:szCs w:val="22"/>
          <w:lang w:val="hr-BA" w:eastAsia="hr-BA"/>
        </w:rPr>
        <w:t>.</w:t>
      </w:r>
    </w:p>
    <w:p w:rsidR="006F09C6" w:rsidRDefault="006F09C6" w:rsidP="006F09C6">
      <w:pPr>
        <w:autoSpaceDE w:val="0"/>
        <w:autoSpaceDN w:val="0"/>
        <w:adjustRightInd w:val="0"/>
        <w:rPr>
          <w:rFonts w:cs="Arial"/>
          <w:szCs w:val="22"/>
          <w:lang w:val="hr-BA" w:eastAsia="hr-BA"/>
        </w:rPr>
      </w:pPr>
      <w:r w:rsidRPr="000A45BB">
        <w:rPr>
          <w:rFonts w:cs="Arial"/>
          <w:szCs w:val="22"/>
          <w:lang w:val="hr-BA" w:eastAsia="hr-BA"/>
        </w:rPr>
        <w:t>Izvođač mora, u svakom trenutku rukovanja opremom do mjesta montaže, biti siguran da će težina takve</w:t>
      </w:r>
      <w:r>
        <w:rPr>
          <w:rFonts w:cs="Arial"/>
          <w:szCs w:val="22"/>
          <w:lang w:val="hr-BA" w:eastAsia="hr-BA"/>
        </w:rPr>
        <w:t xml:space="preserve"> </w:t>
      </w:r>
      <w:r w:rsidRPr="000A45BB">
        <w:rPr>
          <w:rFonts w:cs="Arial"/>
          <w:szCs w:val="22"/>
          <w:lang w:val="hr-BA" w:eastAsia="hr-BA"/>
        </w:rPr>
        <w:t>opreme biti adekvatno distribuirana da bi se izbjeglo prekoračenje optereć</w:t>
      </w:r>
      <w:r>
        <w:rPr>
          <w:rFonts w:cs="Arial"/>
          <w:szCs w:val="22"/>
          <w:lang w:val="hr-BA" w:eastAsia="hr-BA"/>
        </w:rPr>
        <w:t xml:space="preserve">enja podnice ili temelja. Sva </w:t>
      </w:r>
      <w:r w:rsidRPr="000A45BB">
        <w:rPr>
          <w:rFonts w:cs="Arial"/>
          <w:szCs w:val="22"/>
          <w:lang w:val="hr-BA" w:eastAsia="hr-BA"/>
        </w:rPr>
        <w:t>oprema mora biti montirana tako da se ne pomiče u sluč</w:t>
      </w:r>
      <w:r>
        <w:rPr>
          <w:rFonts w:cs="Arial"/>
          <w:szCs w:val="22"/>
          <w:lang w:val="hr-BA" w:eastAsia="hr-BA"/>
        </w:rPr>
        <w:t xml:space="preserve">aju potresa. </w:t>
      </w:r>
      <w:r w:rsidRPr="000A45BB">
        <w:rPr>
          <w:rFonts w:cs="Arial"/>
          <w:szCs w:val="22"/>
          <w:lang w:val="hr-BA" w:eastAsia="hr-BA"/>
        </w:rPr>
        <w:t>Izvođač se mora uvjeriti da su osigurani adekvatni otvori za pristup opreme do lokacije montaž</w:t>
      </w:r>
      <w:r>
        <w:rPr>
          <w:rFonts w:cs="Arial"/>
          <w:szCs w:val="22"/>
          <w:lang w:val="hr-BA" w:eastAsia="hr-BA"/>
        </w:rPr>
        <w:t xml:space="preserve">e. </w:t>
      </w:r>
      <w:r w:rsidRPr="000A45BB">
        <w:rPr>
          <w:rFonts w:cs="Arial"/>
          <w:szCs w:val="22"/>
          <w:lang w:val="hr-BA" w:eastAsia="hr-BA"/>
        </w:rPr>
        <w:t>Izvođač mora nadalje koordinirati građevinske radove s radovima montaže. Odgovornost Izvođač</w:t>
      </w:r>
      <w:r>
        <w:rPr>
          <w:rFonts w:cs="Arial"/>
          <w:szCs w:val="22"/>
          <w:lang w:val="hr-BA" w:eastAsia="hr-BA"/>
        </w:rPr>
        <w:t xml:space="preserve">a je </w:t>
      </w:r>
      <w:r w:rsidRPr="000A45BB">
        <w:rPr>
          <w:rFonts w:cs="Arial"/>
          <w:szCs w:val="22"/>
          <w:lang w:val="hr-BA" w:eastAsia="hr-BA"/>
        </w:rPr>
        <w:t>osigurati, u početnim fazama svakog građevinskog rada, da svi otvori</w:t>
      </w:r>
      <w:r>
        <w:rPr>
          <w:rFonts w:cs="Arial"/>
          <w:szCs w:val="22"/>
          <w:lang w:val="hr-BA" w:eastAsia="hr-BA"/>
        </w:rPr>
        <w:t xml:space="preserve"> i okviri budu na svojim pravim </w:t>
      </w:r>
      <w:r w:rsidRPr="000A45BB">
        <w:rPr>
          <w:rFonts w:cs="Arial"/>
          <w:szCs w:val="22"/>
          <w:lang w:val="hr-BA" w:eastAsia="hr-BA"/>
        </w:rPr>
        <w:t xml:space="preserve">mjestima, i da svaki dodatni kanal, rupa ili okvir koji se trebaju inkorporirati </w:t>
      </w:r>
      <w:r w:rsidRPr="000A45BB">
        <w:rPr>
          <w:rFonts w:cs="Arial"/>
          <w:i/>
          <w:iCs/>
          <w:szCs w:val="22"/>
          <w:lang w:val="hr-BA" w:eastAsia="hr-BA"/>
        </w:rPr>
        <w:t xml:space="preserve">in-situ </w:t>
      </w:r>
      <w:r>
        <w:rPr>
          <w:rFonts w:cs="Arial"/>
          <w:szCs w:val="22"/>
          <w:lang w:val="hr-BA" w:eastAsia="hr-BA"/>
        </w:rPr>
        <w:t xml:space="preserve">(tj. na licu mjesta), u </w:t>
      </w:r>
      <w:r w:rsidRPr="000A45BB">
        <w:rPr>
          <w:rFonts w:cs="Arial"/>
          <w:szCs w:val="22"/>
          <w:lang w:val="hr-BA" w:eastAsia="hr-BA"/>
        </w:rPr>
        <w:t>izlivene betonske zidove, na podove, ploče,</w:t>
      </w:r>
      <w:r w:rsidR="00BF6C9B">
        <w:rPr>
          <w:rFonts w:cs="Arial"/>
          <w:szCs w:val="22"/>
          <w:lang w:val="hr-BA" w:eastAsia="hr-BA"/>
        </w:rPr>
        <w:t xml:space="preserve"> itd., budu propisno izvedeni</w:t>
      </w:r>
      <w:r w:rsidRPr="000A45BB">
        <w:rPr>
          <w:rFonts w:cs="Arial"/>
          <w:szCs w:val="22"/>
          <w:lang w:val="hr-BA" w:eastAsia="hr-BA"/>
        </w:rPr>
        <w:t>.</w:t>
      </w:r>
    </w:p>
    <w:p w:rsidR="006D7DFE" w:rsidRPr="00A63EBA" w:rsidRDefault="006D7DFE" w:rsidP="00B83153">
      <w:pPr>
        <w:pStyle w:val="naslov4"/>
        <w:numPr>
          <w:ilvl w:val="0"/>
          <w:numId w:val="0"/>
        </w:numPr>
        <w:rPr>
          <w:rFonts w:eastAsia="Calibri,Bold"/>
        </w:rPr>
      </w:pPr>
      <w:r w:rsidRPr="00A63EBA">
        <w:rPr>
          <w:rFonts w:eastAsia="Calibri,Bold"/>
        </w:rPr>
        <w:tab/>
      </w:r>
      <w:r w:rsidRPr="00A63EBA">
        <w:rPr>
          <w:rFonts w:eastAsia="Calibri,Bold"/>
        </w:rPr>
        <w:tab/>
      </w:r>
      <w:r w:rsidRPr="00A63EBA">
        <w:rPr>
          <w:rFonts w:eastAsia="Calibri,Bold"/>
        </w:rPr>
        <w:tab/>
      </w:r>
    </w:p>
    <w:p w:rsidR="00BF6C9B" w:rsidRDefault="006D7DFE" w:rsidP="00D363C6">
      <w:pPr>
        <w:pStyle w:val="naslov4"/>
        <w:rPr>
          <w:rFonts w:eastAsia="Calibri,Bold"/>
        </w:rPr>
      </w:pPr>
      <w:bookmarkStart w:id="145" w:name="_Toc438544816"/>
      <w:r w:rsidRPr="00A63EBA">
        <w:rPr>
          <w:rFonts w:eastAsia="Calibri,Bold"/>
        </w:rPr>
        <w:t>Inspekcije i ispitivanja</w:t>
      </w:r>
      <w:bookmarkEnd w:id="145"/>
      <w:r w:rsidRPr="00A63EBA">
        <w:rPr>
          <w:rFonts w:eastAsia="Calibri,Bold"/>
        </w:rPr>
        <w:tab/>
      </w:r>
    </w:p>
    <w:p w:rsidR="00BF6C9B" w:rsidRDefault="00BF6C9B" w:rsidP="00BF6C9B">
      <w:pPr>
        <w:pStyle w:val="naslov4"/>
        <w:numPr>
          <w:ilvl w:val="0"/>
          <w:numId w:val="0"/>
        </w:numPr>
        <w:rPr>
          <w:rFonts w:eastAsia="Calibri,Bold"/>
        </w:rPr>
      </w:pPr>
    </w:p>
    <w:p w:rsidR="001C2792" w:rsidRDefault="00BF6C9B" w:rsidP="00BF6C9B">
      <w:pPr>
        <w:autoSpaceDE w:val="0"/>
        <w:autoSpaceDN w:val="0"/>
        <w:adjustRightInd w:val="0"/>
        <w:rPr>
          <w:rFonts w:cs="Arial"/>
          <w:szCs w:val="22"/>
          <w:lang w:val="hr-BA" w:eastAsia="hr-BA"/>
        </w:rPr>
      </w:pPr>
      <w:r w:rsidRPr="000A45BB">
        <w:rPr>
          <w:rFonts w:cs="Arial"/>
          <w:szCs w:val="22"/>
          <w:lang w:val="hr-BA" w:eastAsia="hr-BA"/>
        </w:rPr>
        <w:t>Nadzorni inženjer može, u bilo kojem trenutku, imati pristup Izvođač</w:t>
      </w:r>
      <w:r>
        <w:rPr>
          <w:rFonts w:cs="Arial"/>
          <w:szCs w:val="22"/>
          <w:lang w:val="hr-BA" w:eastAsia="hr-BA"/>
        </w:rPr>
        <w:t xml:space="preserve">evim prostorima da bi </w:t>
      </w:r>
      <w:r w:rsidRPr="000A45BB">
        <w:rPr>
          <w:rFonts w:cs="Arial"/>
          <w:szCs w:val="22"/>
          <w:lang w:val="hr-BA" w:eastAsia="hr-BA"/>
        </w:rPr>
        <w:t xml:space="preserve">obavio </w:t>
      </w:r>
      <w:r w:rsidR="00583C7B">
        <w:rPr>
          <w:rFonts w:cs="Arial"/>
          <w:szCs w:val="22"/>
          <w:lang w:val="hr-BA" w:eastAsia="hr-BA"/>
        </w:rPr>
        <w:t xml:space="preserve">nadzor </w:t>
      </w:r>
      <w:r w:rsidRPr="000A45BB">
        <w:rPr>
          <w:rFonts w:cs="Arial"/>
          <w:szCs w:val="22"/>
          <w:lang w:val="hr-BA" w:eastAsia="hr-BA"/>
        </w:rPr>
        <w:t>i ispitao bilo koji materijal ili izradu upotrijebljenu u proizvodnju elektromehanič</w:t>
      </w:r>
      <w:r>
        <w:rPr>
          <w:rFonts w:cs="Arial"/>
          <w:szCs w:val="22"/>
          <w:lang w:val="hr-BA" w:eastAsia="hr-BA"/>
        </w:rPr>
        <w:t xml:space="preserve">ke i </w:t>
      </w:r>
      <w:r w:rsidRPr="000A45BB">
        <w:rPr>
          <w:rFonts w:cs="Arial"/>
          <w:szCs w:val="22"/>
          <w:lang w:val="hr-BA" w:eastAsia="hr-BA"/>
        </w:rPr>
        <w:t xml:space="preserve">električne opreme. Ako se bilo koji dio takve opreme proizvodi negdje drugdje, </w:t>
      </w:r>
      <w:r w:rsidR="00583C7B">
        <w:rPr>
          <w:rFonts w:cs="Arial"/>
          <w:szCs w:val="22"/>
          <w:lang w:val="hr-BA" w:eastAsia="hr-BA"/>
        </w:rPr>
        <w:t>i</w:t>
      </w:r>
      <w:r w:rsidRPr="000A45BB">
        <w:rPr>
          <w:rFonts w:cs="Arial"/>
          <w:szCs w:val="22"/>
          <w:lang w:val="hr-BA" w:eastAsia="hr-BA"/>
        </w:rPr>
        <w:t>zvođač</w:t>
      </w:r>
      <w:r>
        <w:rPr>
          <w:rFonts w:cs="Arial"/>
          <w:szCs w:val="22"/>
          <w:lang w:val="hr-BA" w:eastAsia="hr-BA"/>
        </w:rPr>
        <w:t xml:space="preserve"> mora </w:t>
      </w:r>
      <w:r w:rsidR="00583C7B">
        <w:rPr>
          <w:rFonts w:cs="Arial"/>
          <w:szCs w:val="22"/>
          <w:lang w:val="hr-BA" w:eastAsia="hr-BA"/>
        </w:rPr>
        <w:t>imati dopuštenje da n</w:t>
      </w:r>
      <w:r w:rsidRPr="000A45BB">
        <w:rPr>
          <w:rFonts w:cs="Arial"/>
          <w:szCs w:val="22"/>
          <w:lang w:val="hr-BA" w:eastAsia="hr-BA"/>
        </w:rPr>
        <w:t>adzorni inženjer ima pristup tom drugom radn</w:t>
      </w:r>
      <w:r>
        <w:rPr>
          <w:rFonts w:cs="Arial"/>
          <w:szCs w:val="22"/>
          <w:lang w:val="hr-BA" w:eastAsia="hr-BA"/>
        </w:rPr>
        <w:t xml:space="preserve">om mjestu, u svrhu </w:t>
      </w:r>
      <w:r w:rsidR="00583C7B">
        <w:rPr>
          <w:rFonts w:cs="Arial"/>
          <w:szCs w:val="22"/>
          <w:lang w:val="hr-BA" w:eastAsia="hr-BA"/>
        </w:rPr>
        <w:t xml:space="preserve">nadzora </w:t>
      </w:r>
      <w:r>
        <w:rPr>
          <w:rFonts w:cs="Arial"/>
          <w:szCs w:val="22"/>
          <w:lang w:val="hr-BA" w:eastAsia="hr-BA"/>
        </w:rPr>
        <w:t xml:space="preserve">i </w:t>
      </w:r>
      <w:r w:rsidRPr="000A45BB">
        <w:rPr>
          <w:rFonts w:cs="Arial"/>
          <w:szCs w:val="22"/>
          <w:lang w:val="hr-BA" w:eastAsia="hr-BA"/>
        </w:rPr>
        <w:t>ispitivanja</w:t>
      </w:r>
      <w:r w:rsidR="00583C7B">
        <w:rPr>
          <w:rFonts w:cs="Arial"/>
          <w:szCs w:val="22"/>
          <w:lang w:val="hr-BA" w:eastAsia="hr-BA"/>
        </w:rPr>
        <w:t>, kao da je takvo radno mjesto i</w:t>
      </w:r>
      <w:r w:rsidRPr="000A45BB">
        <w:rPr>
          <w:rFonts w:cs="Arial"/>
          <w:szCs w:val="22"/>
          <w:lang w:val="hr-BA" w:eastAsia="hr-BA"/>
        </w:rPr>
        <w:t>z</w:t>
      </w:r>
      <w:r>
        <w:rPr>
          <w:rFonts w:cs="Arial"/>
          <w:szCs w:val="22"/>
          <w:lang w:val="hr-BA" w:eastAsia="hr-BA"/>
        </w:rPr>
        <w:t xml:space="preserve">vođačevo vlastito radno mjesto. </w:t>
      </w:r>
    </w:p>
    <w:p w:rsidR="00BF6C9B" w:rsidRPr="000A45BB" w:rsidRDefault="00BF6C9B" w:rsidP="00BF6C9B">
      <w:pPr>
        <w:autoSpaceDE w:val="0"/>
        <w:autoSpaceDN w:val="0"/>
        <w:adjustRightInd w:val="0"/>
        <w:rPr>
          <w:rFonts w:cs="Arial"/>
          <w:szCs w:val="22"/>
          <w:lang w:val="hr-BA" w:eastAsia="hr-BA"/>
        </w:rPr>
      </w:pPr>
      <w:r w:rsidRPr="000A45BB">
        <w:rPr>
          <w:rFonts w:cs="Arial"/>
          <w:szCs w:val="22"/>
          <w:lang w:val="hr-BA" w:eastAsia="hr-BA"/>
        </w:rPr>
        <w:t xml:space="preserve">Takve inspekcije i ispitivanja neće osloboditi </w:t>
      </w:r>
      <w:r w:rsidR="00583C7B">
        <w:rPr>
          <w:rFonts w:cs="Arial"/>
          <w:szCs w:val="22"/>
          <w:lang w:val="hr-BA" w:eastAsia="hr-BA"/>
        </w:rPr>
        <w:t>i</w:t>
      </w:r>
      <w:r w:rsidRPr="000A45BB">
        <w:rPr>
          <w:rFonts w:cs="Arial"/>
          <w:szCs w:val="22"/>
          <w:lang w:val="hr-BA" w:eastAsia="hr-BA"/>
        </w:rPr>
        <w:t>zvođača njegov</w:t>
      </w:r>
      <w:r>
        <w:rPr>
          <w:rFonts w:cs="Arial"/>
          <w:szCs w:val="22"/>
          <w:lang w:val="hr-BA" w:eastAsia="hr-BA"/>
        </w:rPr>
        <w:t xml:space="preserve">e odgovornosti po ovom Ugovoru. </w:t>
      </w:r>
      <w:r w:rsidRPr="000A45BB">
        <w:rPr>
          <w:rFonts w:cs="Arial"/>
          <w:szCs w:val="22"/>
          <w:lang w:val="hr-BA" w:eastAsia="hr-BA"/>
        </w:rPr>
        <w:t>Ukoliko je neka jedinica opreme načinjena iz dijelova proizvedenih n</w:t>
      </w:r>
      <w:r>
        <w:rPr>
          <w:rFonts w:cs="Arial"/>
          <w:szCs w:val="22"/>
          <w:lang w:val="hr-BA" w:eastAsia="hr-BA"/>
        </w:rPr>
        <w:t xml:space="preserve">a raznim radnim mjestima, takva </w:t>
      </w:r>
      <w:r w:rsidRPr="000A45BB">
        <w:rPr>
          <w:rFonts w:cs="Arial"/>
          <w:szCs w:val="22"/>
          <w:lang w:val="hr-BA" w:eastAsia="hr-BA"/>
        </w:rPr>
        <w:lastRenderedPageBreak/>
        <w:t>jedinica će se ispitati kao cijela jedinica na proizvođačevom radnom mjestu, nakon š</w:t>
      </w:r>
      <w:r>
        <w:rPr>
          <w:rFonts w:cs="Arial"/>
          <w:szCs w:val="22"/>
          <w:lang w:val="hr-BA" w:eastAsia="hr-BA"/>
        </w:rPr>
        <w:t xml:space="preserve">to se montira u skladu s odgovarajućim standardima. </w:t>
      </w:r>
      <w:r w:rsidRPr="000A45BB">
        <w:rPr>
          <w:rFonts w:cs="Arial"/>
          <w:szCs w:val="22"/>
          <w:lang w:val="hr-BA" w:eastAsia="hr-BA"/>
        </w:rPr>
        <w:t xml:space="preserve">Ispitivanja, koja će se održati prije dostave na </w:t>
      </w:r>
      <w:r w:rsidR="00583C7B">
        <w:rPr>
          <w:rFonts w:cs="Arial"/>
          <w:szCs w:val="22"/>
          <w:lang w:val="hr-BA" w:eastAsia="hr-BA"/>
        </w:rPr>
        <w:t>g</w:t>
      </w:r>
      <w:r w:rsidRPr="000A45BB">
        <w:rPr>
          <w:rFonts w:cs="Arial"/>
          <w:szCs w:val="22"/>
          <w:lang w:val="hr-BA" w:eastAsia="hr-BA"/>
        </w:rPr>
        <w:t>radilište, ni u kom slučaju n</w:t>
      </w:r>
      <w:r>
        <w:rPr>
          <w:rFonts w:cs="Arial"/>
          <w:szCs w:val="22"/>
          <w:lang w:val="hr-BA" w:eastAsia="hr-BA"/>
        </w:rPr>
        <w:t xml:space="preserve">eće osloboditi </w:t>
      </w:r>
      <w:r w:rsidR="00583C7B">
        <w:rPr>
          <w:rFonts w:cs="Arial"/>
          <w:szCs w:val="22"/>
          <w:lang w:val="hr-BA" w:eastAsia="hr-BA"/>
        </w:rPr>
        <w:t>i</w:t>
      </w:r>
      <w:r>
        <w:rPr>
          <w:rFonts w:cs="Arial"/>
          <w:szCs w:val="22"/>
          <w:lang w:val="hr-BA" w:eastAsia="hr-BA"/>
        </w:rPr>
        <w:t xml:space="preserve">zvođača njegove </w:t>
      </w:r>
      <w:r w:rsidRPr="000A45BB">
        <w:rPr>
          <w:rFonts w:cs="Arial"/>
          <w:szCs w:val="22"/>
          <w:lang w:val="hr-BA" w:eastAsia="hr-BA"/>
        </w:rPr>
        <w:t xml:space="preserve">odgovornosti za izvršenje </w:t>
      </w:r>
      <w:r w:rsidR="00583C7B">
        <w:rPr>
          <w:rFonts w:cs="Arial"/>
          <w:szCs w:val="22"/>
          <w:lang w:val="hr-BA" w:eastAsia="hr-BA"/>
        </w:rPr>
        <w:t>i</w:t>
      </w:r>
      <w:r w:rsidRPr="000A45BB">
        <w:rPr>
          <w:rFonts w:cs="Arial"/>
          <w:szCs w:val="22"/>
          <w:lang w:val="hr-BA" w:eastAsia="hr-BA"/>
        </w:rPr>
        <w:t>spitivanja.</w:t>
      </w:r>
    </w:p>
    <w:p w:rsidR="00BF6C9B" w:rsidRPr="000A45BB" w:rsidRDefault="00BF6C9B" w:rsidP="00BF6C9B">
      <w:pPr>
        <w:autoSpaceDE w:val="0"/>
        <w:autoSpaceDN w:val="0"/>
        <w:adjustRightInd w:val="0"/>
        <w:rPr>
          <w:rFonts w:cs="Arial"/>
          <w:szCs w:val="22"/>
          <w:lang w:val="hr-BA" w:eastAsia="hr-BA"/>
        </w:rPr>
      </w:pPr>
      <w:r w:rsidRPr="000A45BB">
        <w:rPr>
          <w:rFonts w:cs="Arial"/>
          <w:szCs w:val="22"/>
          <w:lang w:val="hr-BA" w:eastAsia="hr-BA"/>
        </w:rPr>
        <w:t>Izvođač mora najmanje sedam dana unaprijed u pisanom obliku obavijesti</w:t>
      </w:r>
      <w:r>
        <w:rPr>
          <w:rFonts w:cs="Arial"/>
          <w:szCs w:val="22"/>
          <w:lang w:val="hr-BA" w:eastAsia="hr-BA"/>
        </w:rPr>
        <w:t xml:space="preserve">ti </w:t>
      </w:r>
      <w:r w:rsidR="00583C7B">
        <w:rPr>
          <w:rFonts w:cs="Arial"/>
          <w:szCs w:val="22"/>
          <w:lang w:val="hr-BA" w:eastAsia="hr-BA"/>
        </w:rPr>
        <w:t>n</w:t>
      </w:r>
      <w:r>
        <w:rPr>
          <w:rFonts w:cs="Arial"/>
          <w:szCs w:val="22"/>
          <w:lang w:val="hr-BA" w:eastAsia="hr-BA"/>
        </w:rPr>
        <w:t xml:space="preserve">adzornog inženjera o datumu </w:t>
      </w:r>
      <w:r w:rsidRPr="000A45BB">
        <w:rPr>
          <w:rFonts w:cs="Arial"/>
          <w:szCs w:val="22"/>
          <w:lang w:val="hr-BA" w:eastAsia="hr-BA"/>
        </w:rPr>
        <w:t>i mjestu kada i gdje je oprema spremna za ispitivanje.</w:t>
      </w:r>
    </w:p>
    <w:p w:rsidR="0092515D" w:rsidRDefault="006D7DFE" w:rsidP="00583C7B">
      <w:pPr>
        <w:rPr>
          <w:rFonts w:eastAsia="Calibri,Bold"/>
        </w:rPr>
      </w:pPr>
      <w:r w:rsidRPr="00A63EBA">
        <w:rPr>
          <w:rFonts w:eastAsia="Calibri,Bold"/>
        </w:rPr>
        <w:tab/>
      </w:r>
      <w:r w:rsidRPr="00A63EBA">
        <w:rPr>
          <w:rFonts w:eastAsia="Calibri,Bold"/>
        </w:rPr>
        <w:tab/>
      </w:r>
    </w:p>
    <w:p w:rsidR="006D7DFE" w:rsidRPr="00A63EBA" w:rsidRDefault="006D7DFE" w:rsidP="00583C7B">
      <w:pPr>
        <w:rPr>
          <w:rFonts w:eastAsia="Calibri,Bold"/>
        </w:rPr>
      </w:pP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p>
    <w:p w:rsidR="00583C7B" w:rsidRDefault="006D7DFE" w:rsidP="00D363C6">
      <w:pPr>
        <w:pStyle w:val="naslov4"/>
      </w:pPr>
      <w:bookmarkStart w:id="146" w:name="_Toc438544817"/>
      <w:r w:rsidRPr="00A63EBA">
        <w:t>Ispitivanja na gradilištu</w:t>
      </w:r>
      <w:bookmarkEnd w:id="146"/>
    </w:p>
    <w:p w:rsidR="00583C7B" w:rsidRDefault="00583C7B" w:rsidP="00583C7B"/>
    <w:p w:rsidR="006D7DFE" w:rsidRDefault="00583C7B" w:rsidP="00583C7B">
      <w:r w:rsidRPr="000A45BB">
        <w:t xml:space="preserve">Izvođač mora, da bi </w:t>
      </w:r>
      <w:r>
        <w:t xml:space="preserve">dokazao </w:t>
      </w:r>
      <w:r w:rsidRPr="000A45BB">
        <w:t>da su radovi učinkoviti i ispunjavaju svoju</w:t>
      </w:r>
      <w:r>
        <w:t xml:space="preserve"> funkciju prema svim ponudbenim </w:t>
      </w:r>
      <w:r w:rsidRPr="000A45BB">
        <w:t xml:space="preserve">dokumentima, snositi odgovornost </w:t>
      </w:r>
      <w:r>
        <w:t xml:space="preserve">za ispitivanje i prihvaćanje u </w:t>
      </w:r>
      <w:r w:rsidRPr="000A45BB">
        <w:t xml:space="preserve">fazama </w:t>
      </w:r>
      <w:r>
        <w:t xml:space="preserve">radova, </w:t>
      </w:r>
      <w:r w:rsidRPr="000A45BB">
        <w:t>ako se tako zahtjeva.</w:t>
      </w:r>
      <w:r w:rsidR="006D7DFE" w:rsidRPr="00A63EBA">
        <w:tab/>
      </w:r>
    </w:p>
    <w:p w:rsidR="0092515D" w:rsidRDefault="0092515D" w:rsidP="00583C7B"/>
    <w:p w:rsidR="006D7DFE" w:rsidRPr="00A63EBA" w:rsidRDefault="006D7DFE" w:rsidP="00D363C6">
      <w:pPr>
        <w:pStyle w:val="naslov4"/>
      </w:pPr>
      <w:bookmarkStart w:id="147" w:name="_Toc438544818"/>
      <w:r w:rsidRPr="00A63EBA">
        <w:t>Posebni tehnički uvjeti izvođenja elektroinstalacija</w:t>
      </w:r>
      <w:bookmarkEnd w:id="147"/>
      <w:r w:rsidRPr="00A63EBA">
        <w:t xml:space="preserve"> </w:t>
      </w:r>
      <w:r w:rsidRPr="00A63EBA">
        <w:tab/>
      </w:r>
      <w:r w:rsidRPr="00A63EBA">
        <w:tab/>
      </w:r>
      <w:r w:rsidRPr="00A63EBA">
        <w:tab/>
      </w:r>
      <w:r w:rsidRPr="00A63EBA">
        <w:tab/>
      </w:r>
    </w:p>
    <w:p w:rsidR="003C5B19" w:rsidRDefault="003C5B19" w:rsidP="003C5B19">
      <w:pPr>
        <w:pStyle w:val="naslov5"/>
        <w:numPr>
          <w:ilvl w:val="0"/>
          <w:numId w:val="0"/>
        </w:numPr>
      </w:pPr>
    </w:p>
    <w:p w:rsidR="009A4281" w:rsidRPr="00BC5C21" w:rsidRDefault="009A4281" w:rsidP="009A4281">
      <w:pPr>
        <w:rPr>
          <w:rFonts w:cs="Arial"/>
        </w:rPr>
      </w:pPr>
      <w:r w:rsidRPr="00BC5C21">
        <w:rPr>
          <w:rFonts w:cs="Arial"/>
        </w:rPr>
        <w:t>Električni dio insta</w:t>
      </w:r>
      <w:r w:rsidR="006302F1">
        <w:rPr>
          <w:rFonts w:cs="Arial"/>
        </w:rPr>
        <w:t>lacija mora biti izveden po</w:t>
      </w:r>
      <w:r w:rsidRPr="00BC5C21">
        <w:rPr>
          <w:rFonts w:cs="Arial"/>
        </w:rPr>
        <w:t xml:space="preserve"> projektu i shemama djelovanja p</w:t>
      </w:r>
      <w:r>
        <w:rPr>
          <w:rFonts w:cs="Arial"/>
        </w:rPr>
        <w:t xml:space="preserve">roizvođača i isporučioca opreme, </w:t>
      </w:r>
      <w:r w:rsidRPr="00BC5C21">
        <w:rPr>
          <w:rFonts w:cs="Arial"/>
        </w:rPr>
        <w:t xml:space="preserve">a dokumentacija sukladna </w:t>
      </w:r>
      <w:r>
        <w:rPr>
          <w:rFonts w:cs="Arial"/>
        </w:rPr>
        <w:t>zakonima</w:t>
      </w:r>
      <w:r w:rsidRPr="00BC5C21">
        <w:rPr>
          <w:rFonts w:cs="Arial"/>
          <w:color w:val="000000"/>
        </w:rPr>
        <w:t xml:space="preserve">. </w:t>
      </w:r>
      <w:r w:rsidRPr="00BC5C21">
        <w:rPr>
          <w:rFonts w:cs="Arial"/>
        </w:rPr>
        <w:t>Sva eventualna odstupan</w:t>
      </w:r>
      <w:r w:rsidR="006302F1">
        <w:rPr>
          <w:rFonts w:cs="Arial"/>
        </w:rPr>
        <w:t>ja pri izvođenju moraju biti usu</w:t>
      </w:r>
      <w:r w:rsidRPr="00BC5C21">
        <w:rPr>
          <w:rFonts w:cs="Arial"/>
        </w:rPr>
        <w:t>glašena s projektantom i evidentirana radi provedbe revizije nacrta i opremanja pogona dokumentacijom za održavanje.</w:t>
      </w:r>
    </w:p>
    <w:p w:rsidR="009A4281" w:rsidRDefault="009A4281" w:rsidP="009A4281">
      <w:pPr>
        <w:rPr>
          <w:rFonts w:cs="Arial"/>
        </w:rPr>
      </w:pPr>
      <w:r w:rsidRPr="00BC5C21">
        <w:rPr>
          <w:rFonts w:cs="Arial"/>
        </w:rPr>
        <w:t>Izvedba elektroinstalacije i polaganje kabela mora pružiti maksimalnu moguću zaštitu</w:t>
      </w:r>
      <w:r>
        <w:rPr>
          <w:rFonts w:cs="Arial"/>
        </w:rPr>
        <w:t xml:space="preserve"> </w:t>
      </w:r>
      <w:r w:rsidRPr="00BC5C21">
        <w:rPr>
          <w:rFonts w:cs="Arial"/>
        </w:rPr>
        <w:t>od mehaničkih i termičkih oštećenja.</w:t>
      </w:r>
      <w:r>
        <w:rPr>
          <w:rFonts w:cs="Arial"/>
        </w:rPr>
        <w:t xml:space="preserve"> </w:t>
      </w:r>
      <w:r w:rsidRPr="00BC5C21">
        <w:rPr>
          <w:rFonts w:cs="Arial"/>
        </w:rPr>
        <w:t>Aparati, kabeli,žile i stezaljke moraju biti obilježeni. Ne smiju biti upotrebljene WECCO i luster stezaljke, a žile mnogožilnog kabela moraju biti opremljene čahurama.Žile kabela iznad 2,5 mm² moraju biti opremljene kabelskim stopicama.  Za polaganje kabela duž trase su projektirani zdenci i zaštitne cijevi prema nacrtima.</w:t>
      </w:r>
    </w:p>
    <w:p w:rsidR="009A4281" w:rsidRDefault="009A4281" w:rsidP="009A4281">
      <w:pPr>
        <w:rPr>
          <w:rFonts w:cs="Arial"/>
          <w:szCs w:val="22"/>
        </w:rPr>
      </w:pPr>
    </w:p>
    <w:p w:rsidR="009A4281" w:rsidRPr="001E1E34" w:rsidRDefault="009A4281" w:rsidP="009A4281">
      <w:pPr>
        <w:rPr>
          <w:rFonts w:cs="Arial"/>
          <w:szCs w:val="22"/>
        </w:rPr>
      </w:pPr>
      <w:r w:rsidRPr="001E1E34">
        <w:rPr>
          <w:rFonts w:cs="Arial"/>
          <w:szCs w:val="22"/>
        </w:rPr>
        <w:t>Napomene izvođaču i investitoru:</w:t>
      </w:r>
    </w:p>
    <w:p w:rsidR="009A4281" w:rsidRPr="0056785D" w:rsidRDefault="009A4281" w:rsidP="009A4281">
      <w:pPr>
        <w:ind w:left="284"/>
        <w:rPr>
          <w:rFonts w:cs="Arial"/>
        </w:rPr>
      </w:pPr>
    </w:p>
    <w:p w:rsidR="009A4281" w:rsidRPr="00BC5C21" w:rsidRDefault="009A4281" w:rsidP="009A4281">
      <w:pPr>
        <w:ind w:left="709" w:hanging="283"/>
        <w:rPr>
          <w:rFonts w:cs="Arial"/>
        </w:rPr>
      </w:pPr>
      <w:r>
        <w:rPr>
          <w:rFonts w:cs="Arial"/>
        </w:rPr>
        <w:t>1</w:t>
      </w:r>
      <w:r w:rsidRPr="00BC5C21">
        <w:rPr>
          <w:rFonts w:cs="Arial"/>
        </w:rPr>
        <w:t>.</w:t>
      </w:r>
      <w:r w:rsidRPr="00BC5C21">
        <w:rPr>
          <w:rFonts w:cs="Arial"/>
        </w:rPr>
        <w:tab/>
        <w:t>Izvođač instalac</w:t>
      </w:r>
      <w:r w:rsidR="00FB67B5">
        <w:rPr>
          <w:rFonts w:cs="Arial"/>
        </w:rPr>
        <w:t xml:space="preserve">ija </w:t>
      </w:r>
      <w:r w:rsidRPr="00BC5C21">
        <w:rPr>
          <w:rFonts w:cs="Arial"/>
        </w:rPr>
        <w:t>prije početka montaže mora, s nadzornom službom investitora, provjeriti karakteristike isporučene opreme.</w:t>
      </w:r>
    </w:p>
    <w:p w:rsidR="009A4281" w:rsidRPr="00BC5C21" w:rsidRDefault="009A4281" w:rsidP="009A4281">
      <w:pPr>
        <w:ind w:left="709" w:hanging="283"/>
        <w:rPr>
          <w:rFonts w:cs="Arial"/>
        </w:rPr>
      </w:pPr>
      <w:r>
        <w:rPr>
          <w:rFonts w:cs="Arial"/>
        </w:rPr>
        <w:tab/>
      </w:r>
      <w:r w:rsidRPr="00BC5C21">
        <w:rPr>
          <w:rFonts w:cs="Arial"/>
        </w:rPr>
        <w:t>Ukoliko postoji razlika u opremi dužan je upozoriti investitora. Izvođač mora imati na uvid sve raspoložive materijale o izvedbi opreme i razdjelnika, koje daju isporučitelji tehnološke opreme i investitor.</w:t>
      </w:r>
    </w:p>
    <w:p w:rsidR="009A4281" w:rsidRPr="00BC5C21" w:rsidRDefault="009A4281" w:rsidP="009A4281">
      <w:pPr>
        <w:ind w:left="709" w:hanging="283"/>
        <w:rPr>
          <w:rFonts w:cs="Arial"/>
        </w:rPr>
      </w:pPr>
      <w:r>
        <w:rPr>
          <w:rFonts w:cs="Arial"/>
        </w:rPr>
        <w:t>2</w:t>
      </w:r>
      <w:r w:rsidRPr="00BC5C21">
        <w:rPr>
          <w:rFonts w:cs="Arial"/>
        </w:rPr>
        <w:t>.</w:t>
      </w:r>
      <w:r w:rsidRPr="00BC5C21">
        <w:rPr>
          <w:rFonts w:cs="Arial"/>
        </w:rPr>
        <w:tab/>
        <w:t>Za sve eventualne nejasnoće u projektu treba tražiti objašnjenje projektanta prije početka izvedbe, što znači da izvođač radova, prije početka radova, mora detaljno upoznati pripadnu projektnu dokumentaciju.</w:t>
      </w:r>
    </w:p>
    <w:p w:rsidR="009A4281" w:rsidRPr="00BC5C21" w:rsidRDefault="009A4281" w:rsidP="009A4281">
      <w:pPr>
        <w:ind w:left="709" w:hanging="283"/>
        <w:rPr>
          <w:rFonts w:cs="Arial"/>
        </w:rPr>
      </w:pPr>
      <w:r>
        <w:rPr>
          <w:rFonts w:cs="Arial"/>
        </w:rPr>
        <w:t>3</w:t>
      </w:r>
      <w:r w:rsidRPr="00BC5C21">
        <w:rPr>
          <w:rFonts w:cs="Arial"/>
        </w:rPr>
        <w:t>.</w:t>
      </w:r>
      <w:r w:rsidRPr="00BC5C21">
        <w:rPr>
          <w:rFonts w:cs="Arial"/>
        </w:rPr>
        <w:tab/>
        <w:t>Montaža i polaganje kabelskog razvoda do pojedinih elemenata na tehnološkoj opremi može započeti nakon montaže spomenute opreme, odnosno nakon dogovora s rukovodiocem montaže strojarske opreme o mikrolokaciji pojedinih elemenata, koji su vezani s električnim instalacijama elektromotornog pogona i instrumentacije.</w:t>
      </w:r>
    </w:p>
    <w:p w:rsidR="009A4281" w:rsidRPr="00BC5C21" w:rsidRDefault="009A4281" w:rsidP="009A4281">
      <w:pPr>
        <w:ind w:left="709" w:hanging="283"/>
        <w:rPr>
          <w:rFonts w:cs="Arial"/>
        </w:rPr>
      </w:pPr>
      <w:r>
        <w:rPr>
          <w:rFonts w:cs="Arial"/>
        </w:rPr>
        <w:t>4</w:t>
      </w:r>
      <w:r w:rsidRPr="00BC5C21">
        <w:rPr>
          <w:rFonts w:cs="Arial"/>
        </w:rPr>
        <w:t>.</w:t>
      </w:r>
      <w:r w:rsidRPr="00BC5C21">
        <w:rPr>
          <w:rFonts w:cs="Arial"/>
        </w:rPr>
        <w:tab/>
        <w:t>Ukoliko nadležne službe ne postupe prema st. 1,2 i 3 projektant se ograđuje od bilo kakvih komplikacija, koje mogu nastupiti u toku montaže ili po njenom završetku.</w:t>
      </w:r>
    </w:p>
    <w:p w:rsidR="006D7DFE" w:rsidRPr="00A63EBA" w:rsidRDefault="006D7DFE" w:rsidP="003C5B19">
      <w:pPr>
        <w:pStyle w:val="naslov5"/>
        <w:numPr>
          <w:ilvl w:val="0"/>
          <w:numId w:val="0"/>
        </w:numPr>
      </w:pPr>
      <w:r w:rsidRPr="00A63EBA">
        <w:tab/>
      </w:r>
      <w:r w:rsidRPr="00A63EBA">
        <w:tab/>
      </w:r>
      <w:r w:rsidRPr="00A63EBA">
        <w:tab/>
      </w:r>
      <w:r w:rsidRPr="00A63EBA">
        <w:tab/>
      </w:r>
      <w:r w:rsidRPr="00A63EBA">
        <w:tab/>
      </w:r>
    </w:p>
    <w:p w:rsidR="003C5B19" w:rsidRDefault="006D7DFE" w:rsidP="00D363C6">
      <w:pPr>
        <w:pStyle w:val="naslov4"/>
      </w:pPr>
      <w:bookmarkStart w:id="148" w:name="_Toc438544819"/>
      <w:r w:rsidRPr="00A63EBA">
        <w:t>Mjerenja</w:t>
      </w:r>
      <w:bookmarkEnd w:id="148"/>
    </w:p>
    <w:p w:rsidR="003C5B19" w:rsidRDefault="003C5B19" w:rsidP="003C5B19">
      <w:pPr>
        <w:rPr>
          <w:rFonts w:cs="Arial"/>
          <w:szCs w:val="22"/>
        </w:rPr>
      </w:pPr>
    </w:p>
    <w:p w:rsidR="003C5B19" w:rsidRDefault="003C5B19" w:rsidP="003C5B19">
      <w:pPr>
        <w:rPr>
          <w:rFonts w:cs="Arial"/>
          <w:szCs w:val="22"/>
        </w:rPr>
      </w:pPr>
      <w:r w:rsidRPr="008C1BB8">
        <w:rPr>
          <w:rFonts w:cs="Arial"/>
          <w:szCs w:val="22"/>
        </w:rPr>
        <w:t>Nakon izrade instalacija rasvjete i ponovnog puštanja u rad, treba izvesti i sljedeća mjerenja:</w:t>
      </w:r>
      <w:r w:rsidRPr="008C1BB8">
        <w:rPr>
          <w:rFonts w:cs="Arial"/>
          <w:szCs w:val="22"/>
        </w:rPr>
        <w:tab/>
      </w:r>
    </w:p>
    <w:p w:rsidR="003C5B19" w:rsidRDefault="003C5B19" w:rsidP="003C5B19">
      <w:pPr>
        <w:rPr>
          <w:rFonts w:cs="Arial"/>
          <w:szCs w:val="22"/>
        </w:rPr>
      </w:pPr>
    </w:p>
    <w:p w:rsidR="003C5B19" w:rsidRPr="00397EAF" w:rsidRDefault="003C5B19" w:rsidP="003C5B19">
      <w:pPr>
        <w:rPr>
          <w:rFonts w:cs="Arial"/>
          <w:szCs w:val="22"/>
        </w:rPr>
      </w:pPr>
      <w:r w:rsidRPr="00397EAF">
        <w:rPr>
          <w:rFonts w:cs="Arial"/>
          <w:szCs w:val="22"/>
        </w:rPr>
        <w:t>- mjerenje intenziteta rasvjete na prometnicama</w:t>
      </w:r>
    </w:p>
    <w:p w:rsidR="003C5B19" w:rsidRPr="008C1BB8" w:rsidRDefault="003C5B19" w:rsidP="003C5B19">
      <w:pPr>
        <w:rPr>
          <w:rFonts w:cs="Arial"/>
          <w:szCs w:val="22"/>
        </w:rPr>
      </w:pPr>
      <w:r w:rsidRPr="008C1BB8">
        <w:rPr>
          <w:rFonts w:cs="Arial"/>
          <w:szCs w:val="22"/>
        </w:rPr>
        <w:t>- mjerenje otpora izolacije NN kabela</w:t>
      </w:r>
    </w:p>
    <w:p w:rsidR="003C5B19" w:rsidRPr="008C1BB8" w:rsidRDefault="003C5B19" w:rsidP="003C5B19">
      <w:pPr>
        <w:rPr>
          <w:rFonts w:cs="Arial"/>
          <w:szCs w:val="22"/>
        </w:rPr>
      </w:pPr>
      <w:r w:rsidRPr="008C1BB8">
        <w:rPr>
          <w:rFonts w:cs="Arial"/>
          <w:szCs w:val="22"/>
        </w:rPr>
        <w:t>- zaštita od direktnog napona dodira</w:t>
      </w:r>
    </w:p>
    <w:p w:rsidR="003C5B19" w:rsidRPr="008C1BB8" w:rsidRDefault="003C5B19" w:rsidP="003C5B19">
      <w:pPr>
        <w:rPr>
          <w:rFonts w:cs="Arial"/>
          <w:szCs w:val="22"/>
        </w:rPr>
      </w:pPr>
      <w:r w:rsidRPr="008C1BB8">
        <w:rPr>
          <w:rFonts w:cs="Arial"/>
          <w:szCs w:val="22"/>
        </w:rPr>
        <w:t>- zaštita od indirektnog napona dodira</w:t>
      </w:r>
    </w:p>
    <w:p w:rsidR="003C5B19" w:rsidRPr="008C1BB8" w:rsidRDefault="003C5B19" w:rsidP="003C5B19">
      <w:pPr>
        <w:rPr>
          <w:rFonts w:cs="Arial"/>
          <w:szCs w:val="22"/>
        </w:rPr>
      </w:pPr>
      <w:r w:rsidRPr="008C1BB8">
        <w:rPr>
          <w:rFonts w:cs="Arial"/>
          <w:szCs w:val="22"/>
        </w:rPr>
        <w:t>- mjerenje otpora uzemljenja</w:t>
      </w:r>
    </w:p>
    <w:p w:rsidR="009A4281" w:rsidRDefault="003C5B19" w:rsidP="009A4281">
      <w:r w:rsidRPr="008C1BB8">
        <w:lastRenderedPageBreak/>
        <w:t>- mjerenje impedancije petlje kvara jednopolnog kratkog spoja.</w:t>
      </w:r>
    </w:p>
    <w:p w:rsidR="006D7DFE" w:rsidRPr="00A63EBA" w:rsidRDefault="006D7DFE" w:rsidP="009A4281">
      <w:r w:rsidRPr="00A63EBA">
        <w:tab/>
      </w:r>
      <w:r w:rsidRPr="00A63EBA">
        <w:tab/>
      </w:r>
      <w:r w:rsidRPr="00A63EBA">
        <w:tab/>
      </w:r>
      <w:r w:rsidRPr="00A63EBA">
        <w:tab/>
      </w:r>
      <w:r w:rsidRPr="00A63EBA">
        <w:tab/>
      </w:r>
      <w:r w:rsidRPr="00A63EBA">
        <w:tab/>
      </w:r>
      <w:r w:rsidRPr="00A63EBA">
        <w:tab/>
      </w:r>
      <w:r w:rsidRPr="00A63EBA">
        <w:tab/>
      </w:r>
    </w:p>
    <w:p w:rsidR="003C5B19" w:rsidRDefault="006D7DFE" w:rsidP="00D363C6">
      <w:pPr>
        <w:pStyle w:val="naslov4"/>
      </w:pPr>
      <w:bookmarkStart w:id="149" w:name="_Toc438544820"/>
      <w:r w:rsidRPr="00A63EBA">
        <w:t>Zaštitne mjere</w:t>
      </w:r>
      <w:bookmarkEnd w:id="149"/>
    </w:p>
    <w:p w:rsidR="009A4281" w:rsidRDefault="009A4281" w:rsidP="009A4281"/>
    <w:p w:rsidR="009A4281" w:rsidRPr="00E41E91" w:rsidRDefault="009A4281" w:rsidP="009A4281">
      <w:r w:rsidRPr="00E41E91">
        <w:t xml:space="preserve">Zaštita od previsokog napona dodira predviđena je </w:t>
      </w:r>
      <w:r>
        <w:t>automatskim isključivanjem napona zaštitnim uređajima diferencijalne struje I</w:t>
      </w:r>
      <w:r w:rsidRPr="00392F0A">
        <w:rPr>
          <w:sz w:val="16"/>
          <w:szCs w:val="16"/>
        </w:rPr>
        <w:t>δn</w:t>
      </w:r>
      <w:r>
        <w:t xml:space="preserve"> = 0.03A</w:t>
      </w:r>
      <w:r w:rsidRPr="00E41E91">
        <w:t>.</w:t>
      </w:r>
    </w:p>
    <w:p w:rsidR="009A4281" w:rsidRDefault="009A4281" w:rsidP="009A4281">
      <w:r w:rsidRPr="00E41E91">
        <w:t>Vodovi su štićeni rastalnim osiguračima u smislu tehničkih propisa, na vratima razvodnog uređaja obavezno nalijepiti tablicu upozorenja sa strelicom i tekstom “NAPON OPASAN PO ŽIVOT”.</w:t>
      </w:r>
    </w:p>
    <w:p w:rsidR="009A4281" w:rsidRPr="00E41E91" w:rsidRDefault="009A4281" w:rsidP="009A4281">
      <w:r>
        <w:t>Svi aparati i uređaji su zaštićeni zaštitnim strujnim sklopkama</w:t>
      </w:r>
    </w:p>
    <w:p w:rsidR="009A4281" w:rsidRPr="00E41E91" w:rsidRDefault="009A4281" w:rsidP="009A4281">
      <w:r w:rsidRPr="00E41E91">
        <w:t>Osim toga svi aparati i strujni krugovi moraju biti označeni natpisnim pločicama i oznakama iz projekta s prilogom jednopolne sheme iz projekta. Nakon obavljenih instalaterskih radova izvršiti mjerenje otpora izolacije, otpora uzemljenja te o mjerama izdati odgovarajuće ateste.</w:t>
      </w:r>
    </w:p>
    <w:p w:rsidR="006D7DFE" w:rsidRPr="00A63EBA" w:rsidRDefault="006D7DFE" w:rsidP="003C5B19">
      <w:pPr>
        <w:pStyle w:val="naslov4"/>
        <w:numPr>
          <w:ilvl w:val="0"/>
          <w:numId w:val="0"/>
        </w:numPr>
      </w:pPr>
      <w:r w:rsidRPr="00A63EBA">
        <w:tab/>
      </w:r>
      <w:r w:rsidRPr="00A63EBA">
        <w:tab/>
      </w:r>
      <w:r w:rsidRPr="00A63EBA">
        <w:tab/>
      </w:r>
      <w:r w:rsidRPr="00A63EBA">
        <w:tab/>
      </w:r>
      <w:r w:rsidRPr="00A63EBA">
        <w:tab/>
      </w:r>
      <w:r w:rsidRPr="00A63EBA">
        <w:tab/>
      </w:r>
      <w:r w:rsidRPr="00A63EBA">
        <w:tab/>
      </w:r>
      <w:r w:rsidRPr="00A63EBA">
        <w:tab/>
      </w:r>
      <w:r w:rsidRPr="00A63EBA">
        <w:tab/>
      </w:r>
    </w:p>
    <w:p w:rsidR="003C5B19" w:rsidRDefault="006D7DFE" w:rsidP="00D363C6">
      <w:pPr>
        <w:pStyle w:val="naslov4"/>
      </w:pPr>
      <w:bookmarkStart w:id="150" w:name="_Toc438544821"/>
      <w:r w:rsidRPr="00A63EBA">
        <w:t>Ispitivanja i atesti</w:t>
      </w:r>
      <w:bookmarkEnd w:id="150"/>
    </w:p>
    <w:p w:rsidR="009A4281" w:rsidRDefault="009A4281" w:rsidP="009A4281"/>
    <w:p w:rsidR="009A4281" w:rsidRPr="00E41E91" w:rsidRDefault="009A4281" w:rsidP="009A4281">
      <w:r w:rsidRPr="00E41E91">
        <w:t>Nakon obavljenih elektromontažnih i instalacionih radova nužno je pripremiti za predaju i tehnički pregled:</w:t>
      </w:r>
    </w:p>
    <w:p w:rsidR="009A4281" w:rsidRPr="00E41E91" w:rsidRDefault="009A4281" w:rsidP="009A4281"/>
    <w:p w:rsidR="009A4281" w:rsidRPr="00E41E91" w:rsidRDefault="009A4281" w:rsidP="009A4281">
      <w:pPr>
        <w:ind w:firstLine="454"/>
      </w:pPr>
      <w:r w:rsidRPr="00E41E91">
        <w:t>a) uredno vođen montažni dnevnik</w:t>
      </w:r>
    </w:p>
    <w:p w:rsidR="009A4281" w:rsidRPr="00E41E91" w:rsidRDefault="009A4281" w:rsidP="009A4281">
      <w:r w:rsidRPr="00E41E91">
        <w:tab/>
        <w:t>b) atest o izmjerenom otporu uzemljenja</w:t>
      </w:r>
    </w:p>
    <w:p w:rsidR="009A4281" w:rsidRPr="00E41E91" w:rsidRDefault="009A4281" w:rsidP="009A4281">
      <w:r w:rsidRPr="00E41E91">
        <w:tab/>
        <w:t>c) ateste aparata, uređaja i kabela</w:t>
      </w:r>
    </w:p>
    <w:p w:rsidR="009A4281" w:rsidRPr="00E41E91" w:rsidRDefault="009A4281" w:rsidP="009A4281">
      <w:r w:rsidRPr="00E41E91">
        <w:tab/>
        <w:t>d) zapisnik kontrole neprekinutosti voda za izjednačavanja potencijala</w:t>
      </w:r>
    </w:p>
    <w:p w:rsidR="009A4281" w:rsidRPr="00E41E91" w:rsidRDefault="009A4281" w:rsidP="009A4281">
      <w:r w:rsidRPr="00E41E91">
        <w:tab/>
        <w:t>e) projektnu dokumentaciju ažurirano (izvedeno) stanje</w:t>
      </w:r>
    </w:p>
    <w:p w:rsidR="009A4281" w:rsidRPr="00E41E91" w:rsidRDefault="009A4281" w:rsidP="009A4281">
      <w:r w:rsidRPr="00E41E91">
        <w:tab/>
        <w:t>f) izmjerene vrijednosti jakosti rasvjete unijeti i u tlocrt instalacije.</w:t>
      </w:r>
    </w:p>
    <w:p w:rsidR="009A4281" w:rsidRPr="00E41E91" w:rsidRDefault="009A4281" w:rsidP="009A4281">
      <w:r w:rsidRPr="00E41E91">
        <w:tab/>
        <w:t>g) certifikate opreme.</w:t>
      </w:r>
    </w:p>
    <w:p w:rsidR="006D7DFE" w:rsidRPr="00A63EBA" w:rsidRDefault="006D7DFE" w:rsidP="003C5B19">
      <w:pPr>
        <w:pStyle w:val="naslov4"/>
        <w:numPr>
          <w:ilvl w:val="0"/>
          <w:numId w:val="0"/>
        </w:numPr>
      </w:pPr>
      <w:r w:rsidRPr="00A63EBA">
        <w:tab/>
      </w:r>
      <w:r w:rsidRPr="00A63EBA">
        <w:tab/>
      </w:r>
      <w:r w:rsidRPr="00A63EBA">
        <w:tab/>
      </w:r>
      <w:r w:rsidRPr="00A63EBA">
        <w:tab/>
      </w:r>
      <w:r w:rsidRPr="00A63EBA">
        <w:tab/>
      </w:r>
      <w:r w:rsidRPr="00A63EBA">
        <w:tab/>
      </w:r>
      <w:r w:rsidRPr="00A63EBA">
        <w:tab/>
      </w:r>
      <w:r w:rsidRPr="00A63EBA">
        <w:tab/>
      </w:r>
    </w:p>
    <w:p w:rsidR="00D363C6" w:rsidRDefault="00D363C6" w:rsidP="006D7DFE">
      <w:pPr>
        <w:autoSpaceDE w:val="0"/>
        <w:autoSpaceDN w:val="0"/>
        <w:adjustRightInd w:val="0"/>
        <w:rPr>
          <w:rFonts w:eastAsia="Calibri,Bold" w:cs="Arial"/>
          <w:bCs/>
          <w:szCs w:val="22"/>
          <w:lang w:val="hr-BA" w:eastAsia="hr-BA"/>
        </w:rPr>
      </w:pPr>
    </w:p>
    <w:p w:rsidR="00336ED8" w:rsidRDefault="006D7DFE" w:rsidP="0092515D">
      <w:pPr>
        <w:pStyle w:val="naslov2"/>
        <w:pageBreakBefore/>
        <w:rPr>
          <w:rFonts w:eastAsia="Calibri,Bold"/>
        </w:rPr>
      </w:pPr>
      <w:bookmarkStart w:id="151" w:name="_Toc428454158"/>
      <w:bookmarkStart w:id="152" w:name="_Toc438544822"/>
      <w:r w:rsidRPr="00A63EBA">
        <w:rPr>
          <w:rFonts w:eastAsia="Calibri,Bold"/>
        </w:rPr>
        <w:lastRenderedPageBreak/>
        <w:t>POSEBNE TEHNIČKE SPECIFIKACIJE</w:t>
      </w:r>
      <w:bookmarkEnd w:id="151"/>
      <w:bookmarkEnd w:id="152"/>
    </w:p>
    <w:p w:rsidR="006D7DFE" w:rsidRPr="00A63EBA" w:rsidRDefault="006D7DFE" w:rsidP="00AF2A3B">
      <w:pPr>
        <w:rPr>
          <w:rFonts w:eastAsia="Calibri,Bold"/>
        </w:rPr>
      </w:pP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p>
    <w:p w:rsidR="00336ED8" w:rsidRDefault="006D7DFE" w:rsidP="00D363C6">
      <w:pPr>
        <w:pStyle w:val="naslov4"/>
        <w:rPr>
          <w:rFonts w:eastAsia="Calibri,Bold"/>
        </w:rPr>
      </w:pPr>
      <w:bookmarkStart w:id="153" w:name="_Toc438544823"/>
      <w:r w:rsidRPr="00A63EBA">
        <w:rPr>
          <w:rFonts w:eastAsia="Calibri,Bold"/>
        </w:rPr>
        <w:t>Općenito</w:t>
      </w:r>
      <w:bookmarkEnd w:id="153"/>
    </w:p>
    <w:p w:rsidR="00864167" w:rsidRDefault="00864167" w:rsidP="00864167"/>
    <w:p w:rsidR="00864167" w:rsidRPr="00C51C29" w:rsidRDefault="000A1834" w:rsidP="00864167">
      <w:r w:rsidRPr="00E835B3">
        <w:t>Idejnim projektom za ishođenje lokacijske dozvole za sanaciju zatvorenog odlagališta ''Rešetari'' i izgradnj</w:t>
      </w:r>
      <w:r>
        <w:t>u</w:t>
      </w:r>
      <w:r w:rsidRPr="00E835B3">
        <w:t xml:space="preserve"> reciklažnog dvorišta u Općini Rešetari</w:t>
      </w:r>
      <w:r w:rsidRPr="00E835B3">
        <w:rPr>
          <w:b/>
          <w:sz w:val="24"/>
        </w:rPr>
        <w:t xml:space="preserve"> </w:t>
      </w:r>
      <w:r w:rsidRPr="00E835B3">
        <w:t>na katastarskim česticama br. 1709/1,1709/2, 1709/3A</w:t>
      </w:r>
      <w:r>
        <w:t xml:space="preserve"> </w:t>
      </w:r>
      <w:r w:rsidRPr="00E835B3">
        <w:t xml:space="preserve">te dijelovima katastarskih čestica br. 1664/1,1664/2, 1643/1, 1704, 1709/4, 1709/7 i 1709/8 k.o.Rešetari, </w:t>
      </w:r>
      <w:r>
        <w:t xml:space="preserve">koji je </w:t>
      </w:r>
      <w:r w:rsidRPr="00E835B3">
        <w:t>izradilo</w:t>
      </w:r>
      <w:r>
        <w:t xml:space="preserve"> </w:t>
      </w:r>
      <w:r w:rsidRPr="00E835B3">
        <w:t xml:space="preserve">poduzeće ECOINA d.o.o. za zaštitu okoliša iz Zagreba u veljači 2010.g. (projekt broj; 1248-IP-OR-00), definirano je </w:t>
      </w:r>
      <w:r w:rsidRPr="00E835B3">
        <w:rPr>
          <w:rFonts w:eastAsia="Calibri,Bold"/>
          <w:lang w:val="hr-BA" w:eastAsia="hr-BA"/>
        </w:rPr>
        <w:t>da se zahvat u prostoru izvodi u 3 faze</w:t>
      </w:r>
      <w:r w:rsidRPr="00E835B3">
        <w:t xml:space="preserve">. Predmet ove javne nabave je </w:t>
      </w:r>
      <w:r w:rsidRPr="00E835B3">
        <w:rPr>
          <w:b/>
        </w:rPr>
        <w:t>formiranje i zatvaranje odlagališta, odnosno odlagališnog prostora na kojem je odložen otpad, sa završnom izradom završnog brtvenog sustava - FAZA 1.</w:t>
      </w:r>
    </w:p>
    <w:p w:rsidR="006D7DFE" w:rsidRPr="00A63EBA" w:rsidRDefault="006D7DFE" w:rsidP="00864167">
      <w:pPr>
        <w:rPr>
          <w:rFonts w:eastAsia="Calibri,Bold"/>
        </w:rPr>
      </w:pPr>
      <w:r w:rsidRPr="00A63EBA">
        <w:rPr>
          <w:rFonts w:eastAsia="Calibri,Bold"/>
        </w:rPr>
        <w:tab/>
      </w:r>
      <w:r w:rsidRPr="00A63EBA">
        <w:rPr>
          <w:rFonts w:eastAsia="Calibri,Bold"/>
        </w:rPr>
        <w:tab/>
      </w:r>
      <w:r w:rsidRPr="00A63EBA">
        <w:rPr>
          <w:rFonts w:eastAsia="Calibri,Bold"/>
        </w:rPr>
        <w:tab/>
      </w:r>
      <w:r>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p>
    <w:p w:rsidR="00336ED8" w:rsidRDefault="006D7DFE" w:rsidP="00D363C6">
      <w:pPr>
        <w:pStyle w:val="naslov4"/>
        <w:rPr>
          <w:rFonts w:eastAsia="Calibri,Bold"/>
        </w:rPr>
      </w:pPr>
      <w:bookmarkStart w:id="154" w:name="_Toc438544824"/>
      <w:r w:rsidRPr="00A63EBA">
        <w:rPr>
          <w:rFonts w:eastAsia="Calibri,Bold"/>
        </w:rPr>
        <w:t>Opis</w:t>
      </w:r>
      <w:bookmarkEnd w:id="154"/>
    </w:p>
    <w:p w:rsidR="00B700AA" w:rsidRDefault="00B700AA" w:rsidP="00B700AA"/>
    <w:p w:rsidR="000A1834" w:rsidRPr="00E835B3" w:rsidRDefault="000A1834" w:rsidP="00DA7687">
      <w:r w:rsidRPr="00E835B3">
        <w:t xml:space="preserve">Odlagalište ''Rešetari'' nalazi se oko 500 m jugozapadno od naselja Rešetari, koje je ujedno središnje općinsko naselje. Uz samo odlagalište, njegov sjeveroistočni dio, smještena je tvornica kože ''Psunj'', dok na istočnoj strani na udaljenosti cca 500 m protječe potok ''Rešetarica'', a cijelo područje je močvarnog tipa. Sa zapadne strane na udaljenosti od cca 150 m nalazi se izgrađeni odnosno neizgrađeni dio građevinskog područja naselja Rešetari. </w:t>
      </w:r>
    </w:p>
    <w:p w:rsidR="000A1834" w:rsidRPr="00E835B3" w:rsidRDefault="000A1834" w:rsidP="00DA7687"/>
    <w:p w:rsidR="000A1834" w:rsidRPr="00E835B3" w:rsidRDefault="000A1834" w:rsidP="00DA7687">
      <w:r w:rsidRPr="00E835B3">
        <w:t xml:space="preserve">Predmetno odlagalište počelo se koristiti 1984.godine, kad je donesena odluka da se otpad Grada Nove Gradiške deponira na zemljištu u društvenom vlasništvu, a koje je služilo kao pozajmište-glinište. Radi nastalih depresija tijekom eksploatacije gline, lokacija nije bila pogodna za rekultivaciju te je stoga odabrana za obavljanje komunalne djelatnosti, tj. odlaganje otpada. Od ukupne površine cca 4,2 ha, na oko 2,88 ha odlagan je otpad. Odlagalište je zatvoreno 1997.god. </w:t>
      </w:r>
    </w:p>
    <w:p w:rsidR="000A1834" w:rsidRPr="00E835B3" w:rsidRDefault="000A1834" w:rsidP="00DA7687"/>
    <w:p w:rsidR="00B700AA" w:rsidRPr="00C51C29" w:rsidRDefault="000A1834" w:rsidP="00176423">
      <w:r w:rsidRPr="00E835B3">
        <w:t xml:space="preserve">Kako se radi o odlagalištu koje je radilo mimo pravila struke i primjene mjera zaštite, na predmetnoj lokaciji je predviđena sanacija, odnosno zatvaranje postojećeg neuređenog odlagališta „Rešetari“, kako je to predviđeno izrađenom Studijom o utjecaju na okoliš.  </w:t>
      </w:r>
    </w:p>
    <w:p w:rsidR="006D7DFE" w:rsidRDefault="006D7DFE" w:rsidP="00176423">
      <w:pPr>
        <w:rPr>
          <w:rFonts w:eastAsia="Calibri,Bold"/>
        </w:rPr>
      </w:pPr>
      <w:r w:rsidRPr="00A63EBA">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p>
    <w:p w:rsidR="00336ED8" w:rsidRDefault="006D7DFE" w:rsidP="00B700AA">
      <w:pPr>
        <w:pStyle w:val="naslov4"/>
        <w:rPr>
          <w:rFonts w:eastAsia="Calibri,Bold"/>
        </w:rPr>
      </w:pPr>
      <w:bookmarkStart w:id="155" w:name="_Toc438544825"/>
      <w:r>
        <w:rPr>
          <w:rFonts w:eastAsia="Calibri,Bold"/>
        </w:rPr>
        <w:t>Postojeće stanje</w:t>
      </w:r>
      <w:bookmarkEnd w:id="155"/>
    </w:p>
    <w:p w:rsidR="00B700AA" w:rsidRDefault="00B700AA" w:rsidP="00176423">
      <w:pPr>
        <w:rPr>
          <w:rFonts w:eastAsia="Calibri,Bold"/>
        </w:rPr>
      </w:pPr>
    </w:p>
    <w:p w:rsidR="000A1834" w:rsidRPr="00E835B3" w:rsidRDefault="000A1834" w:rsidP="000A1834">
      <w:r w:rsidRPr="00E835B3">
        <w:t xml:space="preserve">Do sada nisu obavljeni radovi na sanaciji odlagališta, a prema dobivenim litološkim profilima bušotina na odlagalištu, dubina depresije, točnije debljina odloženog sloja otpada  kreće se između 2,5 i 3,5 m. </w:t>
      </w:r>
    </w:p>
    <w:p w:rsidR="00197768" w:rsidRPr="00C51C29" w:rsidRDefault="000A1834" w:rsidP="000A1834">
      <w:pPr>
        <w:rPr>
          <w:rFonts w:cs="Arial"/>
        </w:rPr>
      </w:pPr>
      <w:r w:rsidRPr="00E835B3">
        <w:rPr>
          <w:rFonts w:cs="Arial"/>
        </w:rPr>
        <w:t>Na nekim mjestima otpad prelazi okolne kote terena u visini do 2 m. U Studiji utjecaja na okoliš uzeta je prosječna visina odloženog otpada od cca 4,0 m, te je dobiveno uz veću rezervu, da se na odlagalištu danas nalazi oko 115.200,0 m</w:t>
      </w:r>
      <w:r w:rsidRPr="00E835B3">
        <w:rPr>
          <w:rFonts w:cs="Arial"/>
          <w:vertAlign w:val="superscript"/>
        </w:rPr>
        <w:t>3</w:t>
      </w:r>
      <w:r w:rsidRPr="00E835B3">
        <w:rPr>
          <w:rFonts w:cs="Arial"/>
        </w:rPr>
        <w:t xml:space="preserve"> ili oko 69.000,0 t raznovrsnog otpada kojeg treba prekriti završnim brtvenim sustavom. </w:t>
      </w:r>
    </w:p>
    <w:p w:rsidR="006D7DFE" w:rsidRDefault="006D7DFE" w:rsidP="00BA677E">
      <w:pPr>
        <w:rPr>
          <w:rFonts w:eastAsia="Calibri,Bold"/>
        </w:rPr>
      </w:pP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p>
    <w:p w:rsidR="00BA677E" w:rsidRDefault="006D7DFE" w:rsidP="00D363C6">
      <w:pPr>
        <w:pStyle w:val="naslov4"/>
        <w:rPr>
          <w:rFonts w:eastAsia="Calibri,Bold"/>
        </w:rPr>
      </w:pPr>
      <w:bookmarkStart w:id="156" w:name="_Toc438544826"/>
      <w:r w:rsidRPr="00CC3206">
        <w:rPr>
          <w:rFonts w:eastAsia="Calibri,Bold"/>
        </w:rPr>
        <w:t>Podaci iz dokumenata prostornog uređenja</w:t>
      </w:r>
      <w:bookmarkEnd w:id="156"/>
    </w:p>
    <w:p w:rsidR="000A1834" w:rsidRDefault="000A1834" w:rsidP="000A1834"/>
    <w:p w:rsidR="000A1834" w:rsidRPr="00C51C29" w:rsidRDefault="000A1834" w:rsidP="00C51C29">
      <w:pPr>
        <w:rPr>
          <w:rFonts w:eastAsia="Calibri,Bold"/>
          <w:b/>
          <w:bCs/>
        </w:rPr>
      </w:pPr>
      <w:r w:rsidRPr="00E835B3">
        <w:t>Za navedeno područje u kome se planira zahvat u prostoru tj. sanacija postojećeg odlagališta otpada „Rešetari“,na snazi je</w:t>
      </w:r>
      <w:r w:rsidRPr="00E835B3">
        <w:rPr>
          <w:b/>
        </w:rPr>
        <w:t xml:space="preserve"> </w:t>
      </w:r>
      <w:r w:rsidRPr="00E835B3">
        <w:t>Prostorni</w:t>
      </w:r>
      <w:r w:rsidRPr="00E835B3">
        <w:rPr>
          <w:b/>
        </w:rPr>
        <w:t xml:space="preserve"> </w:t>
      </w:r>
      <w:r w:rsidRPr="00E835B3">
        <w:t>plan Općine Rešetari („</w:t>
      </w:r>
      <w:r w:rsidRPr="00E835B3">
        <w:rPr>
          <w:bCs/>
        </w:rPr>
        <w:t xml:space="preserve">Službeni glasnik Općine Rešetari”, br. 2/04., 2/06 i 3/06 - proč. tekst), s </w:t>
      </w:r>
      <w:r w:rsidRPr="00E835B3">
        <w:t>Prostornim</w:t>
      </w:r>
      <w:r w:rsidRPr="00E835B3">
        <w:rPr>
          <w:b/>
        </w:rPr>
        <w:t xml:space="preserve"> </w:t>
      </w:r>
      <w:r w:rsidRPr="00E835B3">
        <w:t>planom Brodsko-posavske županije, (</w:t>
      </w:r>
      <w:r w:rsidRPr="00E835B3">
        <w:rPr>
          <w:bCs/>
        </w:rPr>
        <w:t xml:space="preserve">„Službeni vjesnik </w:t>
      </w:r>
      <w:r w:rsidRPr="00E835B3">
        <w:t xml:space="preserve">Brodsko-posavske </w:t>
      </w:r>
      <w:r w:rsidRPr="00E835B3">
        <w:rPr>
          <w:bCs/>
        </w:rPr>
        <w:t>županije” broj: 4/01, 6/05,11/08 i 14/08 - proč. tekst)</w:t>
      </w:r>
      <w:r w:rsidRPr="00E835B3">
        <w:t>, s odredbama Zakona o gradnji i Zakona o prostornom uređenju (Narodne novine broj 153/13), i propisima donesenim na temelju ovih Zakona.</w:t>
      </w:r>
    </w:p>
    <w:p w:rsidR="000A1834" w:rsidRDefault="000A1834" w:rsidP="000A1834">
      <w:pPr>
        <w:pStyle w:val="naslov4"/>
        <w:numPr>
          <w:ilvl w:val="0"/>
          <w:numId w:val="0"/>
        </w:numPr>
        <w:rPr>
          <w:rFonts w:eastAsia="Calibri,Bold"/>
        </w:rPr>
      </w:pPr>
    </w:p>
    <w:p w:rsidR="000A1834" w:rsidRDefault="00512BA5" w:rsidP="00D363C6">
      <w:pPr>
        <w:pStyle w:val="naslov4"/>
        <w:rPr>
          <w:rFonts w:eastAsia="Calibri,Bold"/>
        </w:rPr>
      </w:pPr>
      <w:bookmarkStart w:id="157" w:name="_Toc438544827"/>
      <w:r>
        <w:rPr>
          <w:rFonts w:eastAsia="Calibri,Bold"/>
        </w:rPr>
        <w:t>Izrađena dokume</w:t>
      </w:r>
      <w:r w:rsidR="000A1834">
        <w:rPr>
          <w:rFonts w:eastAsia="Calibri,Bold"/>
        </w:rPr>
        <w:t>ntacija</w:t>
      </w:r>
      <w:bookmarkEnd w:id="157"/>
    </w:p>
    <w:p w:rsidR="00512BA5" w:rsidRDefault="00512BA5" w:rsidP="00512BA5">
      <w:pPr>
        <w:pStyle w:val="naslov4"/>
        <w:numPr>
          <w:ilvl w:val="0"/>
          <w:numId w:val="0"/>
        </w:numPr>
        <w:rPr>
          <w:rFonts w:eastAsia="Calibri,Bold"/>
        </w:rPr>
      </w:pPr>
    </w:p>
    <w:p w:rsidR="00512BA5" w:rsidRPr="00E835B3" w:rsidRDefault="00512BA5" w:rsidP="00512BA5">
      <w:pPr>
        <w:autoSpaceDE w:val="0"/>
        <w:autoSpaceDN w:val="0"/>
        <w:adjustRightInd w:val="0"/>
        <w:rPr>
          <w:rFonts w:eastAsia="Calibri,Bold" w:cs="Arial"/>
          <w:szCs w:val="22"/>
          <w:lang w:val="hr-BA" w:eastAsia="hr-BA"/>
        </w:rPr>
      </w:pPr>
      <w:r w:rsidRPr="00E835B3">
        <w:rPr>
          <w:rFonts w:eastAsia="Calibri,Bold" w:cs="Arial"/>
          <w:szCs w:val="22"/>
          <w:lang w:val="hr-BA" w:eastAsia="hr-BA"/>
        </w:rPr>
        <w:t>Za fazu 1, koja je predmet ove dokumentacije za nadmetanje na raspolaganju su:</w:t>
      </w:r>
    </w:p>
    <w:p w:rsidR="00512BA5" w:rsidRPr="00E835B3" w:rsidRDefault="00512BA5" w:rsidP="00512BA5">
      <w:pPr>
        <w:autoSpaceDE w:val="0"/>
        <w:autoSpaceDN w:val="0"/>
        <w:adjustRightInd w:val="0"/>
        <w:rPr>
          <w:rFonts w:eastAsia="Calibri,Bold" w:cs="Arial"/>
          <w:szCs w:val="22"/>
          <w:lang w:val="hr-BA" w:eastAsia="hr-BA"/>
        </w:rPr>
      </w:pPr>
    </w:p>
    <w:p w:rsidR="00512BA5" w:rsidRPr="00E835B3" w:rsidRDefault="00512BA5" w:rsidP="009B56E0">
      <w:pPr>
        <w:ind w:left="142" w:hanging="142"/>
        <w:jc w:val="left"/>
      </w:pPr>
      <w:r w:rsidRPr="00E835B3">
        <w:t>a) Idejni projekt</w:t>
      </w:r>
      <w:r w:rsidR="00D961A4">
        <w:t xml:space="preserve"> br. 1248-IP-OR-00, izrađen od ECOINA d.o.o. </w:t>
      </w:r>
      <w:r w:rsidR="00D961A4" w:rsidRPr="00E835B3">
        <w:t>za zaštitu okoliša iz Zagreba</w:t>
      </w:r>
      <w:r w:rsidR="00D961A4">
        <w:t>, od veljače 2010.g.,</w:t>
      </w:r>
      <w:r w:rsidRPr="00E835B3">
        <w:t xml:space="preserve"> za ishođenje lokacijske dozvole za sanaciju zatvorenog odlagališta ''Rešetari'' u Općini Rešetari</w:t>
      </w:r>
    </w:p>
    <w:p w:rsidR="00D961A4" w:rsidRDefault="00512BA5" w:rsidP="009B56E0">
      <w:pPr>
        <w:ind w:left="142" w:hanging="142"/>
        <w:jc w:val="left"/>
      </w:pPr>
      <w:r w:rsidRPr="00E835B3">
        <w:t>b) Glavni projekt</w:t>
      </w:r>
      <w:r w:rsidR="00D961A4">
        <w:t xml:space="preserve"> ZOM 1248-G, , izrađen od ECOINA d.o.o. </w:t>
      </w:r>
      <w:r w:rsidR="00D961A4" w:rsidRPr="00E835B3">
        <w:t>za zaštitu okoliša iz Zagreba</w:t>
      </w:r>
      <w:r w:rsidR="00D961A4">
        <w:t xml:space="preserve">, od rujna 2014.g., </w:t>
      </w:r>
      <w:r w:rsidRPr="00E835B3">
        <w:t>za ishođenje građevinske dozvole za sanaciju zatvorenog odlagališta ''Rešetari'' u Općini Rešetari</w:t>
      </w:r>
    </w:p>
    <w:p w:rsidR="00512BA5" w:rsidRPr="00C51C29" w:rsidRDefault="00D961A4" w:rsidP="00C51C29">
      <w:pPr>
        <w:ind w:left="142" w:hanging="142"/>
        <w:jc w:val="left"/>
      </w:pPr>
      <w:r>
        <w:t>c</w:t>
      </w:r>
      <w:r w:rsidRPr="00E835B3">
        <w:t xml:space="preserve">) </w:t>
      </w:r>
      <w:r>
        <w:t xml:space="preserve">Izvedbeni </w:t>
      </w:r>
      <w:r w:rsidRPr="00E835B3">
        <w:t>projekt</w:t>
      </w:r>
      <w:r>
        <w:t xml:space="preserve"> ZOM 1248-</w:t>
      </w:r>
      <w:r w:rsidR="009B56E0">
        <w:t xml:space="preserve">IZ, </w:t>
      </w:r>
      <w:r>
        <w:t xml:space="preserve">izrađen od ECOINA d.o.o. </w:t>
      </w:r>
      <w:r w:rsidRPr="00E835B3">
        <w:t>za zaštitu okoliša iz Zagreba</w:t>
      </w:r>
      <w:r>
        <w:t xml:space="preserve">, od </w:t>
      </w:r>
      <w:r w:rsidR="009B56E0">
        <w:t xml:space="preserve">srpnja </w:t>
      </w:r>
      <w:r>
        <w:t>201</w:t>
      </w:r>
      <w:r w:rsidR="009B56E0">
        <w:t>5</w:t>
      </w:r>
      <w:r>
        <w:t>.g</w:t>
      </w:r>
      <w:r w:rsidR="009B56E0">
        <w:t>.</w:t>
      </w:r>
    </w:p>
    <w:p w:rsidR="00DA7687" w:rsidRDefault="00DA7687" w:rsidP="009B56E0">
      <w:pPr>
        <w:rPr>
          <w:rFonts w:eastAsia="Calibri,Bold"/>
        </w:rPr>
      </w:pPr>
    </w:p>
    <w:p w:rsidR="00512BA5" w:rsidRPr="00512BA5" w:rsidRDefault="00512BA5" w:rsidP="00512BA5">
      <w:pPr>
        <w:pStyle w:val="naslov4"/>
        <w:rPr>
          <w:rFonts w:eastAsia="Calibri,Bold"/>
        </w:rPr>
      </w:pPr>
      <w:bookmarkStart w:id="158" w:name="_Toc438544828"/>
      <w:r w:rsidRPr="00512BA5">
        <w:rPr>
          <w:rFonts w:eastAsia="Calibri,Bold"/>
        </w:rPr>
        <w:t>Geotehnički istražni radovi i geodetski radovi</w:t>
      </w:r>
      <w:bookmarkEnd w:id="158"/>
    </w:p>
    <w:p w:rsidR="00BA677E" w:rsidRDefault="00BA677E" w:rsidP="00BA677E">
      <w:pPr>
        <w:rPr>
          <w:rFonts w:eastAsia="Calibri,Bold"/>
        </w:rPr>
      </w:pPr>
    </w:p>
    <w:p w:rsidR="00512BA5" w:rsidRPr="00E835B3" w:rsidRDefault="00512BA5" w:rsidP="00512BA5">
      <w:pPr>
        <w:autoSpaceDE w:val="0"/>
        <w:autoSpaceDN w:val="0"/>
        <w:adjustRightInd w:val="0"/>
        <w:rPr>
          <w:rFonts w:eastAsia="Calibri,Bold" w:cs="Arial"/>
          <w:szCs w:val="22"/>
          <w:lang w:val="hr-BA" w:eastAsia="hr-BA"/>
        </w:rPr>
      </w:pPr>
      <w:r w:rsidRPr="00E835B3">
        <w:rPr>
          <w:rFonts w:eastAsia="Calibri,Bold" w:cs="Arial"/>
          <w:szCs w:val="22"/>
          <w:lang w:val="hr-BA" w:eastAsia="hr-BA"/>
        </w:rPr>
        <w:t xml:space="preserve">-  Za potrebe projektiranja sanacije odlagališta otpada Rešetari provedeni su Geotehnički   </w:t>
      </w:r>
    </w:p>
    <w:p w:rsidR="00512BA5" w:rsidRPr="00E835B3" w:rsidRDefault="00512BA5" w:rsidP="00512BA5">
      <w:pPr>
        <w:autoSpaceDE w:val="0"/>
        <w:autoSpaceDN w:val="0"/>
        <w:adjustRightInd w:val="0"/>
        <w:rPr>
          <w:rFonts w:eastAsia="Calibri,Bold" w:cs="Arial"/>
          <w:szCs w:val="22"/>
          <w:lang w:val="hr-BA" w:eastAsia="hr-BA"/>
        </w:rPr>
      </w:pPr>
      <w:r w:rsidRPr="00E835B3">
        <w:rPr>
          <w:rFonts w:eastAsia="Calibri,Bold" w:cs="Arial"/>
          <w:szCs w:val="22"/>
          <w:lang w:val="hr-BA" w:eastAsia="hr-BA"/>
        </w:rPr>
        <w:t xml:space="preserve">   istražni radovi:</w:t>
      </w:r>
    </w:p>
    <w:p w:rsidR="00512BA5" w:rsidRPr="00E835B3" w:rsidRDefault="00512BA5" w:rsidP="00512BA5">
      <w:pPr>
        <w:autoSpaceDE w:val="0"/>
        <w:autoSpaceDN w:val="0"/>
        <w:adjustRightInd w:val="0"/>
        <w:rPr>
          <w:rFonts w:eastAsia="Calibri,Bold" w:cs="Arial"/>
          <w:szCs w:val="22"/>
          <w:lang w:val="hr-BA" w:eastAsia="hr-BA"/>
        </w:rPr>
      </w:pPr>
    </w:p>
    <w:p w:rsidR="00512BA5" w:rsidRPr="00E835B3" w:rsidRDefault="00512BA5" w:rsidP="009B56E0">
      <w:pPr>
        <w:ind w:left="709" w:right="-416"/>
        <w:rPr>
          <w:rFonts w:cs="Arial"/>
          <w:szCs w:val="22"/>
          <w:lang w:val="pt-BR"/>
        </w:rPr>
      </w:pPr>
      <w:r>
        <w:rPr>
          <w:rFonts w:cs="Arial"/>
          <w:szCs w:val="22"/>
        </w:rPr>
        <w:t>1)</w:t>
      </w:r>
      <w:r>
        <w:rPr>
          <w:rFonts w:cs="Arial"/>
          <w:szCs w:val="22"/>
        </w:rPr>
        <w:tab/>
      </w:r>
      <w:r>
        <w:rPr>
          <w:rFonts w:cs="Arial"/>
          <w:szCs w:val="22"/>
        </w:rPr>
        <w:tab/>
      </w:r>
      <w:r w:rsidRPr="00E835B3">
        <w:rPr>
          <w:rFonts w:cs="Arial"/>
          <w:szCs w:val="22"/>
          <w:lang w:val="pt-BR"/>
        </w:rPr>
        <w:t xml:space="preserve">Izvješće o izvedenim radovima br. 21/07 – Izvedba pijezometarskih i sondažnih </w:t>
      </w:r>
      <w:r w:rsidRPr="00E835B3">
        <w:rPr>
          <w:rFonts w:cs="Arial"/>
          <w:szCs w:val="22"/>
          <w:lang w:val="pt-BR"/>
        </w:rPr>
        <w:tab/>
      </w:r>
      <w:r w:rsidRPr="00E835B3">
        <w:rPr>
          <w:rFonts w:cs="Arial"/>
          <w:szCs w:val="22"/>
          <w:lang w:val="pt-BR"/>
        </w:rPr>
        <w:tab/>
      </w:r>
      <w:r>
        <w:rPr>
          <w:rFonts w:cs="Arial"/>
          <w:szCs w:val="22"/>
          <w:lang w:val="pt-BR"/>
        </w:rPr>
        <w:tab/>
      </w:r>
      <w:r>
        <w:rPr>
          <w:rFonts w:cs="Arial"/>
          <w:szCs w:val="22"/>
          <w:lang w:val="pt-BR"/>
        </w:rPr>
        <w:tab/>
      </w:r>
      <w:r w:rsidRPr="00E835B3">
        <w:rPr>
          <w:rFonts w:cs="Arial"/>
          <w:szCs w:val="22"/>
          <w:lang w:val="pt-BR"/>
        </w:rPr>
        <w:t xml:space="preserve">bušotina na odlagalištu komunalnog otpada ˝Rešetari˝, koje je izradilo </w:t>
      </w:r>
      <w:r w:rsidRPr="00E835B3">
        <w:rPr>
          <w:rFonts w:cs="Arial"/>
          <w:szCs w:val="22"/>
          <w:lang w:val="pt-BR"/>
        </w:rPr>
        <w:tab/>
      </w:r>
      <w:r w:rsidRPr="00E835B3">
        <w:rPr>
          <w:rFonts w:cs="Arial"/>
          <w:szCs w:val="22"/>
          <w:lang w:val="pt-BR"/>
        </w:rPr>
        <w:tab/>
      </w:r>
      <w:r w:rsidRPr="00E835B3">
        <w:rPr>
          <w:rFonts w:cs="Arial"/>
          <w:szCs w:val="22"/>
          <w:lang w:val="pt-BR"/>
        </w:rPr>
        <w:tab/>
      </w:r>
      <w:r>
        <w:rPr>
          <w:rFonts w:cs="Arial"/>
          <w:szCs w:val="22"/>
          <w:lang w:val="pt-BR"/>
        </w:rPr>
        <w:tab/>
      </w:r>
      <w:r>
        <w:rPr>
          <w:rFonts w:cs="Arial"/>
          <w:szCs w:val="22"/>
          <w:lang w:val="pt-BR"/>
        </w:rPr>
        <w:tab/>
      </w:r>
      <w:r>
        <w:rPr>
          <w:rFonts w:cs="Arial"/>
          <w:szCs w:val="22"/>
          <w:lang w:val="pt-BR"/>
        </w:rPr>
        <w:tab/>
      </w:r>
      <w:r w:rsidRPr="00E835B3">
        <w:rPr>
          <w:rFonts w:cs="Arial"/>
          <w:b/>
          <w:szCs w:val="22"/>
          <w:lang w:val="pt-BR"/>
        </w:rPr>
        <w:t xml:space="preserve">GEOISTRAŽIVANJE d.o.o. OSIJEK, u prosincu 2007.g. </w:t>
      </w:r>
    </w:p>
    <w:p w:rsidR="00512BA5" w:rsidRPr="00E835B3" w:rsidRDefault="00512BA5" w:rsidP="00512BA5">
      <w:pPr>
        <w:ind w:left="709" w:right="-416"/>
        <w:rPr>
          <w:rFonts w:cs="Arial"/>
          <w:szCs w:val="22"/>
          <w:lang w:val="pt-BR"/>
        </w:rPr>
      </w:pPr>
      <w:r>
        <w:rPr>
          <w:rFonts w:cs="Arial"/>
          <w:szCs w:val="22"/>
          <w:lang w:val="pt-BR"/>
        </w:rPr>
        <w:t>2)</w:t>
      </w:r>
      <w:r>
        <w:rPr>
          <w:rFonts w:cs="Arial"/>
          <w:szCs w:val="22"/>
          <w:lang w:val="pt-BR"/>
        </w:rPr>
        <w:tab/>
      </w:r>
      <w:r>
        <w:rPr>
          <w:rFonts w:cs="Arial"/>
          <w:szCs w:val="22"/>
          <w:lang w:val="pt-BR"/>
        </w:rPr>
        <w:tab/>
      </w:r>
      <w:r w:rsidRPr="00E835B3">
        <w:rPr>
          <w:rFonts w:cs="Arial"/>
          <w:szCs w:val="22"/>
          <w:lang w:val="pt-BR"/>
        </w:rPr>
        <w:t xml:space="preserve">Dodatni geotehnički istražnim radovi, koje je izradio </w:t>
      </w:r>
      <w:r w:rsidRPr="00E835B3">
        <w:rPr>
          <w:rFonts w:cs="Arial"/>
          <w:b/>
          <w:szCs w:val="22"/>
          <w:lang w:val="pt-BR"/>
        </w:rPr>
        <w:t xml:space="preserve">GEOINDEX d.o.o. </w:t>
      </w:r>
      <w:r w:rsidRPr="00E835B3">
        <w:rPr>
          <w:rFonts w:cs="Arial"/>
          <w:b/>
          <w:szCs w:val="22"/>
          <w:lang w:val="pt-BR"/>
        </w:rPr>
        <w:tab/>
      </w:r>
      <w:r w:rsidRPr="00E835B3">
        <w:rPr>
          <w:rFonts w:cs="Arial"/>
          <w:b/>
          <w:szCs w:val="22"/>
          <w:lang w:val="pt-BR"/>
        </w:rPr>
        <w:tab/>
      </w:r>
      <w:r w:rsidRPr="00E835B3">
        <w:rPr>
          <w:rFonts w:cs="Arial"/>
          <w:b/>
          <w:szCs w:val="22"/>
          <w:lang w:val="pt-BR"/>
        </w:rPr>
        <w:tab/>
      </w:r>
      <w:r>
        <w:rPr>
          <w:rFonts w:cs="Arial"/>
          <w:b/>
          <w:szCs w:val="22"/>
          <w:lang w:val="pt-BR"/>
        </w:rPr>
        <w:tab/>
      </w:r>
      <w:r>
        <w:rPr>
          <w:rFonts w:cs="Arial"/>
          <w:b/>
          <w:szCs w:val="22"/>
          <w:lang w:val="pt-BR"/>
        </w:rPr>
        <w:tab/>
      </w:r>
      <w:r>
        <w:rPr>
          <w:rFonts w:cs="Arial"/>
          <w:b/>
          <w:szCs w:val="22"/>
          <w:lang w:val="pt-BR"/>
        </w:rPr>
        <w:tab/>
      </w:r>
      <w:r w:rsidRPr="00E835B3">
        <w:rPr>
          <w:rFonts w:cs="Arial"/>
          <w:b/>
          <w:szCs w:val="22"/>
          <w:lang w:val="pt-BR"/>
        </w:rPr>
        <w:t>ZAGREB, u kolovozu 2011.g.</w:t>
      </w:r>
    </w:p>
    <w:p w:rsidR="00512BA5" w:rsidRPr="00E835B3" w:rsidRDefault="00512BA5" w:rsidP="00512BA5">
      <w:pPr>
        <w:autoSpaceDE w:val="0"/>
        <w:autoSpaceDN w:val="0"/>
        <w:adjustRightInd w:val="0"/>
        <w:rPr>
          <w:rFonts w:eastAsia="Calibri,Bold" w:cs="Arial"/>
          <w:szCs w:val="22"/>
          <w:highlight w:val="yellow"/>
          <w:lang w:val="hr-BA" w:eastAsia="hr-BA"/>
        </w:rPr>
      </w:pPr>
    </w:p>
    <w:p w:rsidR="00512BA5" w:rsidRPr="00E835B3" w:rsidRDefault="00512BA5" w:rsidP="00512BA5">
      <w:pPr>
        <w:autoSpaceDE w:val="0"/>
        <w:autoSpaceDN w:val="0"/>
        <w:adjustRightInd w:val="0"/>
        <w:rPr>
          <w:rFonts w:eastAsia="Calibri,Bold" w:cs="Arial"/>
          <w:szCs w:val="22"/>
          <w:lang w:val="hr-BA" w:eastAsia="hr-BA"/>
        </w:rPr>
      </w:pPr>
      <w:r w:rsidRPr="00E835B3">
        <w:rPr>
          <w:rFonts w:eastAsia="Calibri,Bold" w:cs="Arial"/>
          <w:szCs w:val="22"/>
          <w:lang w:val="hr-BA" w:eastAsia="hr-BA"/>
        </w:rPr>
        <w:t>- Geodetski radovi:</w:t>
      </w:r>
    </w:p>
    <w:p w:rsidR="000A1834" w:rsidRPr="00C51C29" w:rsidRDefault="00512BA5" w:rsidP="00C51C29">
      <w:pPr>
        <w:autoSpaceDE w:val="0"/>
        <w:autoSpaceDN w:val="0"/>
        <w:adjustRightInd w:val="0"/>
        <w:rPr>
          <w:rFonts w:eastAsia="Calibri,Bold" w:cs="Arial"/>
          <w:szCs w:val="22"/>
          <w:lang w:val="hr-BA" w:eastAsia="hr-BA"/>
        </w:rPr>
      </w:pPr>
      <w:r w:rsidRPr="00E835B3">
        <w:rPr>
          <w:rFonts w:eastAsia="Calibri,Bold" w:cs="Arial"/>
          <w:szCs w:val="22"/>
          <w:lang w:val="hr-BA" w:eastAsia="hr-BA"/>
        </w:rPr>
        <w:t>Geodetske podloge koje su korištene u projektiranju, dobivene su triangulacijom iz modela terena na bazi geodetske podloge lokacije u 3D modelu, M 1:1000 u AutoCad formatu (dwg) napravljenom od</w:t>
      </w:r>
      <w:r w:rsidR="001C2792">
        <w:rPr>
          <w:rFonts w:eastAsia="Calibri,Bold" w:cs="Arial"/>
          <w:szCs w:val="22"/>
          <w:lang w:val="hr-BA" w:eastAsia="hr-BA"/>
        </w:rPr>
        <w:t xml:space="preserve"> </w:t>
      </w:r>
      <w:r w:rsidRPr="00E835B3">
        <w:rPr>
          <w:rFonts w:eastAsia="Calibri,Bold" w:cs="Arial"/>
          <w:szCs w:val="22"/>
          <w:lang w:val="hr-BA" w:eastAsia="hr-BA"/>
        </w:rPr>
        <w:t>strane Geomel d.o.o., Nova Gradiška, prosinac 2007. godine</w:t>
      </w:r>
      <w:r>
        <w:rPr>
          <w:rFonts w:eastAsia="Calibri,Bold" w:cs="Arial"/>
          <w:szCs w:val="22"/>
          <w:lang w:val="hr-BA" w:eastAsia="hr-BA"/>
        </w:rPr>
        <w:t>.</w:t>
      </w:r>
    </w:p>
    <w:p w:rsidR="006D7DFE" w:rsidRPr="002804A2" w:rsidRDefault="006C0547" w:rsidP="002804A2">
      <w:pPr>
        <w:rPr>
          <w:rFonts w:eastAsia="Calibri,Bold"/>
        </w:rPr>
      </w:pPr>
      <w:r>
        <w:rPr>
          <w:szCs w:val="22"/>
          <w:lang w:val="en-GB"/>
        </w:rPr>
        <w:t xml:space="preserve"> </w:t>
      </w:r>
      <w:r w:rsidR="006D7DFE" w:rsidRPr="002804A2">
        <w:rPr>
          <w:rFonts w:eastAsia="Calibri,Bold"/>
        </w:rPr>
        <w:tab/>
      </w:r>
    </w:p>
    <w:p w:rsidR="00BA677E" w:rsidRDefault="006D7DFE" w:rsidP="00D363C6">
      <w:pPr>
        <w:pStyle w:val="naslov4"/>
        <w:rPr>
          <w:rFonts w:eastAsia="Calibri,Bold"/>
        </w:rPr>
      </w:pPr>
      <w:bookmarkStart w:id="159" w:name="_Toc438544829"/>
      <w:r w:rsidRPr="00CC3206">
        <w:rPr>
          <w:rFonts w:eastAsia="Calibri,Bold"/>
        </w:rPr>
        <w:t>Dinami</w:t>
      </w:r>
      <w:r w:rsidR="000E3E22">
        <w:rPr>
          <w:rFonts w:eastAsia="Calibri,Bold"/>
        </w:rPr>
        <w:t>ka izvršenja ugovora</w:t>
      </w:r>
      <w:bookmarkEnd w:id="159"/>
    </w:p>
    <w:p w:rsidR="00BA677E" w:rsidRDefault="00BA677E" w:rsidP="00BA677E">
      <w:pPr>
        <w:rPr>
          <w:rFonts w:eastAsia="Calibri,Bold"/>
        </w:rPr>
      </w:pPr>
    </w:p>
    <w:p w:rsidR="00BA677E" w:rsidRDefault="00BA677E" w:rsidP="006268BB">
      <w:pPr>
        <w:spacing w:after="60"/>
        <w:jc w:val="left"/>
        <w:rPr>
          <w:rFonts w:eastAsia="Calibri,Bold"/>
        </w:rPr>
      </w:pPr>
      <w:r w:rsidRPr="006A077D">
        <w:rPr>
          <w:rFonts w:eastAsia="Calibri,Bold"/>
        </w:rPr>
        <w:t>Zahtjevana dinamika izvršenja ugovora:</w:t>
      </w:r>
    </w:p>
    <w:p w:rsidR="009B56E0" w:rsidRDefault="009B56E0" w:rsidP="006268BB">
      <w:pPr>
        <w:spacing w:after="60"/>
        <w:jc w:val="left"/>
        <w:rPr>
          <w:rFonts w:eastAsia="Calibri,Bold"/>
        </w:rPr>
      </w:pPr>
    </w:p>
    <w:p w:rsidR="008C4FB7" w:rsidRDefault="008C4FB7" w:rsidP="006268BB">
      <w:pPr>
        <w:spacing w:after="60"/>
        <w:ind w:left="142" w:hanging="142"/>
        <w:jc w:val="left"/>
        <w:rPr>
          <w:rFonts w:eastAsia="Calibri,Bold"/>
        </w:rPr>
      </w:pPr>
      <w:r>
        <w:rPr>
          <w:rFonts w:eastAsia="Calibri,Bold"/>
        </w:rPr>
        <w:t>- početak izvođenja radova: Najkasnije 15 dana nakon potpisivanja Ugovora o građenju</w:t>
      </w:r>
    </w:p>
    <w:p w:rsidR="00BA677E" w:rsidRPr="0055651A" w:rsidRDefault="00BA677E" w:rsidP="006268BB">
      <w:pPr>
        <w:spacing w:after="60"/>
        <w:ind w:left="142" w:hanging="142"/>
        <w:jc w:val="left"/>
        <w:rPr>
          <w:rFonts w:eastAsia="Calibri,Bold"/>
        </w:rPr>
      </w:pPr>
      <w:r w:rsidRPr="0055651A">
        <w:rPr>
          <w:rFonts w:eastAsia="Calibri,Bold"/>
        </w:rPr>
        <w:t xml:space="preserve">- </w:t>
      </w:r>
      <w:r w:rsidR="00E137D8">
        <w:rPr>
          <w:rFonts w:eastAsia="Calibri,Bold"/>
        </w:rPr>
        <w:t xml:space="preserve">rok završetka </w:t>
      </w:r>
      <w:r w:rsidRPr="0055651A">
        <w:rPr>
          <w:rFonts w:eastAsia="Calibri,Bold"/>
        </w:rPr>
        <w:t xml:space="preserve">radova: </w:t>
      </w:r>
      <w:r w:rsidR="00E137D8">
        <w:rPr>
          <w:rFonts w:eastAsia="Calibri,Bold"/>
        </w:rPr>
        <w:t xml:space="preserve">8 mjeseci </w:t>
      </w:r>
      <w:r w:rsidRPr="0055651A">
        <w:rPr>
          <w:rFonts w:eastAsia="Calibri,Bold"/>
        </w:rPr>
        <w:t xml:space="preserve">od dana </w:t>
      </w:r>
      <w:r w:rsidR="002804A2" w:rsidRPr="0055651A">
        <w:rPr>
          <w:rFonts w:eastAsia="Calibri,Bold"/>
        </w:rPr>
        <w:t>uvođenja u posao</w:t>
      </w:r>
      <w:r w:rsidR="00DA7687">
        <w:rPr>
          <w:rFonts w:eastAsia="Calibri,Bold"/>
        </w:rPr>
        <w:t xml:space="preserve"> (u rok je uključeno dobivanje Uporabne dozvole)</w:t>
      </w:r>
    </w:p>
    <w:p w:rsidR="00BA677E" w:rsidRDefault="00BA677E" w:rsidP="006268BB">
      <w:pPr>
        <w:spacing w:after="60"/>
        <w:ind w:left="142" w:hanging="142"/>
        <w:jc w:val="left"/>
        <w:rPr>
          <w:rFonts w:eastAsia="Calibri,Bold"/>
        </w:rPr>
      </w:pPr>
      <w:r>
        <w:rPr>
          <w:rFonts w:eastAsia="Calibri,Bold"/>
        </w:rPr>
        <w:t xml:space="preserve">- </w:t>
      </w:r>
      <w:r w:rsidR="00642CF6">
        <w:rPr>
          <w:rFonts w:eastAsia="Calibri,Bold"/>
        </w:rPr>
        <w:t>p</w:t>
      </w:r>
      <w:r w:rsidRPr="006A077D">
        <w:rPr>
          <w:rFonts w:eastAsia="Calibri,Bold"/>
        </w:rPr>
        <w:t>rojekt izvedenog stanja: do završetka radova</w:t>
      </w:r>
    </w:p>
    <w:p w:rsidR="00DA7687" w:rsidRDefault="00642CF6" w:rsidP="006268BB">
      <w:pPr>
        <w:spacing w:after="60"/>
        <w:ind w:left="142" w:hanging="142"/>
        <w:jc w:val="left"/>
        <w:rPr>
          <w:rFonts w:eastAsia="Calibri,Bold"/>
        </w:rPr>
      </w:pPr>
      <w:r>
        <w:rPr>
          <w:rFonts w:eastAsia="Calibri,Bold"/>
        </w:rPr>
        <w:t xml:space="preserve">- </w:t>
      </w:r>
      <w:r w:rsidR="000E3E22">
        <w:rPr>
          <w:rFonts w:eastAsia="Calibri,Bold"/>
        </w:rPr>
        <w:t>zahtjev za uporabnu dozvolu</w:t>
      </w:r>
      <w:r>
        <w:rPr>
          <w:rFonts w:eastAsia="Calibri,Bold"/>
        </w:rPr>
        <w:t>:</w:t>
      </w:r>
      <w:r w:rsidR="00EA78C7">
        <w:rPr>
          <w:rFonts w:eastAsia="Calibri,Bold"/>
        </w:rPr>
        <w:t xml:space="preserve"> </w:t>
      </w:r>
      <w:r w:rsidR="000E3E22">
        <w:rPr>
          <w:rFonts w:eastAsia="Calibri,Bold"/>
        </w:rPr>
        <w:t xml:space="preserve">Nakon dostavljene pisane izjave izvođača o izvedenim radovima i </w:t>
      </w:r>
      <w:r w:rsidR="00A9283B">
        <w:rPr>
          <w:rFonts w:eastAsia="Calibri,Bold"/>
        </w:rPr>
        <w:t>završnih izvješća nadzornih inženjera</w:t>
      </w:r>
    </w:p>
    <w:p w:rsidR="00600A94" w:rsidRPr="00DA7687" w:rsidRDefault="00DA7687" w:rsidP="006268BB">
      <w:pPr>
        <w:spacing w:after="60"/>
        <w:ind w:left="142" w:hanging="142"/>
        <w:jc w:val="left"/>
        <w:rPr>
          <w:shd w:val="clear" w:color="auto" w:fill="FFFFFF"/>
        </w:rPr>
      </w:pPr>
      <w:r>
        <w:rPr>
          <w:rFonts w:eastAsia="Calibri,Bold"/>
        </w:rPr>
        <w:t xml:space="preserve">- tehnički pregled: obavlja se </w:t>
      </w:r>
      <w:r>
        <w:rPr>
          <w:shd w:val="clear" w:color="auto" w:fill="FFFFFF"/>
        </w:rPr>
        <w:t>u roku od 30 (trideset), odnosno 15 (petnaest) dana od dana primitka urednog zahtjeva za izdavanje uporabne dozvole (ovisno o tijelu koje obavlja tehnički pregled)</w:t>
      </w:r>
      <w:r>
        <w:rPr>
          <w:rStyle w:val="apple-converted-space"/>
          <w:rFonts w:ascii="Verdana" w:eastAsiaTheme="majorEastAsia" w:hAnsi="Verdana"/>
          <w:color w:val="666666"/>
          <w:sz w:val="17"/>
          <w:szCs w:val="17"/>
          <w:shd w:val="clear" w:color="auto" w:fill="FFFFFF"/>
        </w:rPr>
        <w:t> </w:t>
      </w:r>
      <w:r w:rsidR="000E3E22">
        <w:rPr>
          <w:rFonts w:eastAsia="Calibri,Bold"/>
        </w:rPr>
        <w:t xml:space="preserve"> </w:t>
      </w:r>
      <w:r w:rsidR="00642CF6">
        <w:rPr>
          <w:rFonts w:eastAsia="Calibri,Bold"/>
        </w:rPr>
        <w:t xml:space="preserve"> </w:t>
      </w:r>
    </w:p>
    <w:p w:rsidR="00BA677E" w:rsidRDefault="00BA677E" w:rsidP="006268BB">
      <w:pPr>
        <w:spacing w:after="60"/>
        <w:ind w:left="142" w:hanging="142"/>
        <w:jc w:val="left"/>
        <w:rPr>
          <w:rFonts w:eastAsia="Calibri,Bold"/>
        </w:rPr>
      </w:pPr>
      <w:r>
        <w:rPr>
          <w:rFonts w:eastAsia="Calibri,Bold"/>
        </w:rPr>
        <w:t xml:space="preserve">- </w:t>
      </w:r>
      <w:r w:rsidR="00642CF6">
        <w:rPr>
          <w:rFonts w:eastAsia="Calibri,Bold"/>
        </w:rPr>
        <w:t>u</w:t>
      </w:r>
      <w:r w:rsidRPr="006A077D">
        <w:rPr>
          <w:rFonts w:eastAsia="Calibri,Bold"/>
        </w:rPr>
        <w:t xml:space="preserve">porabna dozvola: </w:t>
      </w:r>
      <w:r w:rsidR="00642CF6">
        <w:rPr>
          <w:rFonts w:eastAsia="Calibri,Bold"/>
        </w:rPr>
        <w:t>izdaje se u roku od 8 (osam) dana od uspješno obavljenog tehničkog pregleda</w:t>
      </w:r>
    </w:p>
    <w:p w:rsidR="000E3E22" w:rsidRPr="00305462" w:rsidRDefault="000E3E22" w:rsidP="006268BB">
      <w:pPr>
        <w:ind w:left="142" w:hanging="142"/>
        <w:jc w:val="left"/>
        <w:rPr>
          <w:rFonts w:eastAsia="Calibri,Bold"/>
          <w:szCs w:val="22"/>
        </w:rPr>
      </w:pPr>
      <w:r w:rsidRPr="00305462">
        <w:rPr>
          <w:rFonts w:eastAsia="Calibri,Bold"/>
          <w:szCs w:val="22"/>
        </w:rPr>
        <w:t>- primopr</w:t>
      </w:r>
      <w:r w:rsidR="00305462" w:rsidRPr="00305462">
        <w:rPr>
          <w:rFonts w:eastAsia="Calibri,Bold"/>
          <w:szCs w:val="22"/>
        </w:rPr>
        <w:t>edaja i konačni obračun radova: U</w:t>
      </w:r>
      <w:r w:rsidR="00305462" w:rsidRPr="00305462">
        <w:rPr>
          <w:color w:val="000000"/>
          <w:szCs w:val="22"/>
          <w:shd w:val="clear" w:color="auto" w:fill="FFFFFF"/>
        </w:rPr>
        <w:t xml:space="preserve"> roku</w:t>
      </w:r>
      <w:r w:rsidRPr="00305462">
        <w:rPr>
          <w:color w:val="000000"/>
          <w:szCs w:val="22"/>
          <w:shd w:val="clear" w:color="auto" w:fill="FFFFFF"/>
        </w:rPr>
        <w:t xml:space="preserve"> 30 dana od</w:t>
      </w:r>
      <w:r w:rsidR="00E137D8" w:rsidRPr="00305462">
        <w:rPr>
          <w:color w:val="000000"/>
          <w:szCs w:val="22"/>
          <w:shd w:val="clear" w:color="auto" w:fill="FFFFFF"/>
        </w:rPr>
        <w:t xml:space="preserve"> dana stvarnog završetka radova</w:t>
      </w:r>
      <w:r w:rsidR="00305462" w:rsidRPr="00305462">
        <w:rPr>
          <w:color w:val="000000"/>
          <w:szCs w:val="22"/>
          <w:shd w:val="clear" w:color="auto" w:fill="FFFFFF"/>
        </w:rPr>
        <w:t xml:space="preserve"> odnosno otklanjanja svih nedostataka i </w:t>
      </w:r>
      <w:r w:rsidR="00305462" w:rsidRPr="00305462">
        <w:rPr>
          <w:bCs/>
          <w:szCs w:val="22"/>
        </w:rPr>
        <w:t>izdavanja potvrde od strane Naručitelja o ispunjenju Ugovora</w:t>
      </w:r>
    </w:p>
    <w:p w:rsidR="00DA7687" w:rsidRDefault="006D7DFE" w:rsidP="009B56E0">
      <w:pPr>
        <w:jc w:val="left"/>
        <w:rPr>
          <w:rFonts w:eastAsia="Calibri,Bold"/>
        </w:rPr>
      </w:pPr>
      <w:r>
        <w:rPr>
          <w:rFonts w:eastAsia="Calibri,Bold"/>
        </w:rPr>
        <w:tab/>
      </w:r>
    </w:p>
    <w:p w:rsidR="006D7DFE" w:rsidRDefault="006D7DFE" w:rsidP="009B56E0">
      <w:pPr>
        <w:jc w:val="left"/>
        <w:rPr>
          <w:rFonts w:eastAsia="Calibri,Bold"/>
        </w:rPr>
      </w:pP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p>
    <w:p w:rsidR="00C51C29" w:rsidRDefault="00C51C29" w:rsidP="009B56E0">
      <w:pPr>
        <w:jc w:val="left"/>
        <w:rPr>
          <w:rFonts w:eastAsia="Calibri,Bold"/>
        </w:rPr>
      </w:pPr>
    </w:p>
    <w:p w:rsidR="00C51C29" w:rsidRDefault="00C51C29" w:rsidP="009B56E0">
      <w:pPr>
        <w:jc w:val="left"/>
        <w:rPr>
          <w:rFonts w:eastAsia="Calibri,Bold"/>
        </w:rPr>
      </w:pPr>
    </w:p>
    <w:p w:rsidR="00C51C29" w:rsidRDefault="00C51C29" w:rsidP="009B56E0">
      <w:pPr>
        <w:jc w:val="left"/>
        <w:rPr>
          <w:rFonts w:eastAsia="Calibri,Bold"/>
        </w:rPr>
      </w:pPr>
    </w:p>
    <w:p w:rsidR="00C51C29" w:rsidRDefault="00C51C29" w:rsidP="009B56E0">
      <w:pPr>
        <w:jc w:val="left"/>
        <w:rPr>
          <w:rFonts w:eastAsia="Calibri,Bold"/>
        </w:rPr>
      </w:pPr>
    </w:p>
    <w:p w:rsidR="00C51C29" w:rsidRDefault="00C51C29" w:rsidP="009B56E0">
      <w:pPr>
        <w:jc w:val="left"/>
        <w:rPr>
          <w:rFonts w:eastAsia="Calibri,Bold"/>
        </w:rPr>
      </w:pPr>
    </w:p>
    <w:p w:rsidR="00C51C29" w:rsidRDefault="00C51C29" w:rsidP="009B56E0">
      <w:pPr>
        <w:jc w:val="left"/>
        <w:rPr>
          <w:rFonts w:eastAsia="Calibri,Bold"/>
        </w:rPr>
      </w:pPr>
    </w:p>
    <w:p w:rsidR="006D7DFE" w:rsidRDefault="006D7DFE" w:rsidP="00BA677E">
      <w:pPr>
        <w:rPr>
          <w:rFonts w:eastAsia="Calibri,Bold" w:cs="Arial"/>
          <w:bCs/>
          <w:color w:val="FF0000"/>
          <w:szCs w:val="22"/>
          <w:lang w:val="hr-BA" w:eastAsia="hr-BA"/>
        </w:rPr>
      </w:pPr>
    </w:p>
    <w:p w:rsidR="00E07A1B" w:rsidRDefault="006D7DFE" w:rsidP="009B56E0">
      <w:pPr>
        <w:pStyle w:val="naslov2"/>
        <w:rPr>
          <w:rFonts w:eastAsia="Calibri,Bold"/>
        </w:rPr>
      </w:pPr>
      <w:bookmarkStart w:id="160" w:name="_Toc428454159"/>
      <w:bookmarkStart w:id="161" w:name="_Toc438544830"/>
      <w:r w:rsidRPr="006A1E8E">
        <w:rPr>
          <w:rFonts w:eastAsia="Calibri,Bold"/>
        </w:rPr>
        <w:lastRenderedPageBreak/>
        <w:t>MJERE ZAŠTITE</w:t>
      </w:r>
      <w:bookmarkEnd w:id="160"/>
      <w:bookmarkEnd w:id="161"/>
    </w:p>
    <w:p w:rsidR="006D7DFE" w:rsidRPr="006A1E8E" w:rsidRDefault="006D7DFE" w:rsidP="00AF2A3B">
      <w:pPr>
        <w:rPr>
          <w:rFonts w:eastAsia="Calibri,Bold"/>
        </w:rPr>
      </w:pPr>
      <w:r w:rsidRPr="006A1E8E">
        <w:rPr>
          <w:rFonts w:eastAsia="Calibri,Bold"/>
        </w:rPr>
        <w:tab/>
      </w:r>
      <w:r w:rsidRPr="006A1E8E">
        <w:rPr>
          <w:rFonts w:eastAsia="Calibri,Bold"/>
        </w:rPr>
        <w:tab/>
      </w:r>
      <w:r w:rsidRPr="006A1E8E">
        <w:rPr>
          <w:rFonts w:eastAsia="Calibri,Bold"/>
        </w:rPr>
        <w:tab/>
      </w:r>
      <w:r w:rsidRPr="006A1E8E">
        <w:rPr>
          <w:rFonts w:eastAsia="Calibri,Bold"/>
        </w:rPr>
        <w:tab/>
      </w:r>
      <w:r w:rsidRPr="006A1E8E">
        <w:rPr>
          <w:rFonts w:eastAsia="Calibri,Bold"/>
        </w:rPr>
        <w:tab/>
      </w:r>
      <w:r w:rsidRPr="006A1E8E">
        <w:rPr>
          <w:rFonts w:eastAsia="Calibri,Bold"/>
        </w:rPr>
        <w:tab/>
      </w:r>
      <w:r w:rsidRPr="006A1E8E">
        <w:rPr>
          <w:rFonts w:eastAsia="Calibri,Bold"/>
        </w:rPr>
        <w:tab/>
      </w:r>
      <w:r w:rsidRPr="006A1E8E">
        <w:rPr>
          <w:rFonts w:eastAsia="Calibri,Bold"/>
        </w:rPr>
        <w:tab/>
      </w:r>
      <w:r w:rsidRPr="006A1E8E">
        <w:rPr>
          <w:rFonts w:eastAsia="Calibri,Bold"/>
        </w:rPr>
        <w:tab/>
      </w:r>
    </w:p>
    <w:p w:rsidR="00E07A1B" w:rsidRDefault="006D7DFE" w:rsidP="006D674E">
      <w:pPr>
        <w:pStyle w:val="naslov4"/>
        <w:rPr>
          <w:rFonts w:eastAsia="Calibri,Bold"/>
        </w:rPr>
      </w:pPr>
      <w:bookmarkStart w:id="162" w:name="_Toc438544831"/>
      <w:r w:rsidRPr="00A63EBA">
        <w:rPr>
          <w:rFonts w:eastAsia="Calibri,Bold"/>
        </w:rPr>
        <w:t>Mjere zaštite okoliša i program praćenja stanja okoliša</w:t>
      </w:r>
      <w:bookmarkEnd w:id="162"/>
    </w:p>
    <w:p w:rsidR="006268BB" w:rsidRDefault="006268BB" w:rsidP="006268BB">
      <w:pPr>
        <w:pStyle w:val="naslov4"/>
        <w:numPr>
          <w:ilvl w:val="0"/>
          <w:numId w:val="0"/>
        </w:numPr>
        <w:rPr>
          <w:rFonts w:eastAsia="Calibri,Bold"/>
        </w:rPr>
      </w:pPr>
    </w:p>
    <w:p w:rsidR="00984166" w:rsidRPr="00E835B3" w:rsidRDefault="00984166" w:rsidP="00984166">
      <w:pPr>
        <w:autoSpaceDE w:val="0"/>
        <w:autoSpaceDN w:val="0"/>
        <w:adjustRightInd w:val="0"/>
        <w:rPr>
          <w:rFonts w:cs="Arial"/>
          <w:szCs w:val="22"/>
          <w:lang w:val="hr-BA" w:eastAsia="hr-BA"/>
        </w:rPr>
      </w:pPr>
      <w:r w:rsidRPr="00E835B3">
        <w:rPr>
          <w:szCs w:val="22"/>
        </w:rPr>
        <w:t>U Rješenju Ministarstva zaštite okoliša, prostornog uređenja i graditeljstva dane su mjere za zaštitu okoliša, kao i program praćenja stanja okoliša, kako slijedi:</w:t>
      </w:r>
    </w:p>
    <w:p w:rsidR="00984166" w:rsidRDefault="00DA7687" w:rsidP="00D12C09">
      <w:pPr>
        <w:rPr>
          <w:rFonts w:eastAsia="Calibri,Bold"/>
        </w:rPr>
      </w:pPr>
      <w:r w:rsidRPr="00E835B3">
        <w:rPr>
          <w:rFonts w:cs="Arial"/>
          <w:noProof/>
          <w:szCs w:val="22"/>
          <w:lang w:eastAsia="hr-HR"/>
        </w:rPr>
        <w:drawing>
          <wp:anchor distT="0" distB="0" distL="114300" distR="114300" simplePos="0" relativeHeight="251661312" behindDoc="1" locked="0" layoutInCell="1" allowOverlap="1">
            <wp:simplePos x="0" y="0"/>
            <wp:positionH relativeFrom="page">
              <wp:posOffset>1009650</wp:posOffset>
            </wp:positionH>
            <wp:positionV relativeFrom="paragraph">
              <wp:posOffset>20955</wp:posOffset>
            </wp:positionV>
            <wp:extent cx="5934075" cy="7530594"/>
            <wp:effectExtent l="0" t="0" r="0" b="0"/>
            <wp:wrapNone/>
            <wp:docPr id="11" name="Picture 11"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4"/>
                    <pic:cNvPicPr>
                      <a:picLocks noChangeAspect="1" noChangeArrowheads="1"/>
                    </pic:cNvPicPr>
                  </pic:nvPicPr>
                  <pic:blipFill rotWithShape="1">
                    <a:blip r:embed="rId14"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5934075" cy="753059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84166" w:rsidRDefault="00984166" w:rsidP="00D12C09">
      <w:pPr>
        <w:rPr>
          <w:rFonts w:eastAsia="Calibri,Bold"/>
        </w:rPr>
      </w:pPr>
    </w:p>
    <w:p w:rsidR="009B56E0" w:rsidRDefault="009B56E0" w:rsidP="00D12C09">
      <w:pPr>
        <w:rPr>
          <w:rFonts w:eastAsia="Calibri,Bold"/>
        </w:rPr>
      </w:pPr>
    </w:p>
    <w:p w:rsidR="009B56E0" w:rsidRDefault="009B56E0" w:rsidP="00D12C09">
      <w:pPr>
        <w:rPr>
          <w:rFonts w:eastAsia="Calibri,Bold"/>
        </w:rPr>
      </w:pPr>
    </w:p>
    <w:p w:rsidR="009B56E0" w:rsidRDefault="009B56E0" w:rsidP="00D12C09">
      <w:pPr>
        <w:rPr>
          <w:rFonts w:eastAsia="Calibri,Bold"/>
        </w:rPr>
      </w:pPr>
    </w:p>
    <w:p w:rsidR="006D7DFE" w:rsidRDefault="006D7DFE" w:rsidP="00D12C09">
      <w:pPr>
        <w:rPr>
          <w:rFonts w:eastAsia="Calibri,Bold"/>
        </w:rPr>
      </w:pPr>
      <w:r w:rsidRPr="00A63EBA">
        <w:rPr>
          <w:rFonts w:eastAsia="Calibri,Bold"/>
        </w:rPr>
        <w:lastRenderedPageBreak/>
        <w:tab/>
      </w:r>
      <w:r w:rsidRPr="00A63EBA">
        <w:rPr>
          <w:rFonts w:eastAsia="Calibri,Bold"/>
        </w:rPr>
        <w:tab/>
      </w:r>
    </w:p>
    <w:p w:rsidR="00D32FAF" w:rsidRDefault="00D32FAF" w:rsidP="00D12C09">
      <w:pPr>
        <w:rPr>
          <w:rFonts w:eastAsia="Calibri,Bold"/>
        </w:rPr>
      </w:pPr>
      <w:r w:rsidRPr="00E835B3">
        <w:rPr>
          <w:rFonts w:cs="Arial"/>
          <w:noProof/>
          <w:szCs w:val="22"/>
          <w:lang w:eastAsia="hr-HR"/>
        </w:rPr>
        <w:drawing>
          <wp:anchor distT="0" distB="0" distL="114300" distR="114300" simplePos="0" relativeHeight="251662336" behindDoc="1" locked="0" layoutInCell="1" allowOverlap="1">
            <wp:simplePos x="0" y="0"/>
            <wp:positionH relativeFrom="page">
              <wp:posOffset>-2540</wp:posOffset>
            </wp:positionH>
            <wp:positionV relativeFrom="paragraph">
              <wp:posOffset>-149063</wp:posOffset>
            </wp:positionV>
            <wp:extent cx="7200000" cy="8362800"/>
            <wp:effectExtent l="0" t="0" r="1270" b="635"/>
            <wp:wrapNone/>
            <wp:docPr id="12" name="Picture 1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9"/>
                    <pic:cNvPicPr>
                      <a:picLocks noChangeAspect="1" noChangeArrowheads="1"/>
                    </pic:cNvPicPr>
                  </pic:nvPicPr>
                  <pic:blipFill rotWithShape="1">
                    <a:blip r:embed="rId1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7200000" cy="83628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6268BB" w:rsidP="006268BB">
      <w:pPr>
        <w:tabs>
          <w:tab w:val="left" w:pos="1905"/>
        </w:tabs>
        <w:rPr>
          <w:rFonts w:eastAsia="Calibri,Bold"/>
        </w:rPr>
      </w:pPr>
      <w:r>
        <w:rPr>
          <w:rFonts w:eastAsia="Calibri,Bold"/>
        </w:rPr>
        <w:tab/>
      </w: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A7687" w:rsidP="00D12C09">
      <w:pPr>
        <w:rPr>
          <w:rFonts w:eastAsia="Calibri,Bold"/>
        </w:rPr>
      </w:pPr>
      <w:r w:rsidRPr="00E835B3">
        <w:rPr>
          <w:rFonts w:cs="Arial"/>
          <w:noProof/>
          <w:szCs w:val="22"/>
          <w:lang w:eastAsia="hr-HR"/>
        </w:rPr>
        <w:lastRenderedPageBreak/>
        <w:drawing>
          <wp:anchor distT="0" distB="0" distL="114300" distR="114300" simplePos="0" relativeHeight="251663360" behindDoc="1" locked="0" layoutInCell="1" allowOverlap="1">
            <wp:simplePos x="0" y="0"/>
            <wp:positionH relativeFrom="page">
              <wp:posOffset>848995</wp:posOffset>
            </wp:positionH>
            <wp:positionV relativeFrom="paragraph">
              <wp:posOffset>63500</wp:posOffset>
            </wp:positionV>
            <wp:extent cx="6479540" cy="8266430"/>
            <wp:effectExtent l="228600" t="171450" r="226060" b="172720"/>
            <wp:wrapNone/>
            <wp:docPr id="13" name="Picture 13"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14"/>
                    <pic:cNvPicPr>
                      <a:picLocks noChangeAspect="1" noChangeArrowheads="1"/>
                    </pic:cNvPicPr>
                  </pic:nvPicPr>
                  <pic:blipFill rotWithShape="1">
                    <a:blip r:embed="rId1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21420000">
                      <a:off x="0" y="0"/>
                      <a:ext cx="6479540" cy="82664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12C09">
      <w:pPr>
        <w:rPr>
          <w:rFonts w:eastAsia="Calibri,Bold"/>
        </w:rPr>
      </w:pPr>
    </w:p>
    <w:p w:rsidR="00D32FAF" w:rsidRDefault="00D32FAF" w:rsidP="00D32FAF">
      <w:pPr>
        <w:tabs>
          <w:tab w:val="left" w:pos="6463"/>
        </w:tabs>
        <w:rPr>
          <w:rFonts w:eastAsia="Calibri,Bold"/>
        </w:rPr>
      </w:pPr>
    </w:p>
    <w:p w:rsidR="00D32FAF" w:rsidRDefault="00D32FAF" w:rsidP="00D32FAF">
      <w:pPr>
        <w:tabs>
          <w:tab w:val="left" w:pos="6463"/>
        </w:tabs>
        <w:rPr>
          <w:rFonts w:eastAsia="Calibri,Bold"/>
        </w:rPr>
      </w:pPr>
    </w:p>
    <w:p w:rsidR="001C2792" w:rsidRDefault="001C2792" w:rsidP="00D32FAF">
      <w:pPr>
        <w:tabs>
          <w:tab w:val="left" w:pos="6463"/>
        </w:tabs>
        <w:rPr>
          <w:rFonts w:eastAsia="Calibri,Bold"/>
        </w:rPr>
      </w:pPr>
    </w:p>
    <w:p w:rsidR="001C2792" w:rsidRDefault="001C2792" w:rsidP="00D32FAF">
      <w:pPr>
        <w:tabs>
          <w:tab w:val="left" w:pos="6463"/>
        </w:tabs>
        <w:rPr>
          <w:rFonts w:eastAsia="Calibri,Bold"/>
        </w:rPr>
      </w:pPr>
    </w:p>
    <w:p w:rsidR="001C2792" w:rsidRDefault="001C2792" w:rsidP="00D32FAF">
      <w:pPr>
        <w:tabs>
          <w:tab w:val="left" w:pos="6463"/>
        </w:tabs>
        <w:rPr>
          <w:rFonts w:eastAsia="Calibri,Bold"/>
        </w:rPr>
      </w:pPr>
    </w:p>
    <w:p w:rsidR="001C2792" w:rsidRDefault="001C2792" w:rsidP="00D32FAF">
      <w:pPr>
        <w:tabs>
          <w:tab w:val="left" w:pos="6463"/>
        </w:tabs>
        <w:rPr>
          <w:rFonts w:eastAsia="Calibri,Bold"/>
        </w:rPr>
      </w:pPr>
    </w:p>
    <w:p w:rsidR="001C2792" w:rsidRDefault="001C2792" w:rsidP="00D32FAF">
      <w:pPr>
        <w:tabs>
          <w:tab w:val="left" w:pos="6463"/>
        </w:tabs>
        <w:rPr>
          <w:rFonts w:eastAsia="Calibri,Bold"/>
        </w:rPr>
      </w:pPr>
    </w:p>
    <w:p w:rsidR="00E07A1B" w:rsidRDefault="006D7DFE" w:rsidP="006D674E">
      <w:pPr>
        <w:pStyle w:val="naslov4"/>
        <w:rPr>
          <w:rFonts w:eastAsia="Calibri,Bold"/>
        </w:rPr>
      </w:pPr>
      <w:bookmarkStart w:id="163" w:name="_Toc438544832"/>
      <w:r w:rsidRPr="00A63EBA">
        <w:rPr>
          <w:rFonts w:eastAsia="Calibri,Bold"/>
        </w:rPr>
        <w:lastRenderedPageBreak/>
        <w:t>Mjere zaštite od požara i eksplozija</w:t>
      </w:r>
      <w:bookmarkEnd w:id="163"/>
    </w:p>
    <w:p w:rsidR="006D7DFE" w:rsidRPr="00A63EBA" w:rsidRDefault="006D7DFE" w:rsidP="00E07A1B">
      <w:pPr>
        <w:pStyle w:val="naslov4"/>
        <w:numPr>
          <w:ilvl w:val="0"/>
          <w:numId w:val="0"/>
        </w:numPr>
        <w:rPr>
          <w:rFonts w:eastAsia="Calibri,Bold"/>
        </w:rPr>
      </w:pP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r w:rsidRPr="00A63EBA">
        <w:rPr>
          <w:rFonts w:eastAsia="Calibri,Bold"/>
        </w:rPr>
        <w:tab/>
      </w:r>
    </w:p>
    <w:p w:rsidR="00E07A1B" w:rsidRDefault="006D7DFE" w:rsidP="006D674E">
      <w:pPr>
        <w:pStyle w:val="naslov5"/>
        <w:tabs>
          <w:tab w:val="left" w:pos="567"/>
        </w:tabs>
        <w:rPr>
          <w:rFonts w:eastAsia="Calibri,Bold"/>
        </w:rPr>
      </w:pPr>
      <w:bookmarkStart w:id="164" w:name="_Toc438544833"/>
      <w:r w:rsidRPr="00A63EBA">
        <w:rPr>
          <w:rFonts w:eastAsia="Calibri,Bold"/>
        </w:rPr>
        <w:t>Općenito</w:t>
      </w:r>
      <w:bookmarkEnd w:id="164"/>
    </w:p>
    <w:p w:rsidR="00E07A1B" w:rsidRDefault="00E07A1B" w:rsidP="005202B4">
      <w:pPr>
        <w:rPr>
          <w:rFonts w:eastAsia="Calibri,Bold"/>
        </w:rPr>
      </w:pPr>
    </w:p>
    <w:p w:rsidR="006268BB" w:rsidRDefault="006268BB" w:rsidP="006268BB">
      <w:r w:rsidRPr="00E835B3">
        <w:rPr>
          <w:lang w:val="pl-PL"/>
        </w:rPr>
        <w:t xml:space="preserve">Lokacija građevine udovoljava traženim zahtjevima. </w:t>
      </w:r>
      <w:r w:rsidRPr="00E835B3">
        <w:t>Prilazna cesta odlagalištu „Rešetari“ će se urediti, te je predmet projektne dokumentacije u sklopu FAZE 0 namjeravanog zahvata. Prilazna prometnica će biti širine 6,0 m</w:t>
      </w:r>
      <w:r w:rsidRPr="00E835B3">
        <w:rPr>
          <w:lang w:val="it-IT"/>
        </w:rPr>
        <w:t xml:space="preserve"> i projektirane nosivosti za sve vrste teške i lake mehanizacije, osovinskog pritiska većeg od 110 kN/osovina.</w:t>
      </w:r>
      <w:r w:rsidRPr="00E835B3">
        <w:t xml:space="preserve"> </w:t>
      </w:r>
    </w:p>
    <w:p w:rsidR="006268BB" w:rsidRPr="00E835B3" w:rsidRDefault="006268BB" w:rsidP="006268BB">
      <w:r w:rsidRPr="00E835B3">
        <w:t xml:space="preserve">U sklopu zahvata </w:t>
      </w:r>
      <w:r w:rsidRPr="00E835B3">
        <w:rPr>
          <w:b/>
        </w:rPr>
        <w:t>FAZE 1</w:t>
      </w:r>
      <w:r w:rsidRPr="00E835B3">
        <w:t xml:space="preserve"> izvesti će se prilazni makadamski put, od ulaza u odlagalište do protupožarnog pojasa (puta) širine 6.0 m, te protupožarni pojas oko cijelog odlagališta kao makadam, širine 4.0m+1.0m bankina, koji može služiti kao servisna cesta.</w:t>
      </w:r>
    </w:p>
    <w:p w:rsidR="006268BB" w:rsidRPr="00E835B3" w:rsidRDefault="006268BB" w:rsidP="006268BB">
      <w:pPr>
        <w:rPr>
          <w:lang w:val="en-GB"/>
        </w:rPr>
      </w:pPr>
      <w:r w:rsidRPr="00E835B3">
        <w:rPr>
          <w:lang w:val="pl-PL"/>
        </w:rPr>
        <w:t>Time je omogućen pristup vatrogasnim i drugim vozilima za slučaj spriječavanja opasnosti od požara.</w:t>
      </w:r>
      <w:r w:rsidRPr="00E835B3">
        <w:rPr>
          <w:lang w:val="en-GB"/>
        </w:rPr>
        <w:t xml:space="preserve"> </w:t>
      </w:r>
      <w:r w:rsidRPr="00E835B3">
        <w:rPr>
          <w:lang w:val="en-US"/>
        </w:rPr>
        <w:t>Na ulazu u Odlagalište “Rešetari” postaviti će se tabla s natpisima upozorenja i zabrana.</w:t>
      </w:r>
    </w:p>
    <w:p w:rsidR="00C54EA0" w:rsidRDefault="006D7DFE" w:rsidP="005202B4">
      <w:pPr>
        <w:rPr>
          <w:rFonts w:eastAsia="Calibri,Bold"/>
        </w:rPr>
      </w:pPr>
      <w:r w:rsidRPr="00A63EBA">
        <w:rPr>
          <w:rFonts w:eastAsia="Calibri,Bold"/>
        </w:rPr>
        <w:tab/>
      </w:r>
      <w:r w:rsidRPr="00A63EBA">
        <w:rPr>
          <w:rFonts w:eastAsia="Calibri,Bold"/>
        </w:rPr>
        <w:tab/>
      </w:r>
      <w:r w:rsidRPr="00A63EBA">
        <w:rPr>
          <w:rFonts w:eastAsia="Calibri,Bold"/>
        </w:rPr>
        <w:tab/>
      </w:r>
    </w:p>
    <w:p w:rsidR="006D7DFE" w:rsidRPr="00A63EBA" w:rsidRDefault="006D7DFE" w:rsidP="005202B4">
      <w:pPr>
        <w:rPr>
          <w:rFonts w:eastAsia="Calibri,Bold"/>
        </w:rPr>
      </w:pPr>
      <w:r w:rsidRPr="00A63EBA">
        <w:rPr>
          <w:rFonts w:eastAsia="Calibri,Bold"/>
        </w:rPr>
        <w:tab/>
      </w:r>
    </w:p>
    <w:p w:rsidR="006D7DFE" w:rsidRDefault="006D7DFE" w:rsidP="00E07A1B">
      <w:pPr>
        <w:pStyle w:val="naslov5"/>
        <w:rPr>
          <w:rFonts w:eastAsia="Calibri,Bold"/>
        </w:rPr>
      </w:pPr>
      <w:bookmarkStart w:id="165" w:name="_Toc438544834"/>
      <w:r w:rsidRPr="00A63EBA">
        <w:rPr>
          <w:rFonts w:eastAsia="Calibri,Bold"/>
        </w:rPr>
        <w:t>Tehničke mjere zaštite</w:t>
      </w:r>
      <w:bookmarkEnd w:id="165"/>
    </w:p>
    <w:p w:rsidR="00E07A1B" w:rsidRDefault="00E07A1B" w:rsidP="006268BB">
      <w:pPr>
        <w:rPr>
          <w:rFonts w:eastAsia="Calibri,Bold"/>
        </w:rPr>
      </w:pPr>
    </w:p>
    <w:p w:rsidR="008D0460" w:rsidRPr="00E835B3" w:rsidRDefault="008D0460" w:rsidP="008D0460">
      <w:pPr>
        <w:rPr>
          <w:lang w:val="pl-PL"/>
        </w:rPr>
      </w:pPr>
      <w:r w:rsidRPr="00E835B3">
        <w:rPr>
          <w:lang w:val="pl-PL"/>
        </w:rPr>
        <w:t xml:space="preserve">Tijekom građenja nije predviđen rad radnika na mjestima gdje se pojavljuju po zdravlje štetni plinovi, prašine i pare u koncentracijama većim od dozvoljenih.  Ako se pri izvođenju radova koriste materijali koji prilikom nanošenja, sušenja ili obrade brušenjem stvaraju štetne plinove, pare i/ili prašine, opasnost je nužno identificirati. Nakon identifikacije opasnosti potrebno je poduzeti mjere za zaštitu radnika od te opasnosti u skladu s pravilima zaštite na radu i zaštite od požara. Adekvatna mjera zaštite radnika je obvezna uporaba odgovarajućih osobnih zaštitnih sredstava, te zabrana rada sa iskrećim alatima ili bilo kojim drugim radnim postupcima prilikom čega može nastati požar. </w:t>
      </w:r>
    </w:p>
    <w:p w:rsidR="008D0460" w:rsidRPr="00E835B3" w:rsidRDefault="008D0460" w:rsidP="008D0460">
      <w:pPr>
        <w:rPr>
          <w:lang w:val="pl-PL"/>
        </w:rPr>
      </w:pPr>
      <w:r w:rsidRPr="00E835B3">
        <w:rPr>
          <w:lang w:val="pl-PL"/>
        </w:rPr>
        <w:t xml:space="preserve">Za vrijeme izvedbe građevine  potrebno je provesti sve potrebne mjere s lako zapaljivim materijalima, koji mogu izazvati požar (daske, grede, letve, itd.). Otpatci od obrade drveta (iverje, piljevina) moraju se uklanjati na mjesta osigurana od požara. Takve materijale potrebno je držati udaljene od toplinskih izvora. </w:t>
      </w:r>
    </w:p>
    <w:p w:rsidR="008D0460" w:rsidRPr="00E835B3" w:rsidRDefault="008D0460" w:rsidP="008D0460">
      <w:pPr>
        <w:rPr>
          <w:lang w:val="pl-PL"/>
        </w:rPr>
      </w:pPr>
      <w:r w:rsidRPr="00E835B3">
        <w:rPr>
          <w:lang w:val="pl-PL"/>
        </w:rPr>
        <w:t xml:space="preserve">              Na svim mjestima na gradilištu gdje postoji opasnost od požara, potrebno je provesti preventivne zaštitne mjere prema Zakonu o zaštiti od požara. Zapaljive tekućine (benzin, nafta, razna ulja itd.) treba čuvati u posebnim skladištima osiguranim od požara prema važećim propisima.</w:t>
      </w:r>
    </w:p>
    <w:p w:rsidR="008D0460" w:rsidRPr="00E835B3" w:rsidRDefault="008D0460" w:rsidP="008D0460">
      <w:pPr>
        <w:rPr>
          <w:lang w:val="pl-PL"/>
        </w:rPr>
      </w:pPr>
    </w:p>
    <w:p w:rsidR="008D0460" w:rsidRPr="00E835B3" w:rsidRDefault="008D0460" w:rsidP="008D0460">
      <w:pPr>
        <w:rPr>
          <w:lang w:val="pl-PL"/>
        </w:rPr>
      </w:pPr>
      <w:r w:rsidRPr="00E835B3">
        <w:rPr>
          <w:lang w:val="pl-PL"/>
        </w:rPr>
        <w:t>Najčešći uzroci požara na gradilištu su:</w:t>
      </w:r>
    </w:p>
    <w:p w:rsidR="008D0460" w:rsidRPr="008D0460" w:rsidRDefault="008D0460" w:rsidP="006268BB">
      <w:pPr>
        <w:pStyle w:val="ListParagraph"/>
        <w:numPr>
          <w:ilvl w:val="0"/>
          <w:numId w:val="48"/>
        </w:numPr>
        <w:ind w:left="284" w:hanging="284"/>
        <w:jc w:val="left"/>
        <w:rPr>
          <w:lang w:val="pl-PL"/>
        </w:rPr>
      </w:pPr>
      <w:r w:rsidRPr="008D0460">
        <w:rPr>
          <w:lang w:val="pl-PL"/>
        </w:rPr>
        <w:t>pušenje na nedozvoljenim mjestima</w:t>
      </w:r>
    </w:p>
    <w:p w:rsidR="008D0460" w:rsidRPr="008D0460" w:rsidRDefault="008D0460" w:rsidP="006268BB">
      <w:pPr>
        <w:pStyle w:val="ListParagraph"/>
        <w:numPr>
          <w:ilvl w:val="0"/>
          <w:numId w:val="48"/>
        </w:numPr>
        <w:ind w:left="284" w:hanging="284"/>
        <w:jc w:val="left"/>
        <w:rPr>
          <w:lang w:val="pl-PL"/>
        </w:rPr>
      </w:pPr>
      <w:r w:rsidRPr="008D0460">
        <w:rPr>
          <w:lang w:val="pl-PL"/>
        </w:rPr>
        <w:t>korištenje alata koji iskri</w:t>
      </w:r>
    </w:p>
    <w:p w:rsidR="008D0460" w:rsidRPr="008D0460" w:rsidRDefault="008D0460" w:rsidP="006268BB">
      <w:pPr>
        <w:pStyle w:val="ListParagraph"/>
        <w:numPr>
          <w:ilvl w:val="0"/>
          <w:numId w:val="48"/>
        </w:numPr>
        <w:ind w:left="284" w:hanging="284"/>
        <w:jc w:val="left"/>
        <w:rPr>
          <w:lang w:val="pl-PL"/>
        </w:rPr>
      </w:pPr>
      <w:r w:rsidRPr="008D0460">
        <w:rPr>
          <w:lang w:val="pl-PL"/>
        </w:rPr>
        <w:t>korištenje elektro i autogenih aparata za zavarivanje</w:t>
      </w:r>
    </w:p>
    <w:p w:rsidR="008D0460" w:rsidRPr="008D0460" w:rsidRDefault="008D0460" w:rsidP="006268BB">
      <w:pPr>
        <w:pStyle w:val="ListParagraph"/>
        <w:numPr>
          <w:ilvl w:val="0"/>
          <w:numId w:val="48"/>
        </w:numPr>
        <w:ind w:left="284" w:hanging="284"/>
        <w:jc w:val="left"/>
        <w:rPr>
          <w:lang w:val="pl-PL"/>
        </w:rPr>
      </w:pPr>
      <w:r w:rsidRPr="008D0460">
        <w:rPr>
          <w:lang w:val="pl-PL"/>
        </w:rPr>
        <w:t>korištenje otvorenog plamena kod izrade izolacija</w:t>
      </w:r>
    </w:p>
    <w:p w:rsidR="008D0460" w:rsidRPr="008D0460" w:rsidRDefault="008D0460" w:rsidP="006268BB">
      <w:pPr>
        <w:pStyle w:val="ListParagraph"/>
        <w:numPr>
          <w:ilvl w:val="0"/>
          <w:numId w:val="48"/>
        </w:numPr>
        <w:ind w:left="284" w:hanging="284"/>
        <w:jc w:val="left"/>
        <w:rPr>
          <w:lang w:val="pl-PL"/>
        </w:rPr>
      </w:pPr>
      <w:r w:rsidRPr="008D0460">
        <w:rPr>
          <w:lang w:val="pl-PL"/>
        </w:rPr>
        <w:t>nagomilavanje piljevine na mjestima obrade drveta</w:t>
      </w:r>
    </w:p>
    <w:p w:rsidR="008D0460" w:rsidRDefault="008D0460" w:rsidP="008D0460">
      <w:pPr>
        <w:rPr>
          <w:lang w:val="pl-PL"/>
        </w:rPr>
      </w:pPr>
    </w:p>
    <w:p w:rsidR="008D0460" w:rsidRPr="00E835B3" w:rsidRDefault="008D0460" w:rsidP="008D0460">
      <w:pPr>
        <w:rPr>
          <w:lang w:val="pl-PL"/>
        </w:rPr>
      </w:pPr>
      <w:r w:rsidRPr="00E835B3">
        <w:rPr>
          <w:lang w:val="pl-PL"/>
        </w:rPr>
        <w:t>Osnovne mjere zaštite od požara mogu se sažeti u sljedećim aktivnostima i obavezama:</w:t>
      </w:r>
    </w:p>
    <w:p w:rsidR="008D0460" w:rsidRPr="008D0460" w:rsidRDefault="008D0460" w:rsidP="006268BB">
      <w:pPr>
        <w:pStyle w:val="ListParagraph"/>
        <w:numPr>
          <w:ilvl w:val="0"/>
          <w:numId w:val="49"/>
        </w:numPr>
        <w:ind w:left="284" w:hanging="284"/>
        <w:jc w:val="left"/>
        <w:rPr>
          <w:lang w:val="pl-PL"/>
        </w:rPr>
      </w:pPr>
      <w:r w:rsidRPr="008D0460">
        <w:rPr>
          <w:lang w:val="pl-PL"/>
        </w:rPr>
        <w:t>postavit će se veći broj protupožarnih aparata na lako dostupnim mjestima;</w:t>
      </w:r>
    </w:p>
    <w:p w:rsidR="008D0460" w:rsidRPr="008D0460" w:rsidRDefault="008D0460" w:rsidP="006268BB">
      <w:pPr>
        <w:pStyle w:val="ListParagraph"/>
        <w:numPr>
          <w:ilvl w:val="0"/>
          <w:numId w:val="49"/>
        </w:numPr>
        <w:ind w:left="284" w:hanging="284"/>
        <w:jc w:val="left"/>
        <w:rPr>
          <w:lang w:val="pl-PL"/>
        </w:rPr>
      </w:pPr>
      <w:r w:rsidRPr="008D0460">
        <w:rPr>
          <w:lang w:val="pl-PL"/>
        </w:rPr>
        <w:t>osigurat će se telefonska veza s profesionalnim vatrogasnim postrojbama u slučaju</w:t>
      </w:r>
      <w:r>
        <w:rPr>
          <w:lang w:val="pl-PL"/>
        </w:rPr>
        <w:t xml:space="preserve"> </w:t>
      </w:r>
      <w:r w:rsidRPr="008D0460">
        <w:rPr>
          <w:lang w:val="pl-PL"/>
        </w:rPr>
        <w:t>požara;</w:t>
      </w:r>
    </w:p>
    <w:p w:rsidR="008D0460" w:rsidRPr="008D0460" w:rsidRDefault="008D0460" w:rsidP="006268BB">
      <w:pPr>
        <w:pStyle w:val="ListParagraph"/>
        <w:numPr>
          <w:ilvl w:val="0"/>
          <w:numId w:val="49"/>
        </w:numPr>
        <w:ind w:left="284" w:hanging="284"/>
        <w:jc w:val="left"/>
        <w:rPr>
          <w:lang w:val="pl-PL"/>
        </w:rPr>
      </w:pPr>
      <w:r w:rsidRPr="008D0460">
        <w:rPr>
          <w:lang w:val="pl-PL"/>
        </w:rPr>
        <w:t>sve radnike na izvođenju radova i radnike na skladištu je potrebno upoznati s opasnostima i mjerama zaštite od požara te isti moraju biti osposobljeni za rukovanje</w:t>
      </w:r>
      <w:r>
        <w:rPr>
          <w:lang w:val="pl-PL"/>
        </w:rPr>
        <w:t xml:space="preserve"> </w:t>
      </w:r>
      <w:r w:rsidRPr="008D0460">
        <w:rPr>
          <w:lang w:val="pl-PL"/>
        </w:rPr>
        <w:t>sredstvima za gašenje požara.</w:t>
      </w:r>
    </w:p>
    <w:p w:rsidR="008D0460" w:rsidRPr="00E835B3" w:rsidRDefault="008D0460" w:rsidP="008D0460">
      <w:pPr>
        <w:rPr>
          <w:lang w:val="pl-PL"/>
        </w:rPr>
      </w:pPr>
    </w:p>
    <w:p w:rsidR="008D0460" w:rsidRPr="00E835B3" w:rsidRDefault="008D0460" w:rsidP="008D0460">
      <w:pPr>
        <w:rPr>
          <w:lang w:val="pl-PL"/>
        </w:rPr>
      </w:pPr>
      <w:r w:rsidRPr="00E835B3">
        <w:rPr>
          <w:lang w:val="pl-PL"/>
        </w:rPr>
        <w:t>Provjeru provedbe zaštitnih mjera na gradilištu provodi koordinator II, voditelj građenja, nadzorni inženjer  i ovlašteni predstavnici nadležnih državnih tijela.</w:t>
      </w:r>
    </w:p>
    <w:p w:rsidR="008D0460" w:rsidRPr="00E835B3" w:rsidRDefault="008D0460" w:rsidP="008D0460">
      <w:pPr>
        <w:rPr>
          <w:lang w:val="pl-PL"/>
        </w:rPr>
      </w:pPr>
      <w:r w:rsidRPr="00E835B3">
        <w:rPr>
          <w:lang w:val="pl-PL"/>
        </w:rPr>
        <w:t xml:space="preserve">Nakon završetka izgradnje predmetne građevine potrebno je urediti gradilište i odstraniti sve ostatke građe i zapaljivih materijala te dovesti okoliš u prvobitno stanje. </w:t>
      </w:r>
    </w:p>
    <w:p w:rsidR="00E07A1B" w:rsidRPr="00E07A1B" w:rsidRDefault="008D0460" w:rsidP="008D0460">
      <w:pPr>
        <w:rPr>
          <w:rFonts w:eastAsia="Calibri,Bold"/>
        </w:rPr>
      </w:pPr>
      <w:r w:rsidRPr="00E835B3">
        <w:rPr>
          <w:lang w:val="pl-PL"/>
        </w:rPr>
        <w:lastRenderedPageBreak/>
        <w:t>Električne instalacije, uređaji i oprema moraju svojom izradom odgovarati važećim tehničkim propisima.</w:t>
      </w:r>
    </w:p>
    <w:p w:rsidR="00E07A1B" w:rsidRPr="00A63EBA" w:rsidRDefault="00E07A1B" w:rsidP="006268BB">
      <w:pPr>
        <w:rPr>
          <w:lang w:eastAsia="hr-HR"/>
        </w:rPr>
      </w:pPr>
    </w:p>
    <w:p w:rsidR="00E07A1B" w:rsidRPr="00E07A1B" w:rsidRDefault="006D7DFE" w:rsidP="006D674E">
      <w:pPr>
        <w:pStyle w:val="naslov5"/>
        <w:rPr>
          <w:rFonts w:eastAsia="Calibri,Bold"/>
          <w:i/>
        </w:rPr>
      </w:pPr>
      <w:bookmarkStart w:id="166" w:name="_Toc438544835"/>
      <w:r w:rsidRPr="00A63EBA">
        <w:rPr>
          <w:rFonts w:eastAsia="Calibri,Bold"/>
        </w:rPr>
        <w:t>Mjere zaštite na radu</w:t>
      </w:r>
      <w:bookmarkEnd w:id="166"/>
    </w:p>
    <w:p w:rsidR="00F95D93" w:rsidRDefault="00F95D93" w:rsidP="00F95D93">
      <w:pPr>
        <w:rPr>
          <w:rFonts w:eastAsia="Calibri,Bold"/>
        </w:rPr>
      </w:pPr>
    </w:p>
    <w:p w:rsidR="00F95D93" w:rsidRPr="00E835B3" w:rsidRDefault="00F95D93" w:rsidP="00F95D93">
      <w:pPr>
        <w:rPr>
          <w:rFonts w:cs="Arial"/>
          <w:szCs w:val="22"/>
          <w:lang w:val="pl-PL"/>
        </w:rPr>
      </w:pPr>
      <w:r w:rsidRPr="00E835B3">
        <w:rPr>
          <w:rFonts w:cs="Arial"/>
          <w:szCs w:val="22"/>
          <w:lang w:val="pl-PL"/>
        </w:rPr>
        <w:t xml:space="preserve">Tijekom izrade predmetnog projekta odabrana su tehnička rješenja, koja u cijelosti osiguravaju potpunu primjenu pravila zaštite na radu, kako bi se svim sudionicima (za vrijeme građenja i u tijeku uporabe predmetnih građevina), osigurali uvjeti rada bez opasnosti za život i zdravlje. </w:t>
      </w:r>
    </w:p>
    <w:p w:rsidR="00F95D93" w:rsidRPr="00E835B3" w:rsidRDefault="00F95D93" w:rsidP="00F95D93">
      <w:pPr>
        <w:rPr>
          <w:rFonts w:cs="Arial"/>
          <w:szCs w:val="22"/>
          <w:lang w:val="pl-PL"/>
        </w:rPr>
      </w:pPr>
      <w:r w:rsidRPr="00E835B3">
        <w:rPr>
          <w:rFonts w:cs="Arial"/>
          <w:szCs w:val="22"/>
          <w:lang w:val="pl-PL"/>
        </w:rPr>
        <w:tab/>
        <w:t>Za vrijeme građenja predmetnih građevina potrebno je provesti sve propisane i važećom zakonskom regulativom predviđene mjere zaštite na radu, a koje se posebice odnose na:</w:t>
      </w:r>
    </w:p>
    <w:p w:rsidR="00F95D93" w:rsidRPr="00F95D93" w:rsidRDefault="00F95D93" w:rsidP="0075376B">
      <w:pPr>
        <w:pStyle w:val="ListParagraph"/>
        <w:numPr>
          <w:ilvl w:val="0"/>
          <w:numId w:val="45"/>
        </w:numPr>
        <w:jc w:val="left"/>
        <w:rPr>
          <w:lang w:val="pl-PL"/>
        </w:rPr>
      </w:pPr>
      <w:r w:rsidRPr="00F95D93">
        <w:rPr>
          <w:lang w:val="pl-PL"/>
        </w:rPr>
        <w:t>zabranjen samostalan rad nestručne osobe na strojarskim instalacijama</w:t>
      </w:r>
    </w:p>
    <w:p w:rsidR="00F95D93" w:rsidRPr="00F95D93" w:rsidRDefault="00F95D93" w:rsidP="0075376B">
      <w:pPr>
        <w:pStyle w:val="ListParagraph"/>
        <w:numPr>
          <w:ilvl w:val="0"/>
          <w:numId w:val="45"/>
        </w:numPr>
        <w:jc w:val="left"/>
        <w:rPr>
          <w:lang w:val="pl-PL"/>
        </w:rPr>
      </w:pPr>
      <w:r w:rsidRPr="00F95D93">
        <w:rPr>
          <w:lang w:val="pl-PL"/>
        </w:rPr>
        <w:t>radove u blizini električnih vodova visokog napona</w:t>
      </w:r>
    </w:p>
    <w:p w:rsidR="00F95D93" w:rsidRPr="00F95D93" w:rsidRDefault="00F95D93" w:rsidP="0075376B">
      <w:pPr>
        <w:pStyle w:val="ListParagraph"/>
        <w:numPr>
          <w:ilvl w:val="0"/>
          <w:numId w:val="45"/>
        </w:numPr>
        <w:jc w:val="left"/>
        <w:rPr>
          <w:lang w:val="pl-PL"/>
        </w:rPr>
      </w:pPr>
      <w:r w:rsidRPr="00F95D93">
        <w:rPr>
          <w:lang w:val="pl-PL"/>
        </w:rPr>
        <w:t>radove sa strojevima i uređajima s povećanim opasnostima</w:t>
      </w:r>
    </w:p>
    <w:p w:rsidR="00F95D93" w:rsidRPr="00F95D93" w:rsidRDefault="00F95D93" w:rsidP="0075376B">
      <w:pPr>
        <w:pStyle w:val="ListParagraph"/>
        <w:numPr>
          <w:ilvl w:val="0"/>
          <w:numId w:val="45"/>
        </w:numPr>
        <w:jc w:val="left"/>
        <w:rPr>
          <w:lang w:val="pl-PL"/>
        </w:rPr>
      </w:pPr>
      <w:r w:rsidRPr="00F95D93">
        <w:rPr>
          <w:lang w:val="pl-PL"/>
        </w:rPr>
        <w:t>organizaciju i uređenje samog gradilišta,</w:t>
      </w:r>
    </w:p>
    <w:p w:rsidR="00F95D93" w:rsidRPr="00F95D93" w:rsidRDefault="00F95D93" w:rsidP="0075376B">
      <w:pPr>
        <w:pStyle w:val="ListParagraph"/>
        <w:numPr>
          <w:ilvl w:val="0"/>
          <w:numId w:val="45"/>
        </w:numPr>
        <w:jc w:val="left"/>
        <w:rPr>
          <w:lang w:val="pl-PL"/>
        </w:rPr>
      </w:pPr>
      <w:r w:rsidRPr="00F95D93">
        <w:rPr>
          <w:lang w:val="pl-PL"/>
        </w:rPr>
        <w:t>organizaciju skladišnog prostora,</w:t>
      </w:r>
    </w:p>
    <w:p w:rsidR="00F95D93" w:rsidRPr="00F95D93" w:rsidRDefault="00F95D93" w:rsidP="0075376B">
      <w:pPr>
        <w:pStyle w:val="ListParagraph"/>
        <w:numPr>
          <w:ilvl w:val="0"/>
          <w:numId w:val="45"/>
        </w:numPr>
        <w:jc w:val="left"/>
        <w:rPr>
          <w:lang w:val="pl-PL"/>
        </w:rPr>
      </w:pPr>
      <w:r w:rsidRPr="00F95D93">
        <w:rPr>
          <w:lang w:val="pl-PL"/>
        </w:rPr>
        <w:t>organizaciju transporta materijala, alata, strojeva, opreme i ljudi</w:t>
      </w:r>
    </w:p>
    <w:p w:rsidR="00F95D93" w:rsidRPr="00F95D93" w:rsidRDefault="00F95D93" w:rsidP="0075376B">
      <w:pPr>
        <w:pStyle w:val="ListParagraph"/>
        <w:numPr>
          <w:ilvl w:val="0"/>
          <w:numId w:val="45"/>
        </w:numPr>
        <w:jc w:val="left"/>
        <w:rPr>
          <w:lang w:val="pl-PL"/>
        </w:rPr>
      </w:pPr>
      <w:r w:rsidRPr="00F95D93">
        <w:rPr>
          <w:lang w:val="pl-PL"/>
        </w:rPr>
        <w:t>organizaciju pružanja prve pomoći u slučaju povrede radnika na radu i slično,</w:t>
      </w:r>
    </w:p>
    <w:p w:rsidR="00F95D93" w:rsidRPr="00F95D93" w:rsidRDefault="00F95D93" w:rsidP="0075376B">
      <w:pPr>
        <w:pStyle w:val="ListParagraph"/>
        <w:numPr>
          <w:ilvl w:val="0"/>
          <w:numId w:val="45"/>
        </w:numPr>
        <w:jc w:val="left"/>
        <w:rPr>
          <w:lang w:val="pl-PL"/>
        </w:rPr>
      </w:pPr>
      <w:r w:rsidRPr="00F95D93">
        <w:rPr>
          <w:lang w:val="pl-PL"/>
        </w:rPr>
        <w:t>ispravnost sredstava za rad, kao što su: alati, strojevi i ostala prateća oprema,</w:t>
      </w:r>
    </w:p>
    <w:p w:rsidR="00F95D93" w:rsidRPr="00F95D93" w:rsidRDefault="00F95D93" w:rsidP="0075376B">
      <w:pPr>
        <w:pStyle w:val="ListParagraph"/>
        <w:numPr>
          <w:ilvl w:val="0"/>
          <w:numId w:val="45"/>
        </w:numPr>
        <w:jc w:val="left"/>
        <w:rPr>
          <w:lang w:val="pl-PL"/>
        </w:rPr>
      </w:pPr>
      <w:r w:rsidRPr="00F95D93">
        <w:rPr>
          <w:lang w:val="pl-PL"/>
        </w:rPr>
        <w:t>ispravnost i pravilan način uporabe osobnih zaštitnih sredstava radnika (primjerice: zaštitn</w:t>
      </w:r>
      <w:r>
        <w:rPr>
          <w:lang w:val="pl-PL"/>
        </w:rPr>
        <w:t>a kaciga</w:t>
      </w:r>
      <w:r w:rsidRPr="00F95D93">
        <w:rPr>
          <w:lang w:val="pl-PL"/>
        </w:rPr>
        <w:t>, radno odijelo, zaštitne rukavice, radne cipele, opasač za radove na visinama i slično)</w:t>
      </w:r>
    </w:p>
    <w:p w:rsidR="00F95D93" w:rsidRPr="00F95D93" w:rsidRDefault="00F95D93" w:rsidP="0075376B">
      <w:pPr>
        <w:pStyle w:val="ListParagraph"/>
        <w:numPr>
          <w:ilvl w:val="0"/>
          <w:numId w:val="45"/>
        </w:numPr>
        <w:jc w:val="left"/>
        <w:rPr>
          <w:lang w:val="pl-PL"/>
        </w:rPr>
      </w:pPr>
      <w:r w:rsidRPr="00F95D93">
        <w:rPr>
          <w:lang w:val="pl-PL"/>
        </w:rPr>
        <w:t xml:space="preserve">sanaciju okoliša građevina i gradilišta </w:t>
      </w:r>
    </w:p>
    <w:p w:rsidR="00F95D93" w:rsidRPr="00E835B3" w:rsidRDefault="00F95D93" w:rsidP="00F95D93">
      <w:pPr>
        <w:rPr>
          <w:rFonts w:cs="Arial"/>
          <w:szCs w:val="22"/>
          <w:lang w:val="en-GB"/>
        </w:rPr>
      </w:pPr>
    </w:p>
    <w:p w:rsidR="00F95D93" w:rsidRPr="00E835B3" w:rsidRDefault="00F95D93" w:rsidP="00F95D93">
      <w:pPr>
        <w:rPr>
          <w:rFonts w:cs="Arial"/>
          <w:szCs w:val="22"/>
          <w:lang w:val="pl-PL"/>
        </w:rPr>
      </w:pPr>
      <w:r w:rsidRPr="00E835B3">
        <w:rPr>
          <w:rFonts w:cs="Arial"/>
          <w:szCs w:val="22"/>
          <w:lang w:val="pl-PL"/>
        </w:rPr>
        <w:tab/>
        <w:t xml:space="preserve">Zakon o zaštiti na radu propisuje obveze Investitoru da već pri projektiranju građevina planira izgradnju na siguran način u skladu s pravilima zaštite na radu. </w:t>
      </w:r>
    </w:p>
    <w:p w:rsidR="00F95D93" w:rsidRPr="00E835B3" w:rsidRDefault="00F95D93" w:rsidP="00F95D93">
      <w:pPr>
        <w:rPr>
          <w:rFonts w:cs="Arial"/>
          <w:szCs w:val="22"/>
          <w:lang w:val="pl-PL"/>
        </w:rPr>
      </w:pPr>
      <w:r w:rsidRPr="00E835B3">
        <w:rPr>
          <w:rFonts w:cs="Arial"/>
          <w:szCs w:val="22"/>
          <w:lang w:val="pl-PL"/>
        </w:rPr>
        <w:t xml:space="preserve">Gradilište mora biti uređeno tako da se omogući nesmetano i sigurno izvođenje svih radova. </w:t>
      </w:r>
    </w:p>
    <w:p w:rsidR="00F95D93" w:rsidRPr="00E835B3" w:rsidRDefault="00F95D93" w:rsidP="00F95D93">
      <w:pPr>
        <w:rPr>
          <w:rFonts w:cs="Arial"/>
          <w:szCs w:val="22"/>
          <w:lang w:val="pl-PL"/>
        </w:rPr>
      </w:pPr>
      <w:r w:rsidRPr="00E835B3">
        <w:rPr>
          <w:rFonts w:cs="Arial"/>
          <w:szCs w:val="22"/>
          <w:lang w:val="pl-PL"/>
        </w:rPr>
        <w:t xml:space="preserve">Izvođenje radova zahtijevat će dobru pripremu i organizaciju radova, te dobru međusobnu usklađenost pojedinih faza i vrsta radova. Sve to uvjetuje obveznu izradu plana izvođenja radova tijekom izrade izvedbene projektne dokumentacije prije početka građenja. Plan izvođenja radova mora biti izrađen od strane koordinatora za zaštitu na radu u fazi projektiranja (Koordinatora I). Koordinatora I imenuje Investitor. Koordinator za zaštitu na radu u fazi izvođenja radova (Koordinator II) koordinira primjenu načela zaštite na radu i izvođenje odgovarajućih postupaka, provjerava da li se radni postupci provode na siguran način i prema Planu izvođenja radova te usklađuje propisane aktivnosti. Koordinator II također je imenovan od strane Investitora. </w:t>
      </w:r>
    </w:p>
    <w:p w:rsidR="00F95D93" w:rsidRPr="00E835B3" w:rsidRDefault="00F95D93" w:rsidP="00F95D93">
      <w:pPr>
        <w:rPr>
          <w:rFonts w:cs="Arial"/>
          <w:szCs w:val="22"/>
          <w:lang w:val="pl-PL"/>
        </w:rPr>
      </w:pPr>
    </w:p>
    <w:p w:rsidR="00F95D93" w:rsidRPr="00E835B3" w:rsidRDefault="00F95D93" w:rsidP="00F95D93">
      <w:pPr>
        <w:rPr>
          <w:rFonts w:cs="Arial"/>
          <w:szCs w:val="22"/>
          <w:lang w:val="pl-PL"/>
        </w:rPr>
      </w:pPr>
      <w:r w:rsidRPr="00E835B3">
        <w:rPr>
          <w:rFonts w:cs="Arial"/>
          <w:szCs w:val="22"/>
          <w:lang w:val="pl-PL"/>
        </w:rPr>
        <w:t>Poslodavci koji izvode radove na gradilištu su obvezni imati:</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dokaze o osposobljenosti radnika za rad na siguran način</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dokaze o ispunjavanju uvjeta za obavljanje poslova s posebnim uvjetima rada za radnike nazočne na gradilištu</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dokaze o ispitivanju strojeva i uređaja s povećanim opasnostima koje koriste</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prijavu gradilišta</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planove izvođenja radova</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knjige nadzora</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popise radnika osposobljenih za pružanje prve pomoći</w:t>
      </w:r>
    </w:p>
    <w:p w:rsidR="00F95D93" w:rsidRPr="00F95D93" w:rsidRDefault="00F95D93" w:rsidP="0075376B">
      <w:pPr>
        <w:pStyle w:val="ListParagraph"/>
        <w:numPr>
          <w:ilvl w:val="0"/>
          <w:numId w:val="46"/>
        </w:numPr>
        <w:jc w:val="left"/>
        <w:rPr>
          <w:rFonts w:cs="Arial"/>
          <w:szCs w:val="22"/>
          <w:lang w:val="pl-PL"/>
        </w:rPr>
      </w:pPr>
      <w:r w:rsidRPr="00F95D93">
        <w:rPr>
          <w:rFonts w:cs="Arial"/>
          <w:szCs w:val="22"/>
          <w:lang w:val="pl-PL"/>
        </w:rPr>
        <w:t>svu dokumentaciju (o instalacijama, dizalicama, skelama, razuporama) potrebnu za izvođenje radova</w:t>
      </w:r>
    </w:p>
    <w:p w:rsidR="00F95D93" w:rsidRPr="00E835B3" w:rsidRDefault="00F95D93" w:rsidP="00F95D93">
      <w:pPr>
        <w:rPr>
          <w:rFonts w:ascii="Times New Roman" w:hAnsi="Times New Roman"/>
          <w:sz w:val="20"/>
        </w:rPr>
      </w:pPr>
    </w:p>
    <w:p w:rsidR="00F95D93" w:rsidRPr="00E835B3" w:rsidRDefault="00F95D93" w:rsidP="00F95D93">
      <w:pPr>
        <w:rPr>
          <w:rFonts w:cs="Arial"/>
          <w:szCs w:val="22"/>
          <w:lang w:val="pl-PL"/>
        </w:rPr>
      </w:pPr>
      <w:r w:rsidRPr="00E835B3">
        <w:rPr>
          <w:rFonts w:cs="Arial"/>
          <w:b/>
          <w:szCs w:val="22"/>
          <w:lang w:val="pl-PL"/>
        </w:rPr>
        <w:t>Planom izvođenja radova nužno je definirati mjesta, prostor i način skladištenja materijala koji se ugrađuje te mjesta, prostor i način čuvanja opasnog i zapaljivog materijala.</w:t>
      </w:r>
    </w:p>
    <w:p w:rsidR="00F95D93" w:rsidRDefault="00F95D93" w:rsidP="00F95D93">
      <w:pPr>
        <w:rPr>
          <w:rFonts w:cs="Arial"/>
          <w:szCs w:val="22"/>
          <w:lang w:val="pl-PL"/>
        </w:rPr>
      </w:pPr>
      <w:r w:rsidRPr="00E835B3">
        <w:rPr>
          <w:rFonts w:cs="Arial"/>
          <w:szCs w:val="22"/>
          <w:lang w:val="pl-PL"/>
        </w:rPr>
        <w:tab/>
        <w:t xml:space="preserve">Građevinski materijal će se na privremenom gradilištu skladištiti u manjim količinama. Prilikom slaganja materijala potrebno je voditi računa da se materijal slaže u pravilne oblike, da se osigura od obrušavanja te da visina naslage ne prelazi 2m. Na privremenom gradilištu od opasnih, zapaljivih i </w:t>
      </w:r>
      <w:r w:rsidRPr="00E835B3">
        <w:rPr>
          <w:rFonts w:cs="Arial"/>
          <w:szCs w:val="22"/>
          <w:lang w:val="pl-PL"/>
        </w:rPr>
        <w:lastRenderedPageBreak/>
        <w:t xml:space="preserve">eksplozivnih materijala koristit će se tekuća goriva za pogon građevinskih strojeva, koja se smiju dovoziti samo u dnevnim potrebama, te strojna ulja i otapala. </w:t>
      </w:r>
    </w:p>
    <w:p w:rsidR="00F95D93" w:rsidRPr="00E835B3" w:rsidRDefault="00F95D93" w:rsidP="00F95D93">
      <w:pPr>
        <w:rPr>
          <w:rFonts w:cs="Arial"/>
          <w:szCs w:val="22"/>
          <w:lang w:val="pl-PL"/>
        </w:rPr>
      </w:pPr>
      <w:r w:rsidRPr="00E835B3">
        <w:rPr>
          <w:rFonts w:cs="Arial"/>
          <w:szCs w:val="22"/>
          <w:lang w:val="pl-PL"/>
        </w:rPr>
        <w:t>Opasni, zapaljivi i eksplozivni materijal će se smjestiti i čuvati u natkrivenom  i ograđenom prostoru koji se zaključava. Sva mjesta predviđena za skladištenje materijala ucrtana su u Plan uređenja gradilišta.</w:t>
      </w:r>
    </w:p>
    <w:p w:rsidR="00F95D93" w:rsidRPr="00E835B3" w:rsidRDefault="00F95D93" w:rsidP="00F95D93">
      <w:pPr>
        <w:rPr>
          <w:rFonts w:cs="Arial"/>
          <w:szCs w:val="22"/>
          <w:lang w:val="pl-PL"/>
        </w:rPr>
      </w:pPr>
    </w:p>
    <w:p w:rsidR="00F95D93" w:rsidRPr="00E835B3" w:rsidRDefault="00F95D93" w:rsidP="00F95D93">
      <w:pPr>
        <w:rPr>
          <w:rFonts w:cs="Arial"/>
          <w:szCs w:val="22"/>
          <w:lang w:val="pl-PL"/>
        </w:rPr>
      </w:pPr>
      <w:r w:rsidRPr="00E835B3">
        <w:rPr>
          <w:rFonts w:cs="Arial"/>
          <w:b/>
          <w:szCs w:val="22"/>
          <w:lang w:val="pl-PL"/>
        </w:rPr>
        <w:t>Planom izvođenja radova nužno je definirati i opis izvođenja radova s podacima o načinu prijevoza, prijenosa, utovara i istovara materijala te teških voluminoznih predmeta.</w:t>
      </w:r>
      <w:r w:rsidRPr="00E835B3">
        <w:rPr>
          <w:rFonts w:cs="Arial"/>
          <w:szCs w:val="22"/>
          <w:lang w:val="pl-PL"/>
        </w:rPr>
        <w:t xml:space="preserve"> Na transportu je dozvoljen rad samo onim radnicima koji su zdravstveno sposobni za obavljanje poslova ručnog prenošenja tereta i osposobljeni za rad na siguran način. Kad god je to moguće, ručno prenošenje tereta treba zamijeniti primjerenom radnom napravom, pomagalom i mehaničkim pomagalom. Zabranjen je kombinirani način (ručni i mehanizirani) utovara i/ili istovara istovremeno. Prilikom utovara materijala u vozilo potrebno je voditi računa o stabilnosti tereta. Teži predmeti veće površine trebaju se slagati na dno vozila, a lakši predmeti iznad njih. Ukoliko postoji mogućnost odlijetanja tereta sa sanduka vozila dok je ono u vožnji, teret se mora vezati konopima i/ili prekriti ceradom. Za vrijeme utovara i istovara teških predmeta radnici moraju stajati sa strane tereta, a nikako ispred ili iza tereta.</w:t>
      </w:r>
    </w:p>
    <w:p w:rsidR="00F95D93" w:rsidRPr="00E835B3" w:rsidRDefault="00F95D93" w:rsidP="00F95D93">
      <w:pPr>
        <w:rPr>
          <w:rFonts w:cs="Arial"/>
          <w:szCs w:val="22"/>
          <w:lang w:val="pl-PL"/>
        </w:rPr>
      </w:pPr>
      <w:r w:rsidRPr="00E835B3">
        <w:rPr>
          <w:rFonts w:cs="Arial"/>
          <w:szCs w:val="22"/>
          <w:lang w:val="pl-PL"/>
        </w:rPr>
        <w:tab/>
        <w:t>Ukoliko će se prilikom izvedbe koristiti dizalica, manipulativni prostor dizalice u potpunosti mora biti osiguravati transport tereta unutar gradilišta. Dizalica mora biti ispitana i ispravna te posjedovati uvjerenje, prema Zakonu o zaštiti na radu, kao stroj s povećanim opasnostima. Dizalicom smije rukovati samo za to osposobljen radnik. Radnik koji sudjeluje pri rukovanju dizalicom kao signalista također mora biti stručno osposobljen.</w:t>
      </w:r>
    </w:p>
    <w:p w:rsidR="00F95D93" w:rsidRPr="00E835B3" w:rsidRDefault="00F95D93" w:rsidP="00F95D93">
      <w:pPr>
        <w:rPr>
          <w:rFonts w:ascii="Times New Roman" w:hAnsi="Times New Roman"/>
          <w:sz w:val="20"/>
        </w:rPr>
      </w:pPr>
    </w:p>
    <w:p w:rsidR="00F95D93" w:rsidRPr="00E835B3" w:rsidRDefault="00F95D93" w:rsidP="00F95D93">
      <w:pPr>
        <w:rPr>
          <w:rFonts w:cs="Arial"/>
          <w:szCs w:val="22"/>
          <w:lang w:val="pl-PL"/>
        </w:rPr>
      </w:pPr>
      <w:r w:rsidRPr="00E835B3">
        <w:rPr>
          <w:rFonts w:cs="Arial"/>
          <w:b/>
          <w:szCs w:val="22"/>
          <w:lang w:val="pl-PL"/>
        </w:rPr>
        <w:t xml:space="preserve">Planom izvođenja radova potrebno je i definirati opasna mjesta i ugrožene prostore na gradilištu tj. opasne zone. </w:t>
      </w:r>
      <w:r w:rsidRPr="00E835B3">
        <w:rPr>
          <w:rFonts w:cs="Arial"/>
          <w:szCs w:val="22"/>
          <w:lang w:val="pl-PL"/>
        </w:rPr>
        <w:t>Opasnim prostorima na gradilištu smatraju se mjesta i prostori na kojima postoji povećana opasnost od povređivanja tj. opasnost po život i zdravlje radnika. Takva mjesta nastaju kod izvođenja radova na visini ili dubini te kod uporabe strojeva na motorni pogon. Svi iskopi na gradilištu moraju biti ograđeni sa strane sa koje se pored njih prolazi. Sva opasna mjesta moraju biti obilježena postavljanjem špage na kolčić i vješanjem zastavica uočljivih boja. Svaki rad unutar opasne zone je zabranjen bez posebnog naloga sve dok se ne provedu posebne mjere sigurnosti. Mjesta na gradilištu gdje postoji stalna i povremena opasnost moraju se na jasan i razumljiv način obilježiti pločama upozorenja, uputama i raznim oznakama. Na ulazu u gradilište obavezno postaviti ploču skupnih znakova za privremena gradilišta tj.:</w:t>
      </w:r>
    </w:p>
    <w:p w:rsidR="00F95D93" w:rsidRPr="00F95D93" w:rsidRDefault="00F95D93" w:rsidP="0075376B">
      <w:pPr>
        <w:pStyle w:val="ListParagraph"/>
        <w:numPr>
          <w:ilvl w:val="0"/>
          <w:numId w:val="47"/>
        </w:numPr>
        <w:jc w:val="left"/>
        <w:rPr>
          <w:rFonts w:cs="Arial"/>
          <w:szCs w:val="22"/>
          <w:lang w:val="pl-PL"/>
        </w:rPr>
      </w:pPr>
      <w:r w:rsidRPr="00F95D93">
        <w:rPr>
          <w:rFonts w:cs="Arial"/>
          <w:szCs w:val="22"/>
          <w:lang w:val="pl-PL"/>
        </w:rPr>
        <w:t>Zabranjen pristup nezaposlenima</w:t>
      </w:r>
    </w:p>
    <w:p w:rsidR="00F95D93" w:rsidRPr="00F95D93" w:rsidRDefault="00F95D93" w:rsidP="0075376B">
      <w:pPr>
        <w:pStyle w:val="ListParagraph"/>
        <w:numPr>
          <w:ilvl w:val="0"/>
          <w:numId w:val="47"/>
        </w:numPr>
        <w:jc w:val="left"/>
        <w:rPr>
          <w:rFonts w:cs="Arial"/>
          <w:szCs w:val="22"/>
          <w:lang w:val="pl-PL"/>
        </w:rPr>
      </w:pPr>
      <w:r w:rsidRPr="00F95D93">
        <w:rPr>
          <w:rFonts w:cs="Arial"/>
          <w:szCs w:val="22"/>
          <w:lang w:val="pl-PL"/>
        </w:rPr>
        <w:t>Obavezna upotreba zaštitne kacige, naočala i rukavica</w:t>
      </w:r>
    </w:p>
    <w:p w:rsidR="00F95D93" w:rsidRPr="00F95D93" w:rsidRDefault="00F95D93" w:rsidP="0075376B">
      <w:pPr>
        <w:pStyle w:val="ListParagraph"/>
        <w:numPr>
          <w:ilvl w:val="0"/>
          <w:numId w:val="47"/>
        </w:numPr>
        <w:jc w:val="left"/>
        <w:rPr>
          <w:rFonts w:cs="Arial"/>
          <w:szCs w:val="22"/>
          <w:lang w:val="pl-PL"/>
        </w:rPr>
      </w:pPr>
      <w:r w:rsidRPr="00F95D93">
        <w:rPr>
          <w:rFonts w:cs="Arial"/>
          <w:szCs w:val="22"/>
          <w:lang w:val="pl-PL"/>
        </w:rPr>
        <w:t>Opasnost od visećeg tereta (na mjestu gdje se teret podiže dizalicom)</w:t>
      </w:r>
    </w:p>
    <w:p w:rsidR="00F95D93" w:rsidRPr="00F95D93" w:rsidRDefault="00F95D93" w:rsidP="0075376B">
      <w:pPr>
        <w:pStyle w:val="ListParagraph"/>
        <w:numPr>
          <w:ilvl w:val="0"/>
          <w:numId w:val="47"/>
        </w:numPr>
        <w:jc w:val="left"/>
        <w:rPr>
          <w:rFonts w:cs="Arial"/>
          <w:szCs w:val="22"/>
          <w:lang w:val="pl-PL"/>
        </w:rPr>
      </w:pPr>
      <w:r w:rsidRPr="00F95D93">
        <w:rPr>
          <w:rFonts w:cs="Arial"/>
          <w:szCs w:val="22"/>
          <w:lang w:val="pl-PL"/>
        </w:rPr>
        <w:t>Opasnost od pada predmeta s visine</w:t>
      </w:r>
    </w:p>
    <w:p w:rsidR="00F95D93" w:rsidRPr="00E835B3" w:rsidRDefault="00F95D93" w:rsidP="00F95D93">
      <w:pPr>
        <w:rPr>
          <w:rFonts w:cs="Arial"/>
          <w:szCs w:val="22"/>
          <w:lang w:val="pl-PL"/>
        </w:rPr>
      </w:pPr>
    </w:p>
    <w:p w:rsidR="00F95D93" w:rsidRPr="00E835B3" w:rsidRDefault="00F95D93" w:rsidP="00F95D93">
      <w:pPr>
        <w:rPr>
          <w:rFonts w:cs="Arial"/>
          <w:szCs w:val="22"/>
          <w:lang w:val="pl-PL"/>
        </w:rPr>
      </w:pPr>
      <w:r w:rsidRPr="00E835B3">
        <w:rPr>
          <w:rFonts w:cs="Arial"/>
          <w:szCs w:val="22"/>
          <w:lang w:val="pl-PL"/>
        </w:rPr>
        <w:t>Na mjestima gdje se nalaze razvodni ormarići sa sklopkama i osiguračima treba postaviti simbole električne struje i upozorenje za opasnost te oznake sustava zaštite.</w:t>
      </w:r>
    </w:p>
    <w:p w:rsidR="00F95D93" w:rsidRPr="00E835B3" w:rsidRDefault="00F95D93" w:rsidP="00F95D93">
      <w:pPr>
        <w:rPr>
          <w:rFonts w:cs="Arial"/>
          <w:szCs w:val="22"/>
          <w:lang w:val="pl-PL"/>
        </w:rPr>
      </w:pPr>
      <w:r w:rsidRPr="00E835B3">
        <w:rPr>
          <w:rFonts w:cs="Arial"/>
          <w:szCs w:val="22"/>
          <w:lang w:val="pl-PL"/>
        </w:rPr>
        <w:t xml:space="preserve">Kod svih strojeva treba postaviti ploče upozorenja „Zabranjeno stavljanje u pogon”, a što se odnosi na radnike koji nisu osposobljeni za rukovanje strojem. Voditelj građenja dužan je izdati nalog za pribavljanje svih upozorenja za siguran rad. Provjeru provedbe zaštitnih mjera na gradilištu provodi koordinator II, voditelj građenja, nadzorni inženjer. </w:t>
      </w:r>
    </w:p>
    <w:p w:rsidR="006D7DFE" w:rsidRDefault="006D7DFE" w:rsidP="008D0460">
      <w:pPr>
        <w:rPr>
          <w:rFonts w:eastAsia="Calibri,Bold"/>
        </w:rPr>
      </w:pPr>
      <w:r w:rsidRPr="00A63EBA">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p>
    <w:p w:rsidR="006D7DFE" w:rsidRDefault="006D7DFE" w:rsidP="008D0460">
      <w:pPr>
        <w:rPr>
          <w:rFonts w:eastAsia="Calibri,Bold" w:cs="Arial"/>
          <w:b/>
          <w:bCs/>
          <w:szCs w:val="22"/>
          <w:lang w:val="hr-BA" w:eastAsia="hr-BA"/>
        </w:rPr>
      </w:pPr>
    </w:p>
    <w:p w:rsidR="006D7DFE" w:rsidRDefault="006D7DFE" w:rsidP="008D0460">
      <w:pPr>
        <w:rPr>
          <w:rFonts w:eastAsia="Calibri,Bold" w:cs="Arial"/>
          <w:b/>
          <w:bCs/>
          <w:szCs w:val="22"/>
          <w:lang w:val="hr-BA" w:eastAsia="hr-BA"/>
        </w:rPr>
      </w:pPr>
    </w:p>
    <w:p w:rsidR="006D7DFE" w:rsidRDefault="006D7DFE" w:rsidP="0092515D">
      <w:pPr>
        <w:pStyle w:val="naslov1"/>
        <w:pageBreakBefore/>
        <w:rPr>
          <w:rFonts w:eastAsia="Calibri,Bold"/>
        </w:rPr>
      </w:pPr>
      <w:bookmarkStart w:id="167" w:name="_Toc428454160"/>
      <w:bookmarkStart w:id="168" w:name="_Toc438544836"/>
      <w:r w:rsidRPr="00082F85">
        <w:rPr>
          <w:rFonts w:eastAsia="Calibri,Bold"/>
        </w:rPr>
        <w:lastRenderedPageBreak/>
        <w:t>TROŠKOVNIK</w:t>
      </w:r>
      <w:bookmarkEnd w:id="167"/>
      <w:bookmarkEnd w:id="168"/>
      <w:r w:rsidRPr="00082F85">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r>
        <w:rPr>
          <w:rFonts w:eastAsia="Calibri,Bold"/>
        </w:rPr>
        <w:tab/>
      </w:r>
    </w:p>
    <w:p w:rsidR="006D7DFE" w:rsidRDefault="006D7DFE" w:rsidP="006D7DFE">
      <w:pPr>
        <w:autoSpaceDE w:val="0"/>
        <w:autoSpaceDN w:val="0"/>
        <w:adjustRightInd w:val="0"/>
        <w:rPr>
          <w:rFonts w:eastAsia="Calibri,Bold" w:cs="Arial"/>
          <w:b/>
          <w:bCs/>
          <w:szCs w:val="22"/>
          <w:lang w:val="hr-BA" w:eastAsia="hr-BA"/>
        </w:rPr>
      </w:pPr>
    </w:p>
    <w:p w:rsidR="00653D44" w:rsidRDefault="00653D44" w:rsidP="00653D44">
      <w:pPr>
        <w:autoSpaceDE w:val="0"/>
        <w:autoSpaceDN w:val="0"/>
        <w:rPr>
          <w:lang w:val="hr-BA" w:eastAsia="hr-BA"/>
        </w:rPr>
      </w:pPr>
      <w:r>
        <w:rPr>
          <w:lang w:val="hr-BA" w:eastAsia="hr-BA"/>
        </w:rPr>
        <w:t>Ponudbeni troškovnik nalazi se u privitku dokumentacije za nadmetanje i čini njezin sastavni dio.</w:t>
      </w:r>
    </w:p>
    <w:p w:rsidR="00653D44" w:rsidRDefault="00653D44" w:rsidP="00653D44">
      <w:pPr>
        <w:autoSpaceDE w:val="0"/>
        <w:autoSpaceDN w:val="0"/>
        <w:rPr>
          <w:lang w:val="hr-BA" w:eastAsia="hr-BA"/>
        </w:rPr>
      </w:pPr>
      <w:r>
        <w:rPr>
          <w:lang w:val="hr-BA" w:eastAsia="hr-BA"/>
        </w:rPr>
        <w:t>Svi radovi koji su predmet ovog postupka javne nabave trebaju se izvoditi proizvodima i materijalima sukladno važećoj zakonskoj legislativi, Zakonu o tehničkim zahtjevima za proizvode i ocjenjivanje sukladnosti, Pravilniku o ocjenjivanju sukladnosti, ispravama o sukladnosti i označavanju građevnih proizvoda, Zakonu o građevnim proizvodima i Zakonu o zaštiti okoliša, za što treba predočiti odgovarajuće dokaze.</w:t>
      </w:r>
    </w:p>
    <w:p w:rsidR="00653D44" w:rsidRDefault="00653D44" w:rsidP="00653D44">
      <w:pPr>
        <w:autoSpaceDE w:val="0"/>
        <w:autoSpaceDN w:val="0"/>
        <w:rPr>
          <w:lang w:val="hr-BA" w:eastAsia="hr-BA"/>
        </w:rPr>
      </w:pPr>
      <w:r>
        <w:rPr>
          <w:lang w:val="hr-BA" w:eastAsia="hr-BA"/>
        </w:rPr>
        <w:t>Predmetni radovi se trebaju izvoditi sukladno Općim tehničkim uvjetima za radove na cestama (Zagreb, 2001. godine) ukoliko nisu suprotni s opisom stavki, posebnim uzancama o građenju (Službeni list br. 18/1977 i NN br. 53/1991), pravilnicima, hrvatskim i stranim normama i tehničkim propisima, pravilima struke i ostalim zakonima i propisima koji se odnose na predmet ovoga postupka javne nabave.</w:t>
      </w:r>
    </w:p>
    <w:p w:rsidR="00653D44" w:rsidRPr="00557E97" w:rsidRDefault="00653D44" w:rsidP="00D32741">
      <w:pPr>
        <w:rPr>
          <w:lang w:val="hr-BA" w:eastAsia="hr-BA"/>
        </w:rPr>
      </w:pPr>
      <w:r w:rsidRPr="00557E97">
        <w:rPr>
          <w:lang w:val="hr-BA" w:eastAsia="hr-BA"/>
        </w:rPr>
        <w:t xml:space="preserve">Ugovorna cijena na temelju ugovora </w:t>
      </w:r>
      <w:r w:rsidR="005E724C">
        <w:rPr>
          <w:lang w:val="hr-BA" w:eastAsia="hr-BA"/>
        </w:rPr>
        <w:t>će biti fiksna</w:t>
      </w:r>
      <w:r w:rsidRPr="00557E97">
        <w:rPr>
          <w:lang w:val="hr-BA" w:eastAsia="hr-BA"/>
        </w:rPr>
        <w:t>.</w:t>
      </w:r>
    </w:p>
    <w:p w:rsidR="00653D44" w:rsidRDefault="00653D44" w:rsidP="00653D44">
      <w:pPr>
        <w:autoSpaceDE w:val="0"/>
        <w:autoSpaceDN w:val="0"/>
        <w:rPr>
          <w:lang w:val="hr-BA" w:eastAsia="hr-BA"/>
        </w:rPr>
      </w:pPr>
      <w:r>
        <w:rPr>
          <w:lang w:val="hr-BA" w:eastAsia="hr-BA"/>
        </w:rPr>
        <w:t>Plaćanje po iskazanim sumama po stavkama u troškovniku obavljat će se u cjelini ili u dijelovima sukladno Ugovoru. Način izračuna stupnja kompletiranosti radova za plaćanje će biti u skladu sa standardnim normama u graditeljstvu Republike Hrvatske.</w:t>
      </w:r>
    </w:p>
    <w:p w:rsidR="00653D44" w:rsidRDefault="00653D44" w:rsidP="00653D44">
      <w:pPr>
        <w:autoSpaceDE w:val="0"/>
        <w:autoSpaceDN w:val="0"/>
        <w:rPr>
          <w:lang w:val="hr-BA" w:eastAsia="hr-BA"/>
        </w:rPr>
      </w:pPr>
      <w:r>
        <w:rPr>
          <w:lang w:val="hr-BA" w:eastAsia="hr-BA"/>
        </w:rPr>
        <w:t>Troškovnik je potrebno tumačiti u sprezi sa Tehničkim specifikacijama, Općim i Posebnim odredbama Zahtjeva naručitelja, s tehničko projektnom dokumentacijom (glavni i izvedbeni projekt) i ugovora te nuditi u formi troškovnika.</w:t>
      </w:r>
    </w:p>
    <w:p w:rsidR="00653D44" w:rsidRDefault="00653D44" w:rsidP="00653D44">
      <w:pPr>
        <w:autoSpaceDE w:val="0"/>
        <w:autoSpaceDN w:val="0"/>
        <w:rPr>
          <w:lang w:val="hr-BA" w:eastAsia="hr-BA"/>
        </w:rPr>
      </w:pPr>
      <w:r>
        <w:rPr>
          <w:lang w:val="hr-BA" w:eastAsia="hr-BA"/>
        </w:rPr>
        <w:t>Stavke iz troškovnika su dane da pruže opću osnovu za nadmetanje. Osnova za plaćanja će biti Ponuda Izvoditelja, usvojena od strane Naručitelja razdvojena po stavkama i ponudbenim cijenama u troškovniku.</w:t>
      </w:r>
      <w:r>
        <w:rPr>
          <w:b/>
          <w:bCs/>
          <w:lang w:val="hr-BA" w:eastAsia="hr-BA"/>
        </w:rPr>
        <w:t xml:space="preserve"> </w:t>
      </w:r>
      <w:r>
        <w:rPr>
          <w:lang w:val="hr-BA" w:eastAsia="hr-BA"/>
        </w:rPr>
        <w:t>Ponuditelji će dati ponudu za cjelokupno Postrojenje i usluge ugradnje na temelju</w:t>
      </w:r>
      <w:r>
        <w:rPr>
          <w:b/>
          <w:bCs/>
          <w:lang w:val="hr-BA" w:eastAsia="hr-BA"/>
        </w:rPr>
        <w:t xml:space="preserve"> „jedinstvene obveze</w:t>
      </w:r>
      <w:r>
        <w:rPr>
          <w:lang w:val="hr-BA" w:eastAsia="hr-BA"/>
        </w:rPr>
        <w:t>“, tako da ukupna ponudbena cijena pokriva sve obveze Izvođača spomenute ili</w:t>
      </w:r>
      <w:r>
        <w:rPr>
          <w:b/>
          <w:bCs/>
          <w:lang w:val="hr-BA" w:eastAsia="hr-BA"/>
        </w:rPr>
        <w:t xml:space="preserve"> </w:t>
      </w:r>
      <w:r>
        <w:rPr>
          <w:lang w:val="hr-BA" w:eastAsia="hr-BA"/>
        </w:rPr>
        <w:t>opravdano izvedene iz natječajnog dokumenta u svezi s projektiranjem, proizvodnjom, uključujući nabavu i</w:t>
      </w:r>
      <w:r>
        <w:rPr>
          <w:b/>
          <w:bCs/>
          <w:lang w:val="hr-BA" w:eastAsia="hr-BA"/>
        </w:rPr>
        <w:t xml:space="preserve"> </w:t>
      </w:r>
      <w:r>
        <w:rPr>
          <w:lang w:val="hr-BA" w:eastAsia="hr-BA"/>
        </w:rPr>
        <w:t>podizvođenje (ako postoji), dopremu, izgradnju, ugradnju i dovršetak građevine. Ponuđač mora u svoju</w:t>
      </w:r>
      <w:r>
        <w:rPr>
          <w:b/>
          <w:bCs/>
          <w:lang w:val="hr-BA" w:eastAsia="hr-BA"/>
        </w:rPr>
        <w:t xml:space="preserve"> </w:t>
      </w:r>
      <w:r>
        <w:rPr>
          <w:lang w:val="hr-BA" w:eastAsia="hr-BA"/>
        </w:rPr>
        <w:t>ponudu uključiti sve potrebne radove i opremu u skladu sa odabranim tehničkim rješenjem i ponuđenom</w:t>
      </w:r>
      <w:r>
        <w:rPr>
          <w:b/>
          <w:bCs/>
          <w:lang w:val="hr-BA" w:eastAsia="hr-BA"/>
        </w:rPr>
        <w:t xml:space="preserve"> </w:t>
      </w:r>
      <w:r>
        <w:rPr>
          <w:lang w:val="hr-BA" w:eastAsia="hr-BA"/>
        </w:rPr>
        <w:t xml:space="preserve">opremom za </w:t>
      </w:r>
      <w:r w:rsidRPr="00683102">
        <w:rPr>
          <w:lang w:val="hr-BA" w:eastAsia="hr-BA"/>
        </w:rPr>
        <w:t xml:space="preserve">izvođenje respektirajući </w:t>
      </w:r>
      <w:r>
        <w:rPr>
          <w:lang w:val="hr-BA" w:eastAsia="hr-BA"/>
        </w:rPr>
        <w:t>zahtjeve zadane u Općim i Posebnim specifikacijama te Listi</w:t>
      </w:r>
      <w:r>
        <w:rPr>
          <w:b/>
          <w:bCs/>
          <w:lang w:val="hr-BA" w:eastAsia="hr-BA"/>
        </w:rPr>
        <w:t xml:space="preserve"> </w:t>
      </w:r>
      <w:r>
        <w:rPr>
          <w:lang w:val="hr-BA" w:eastAsia="hr-BA"/>
        </w:rPr>
        <w:t>zahtjeva ovog Natječajnog dokumenta u cilju izvršenja Ugovora. Isto tako nužno je predvidjeti ostalu opremu i radove koji nisu specificirani, a nužni su za funkcionalan rad, ali i sve druge nužne da građevina zadovolji uvjete za uporabu dozvolu sukladno zakonima i propisima.</w:t>
      </w:r>
    </w:p>
    <w:p w:rsidR="00653D44" w:rsidRPr="00683102" w:rsidRDefault="00653D44" w:rsidP="00653D44">
      <w:pPr>
        <w:autoSpaceDE w:val="0"/>
        <w:autoSpaceDN w:val="0"/>
        <w:rPr>
          <w:lang w:val="hr-BA" w:eastAsia="hr-BA"/>
        </w:rPr>
      </w:pPr>
      <w:r w:rsidRPr="00683102">
        <w:rPr>
          <w:lang w:val="hr-BA" w:eastAsia="hr-BA"/>
        </w:rPr>
        <w:t xml:space="preserve">Stavke, jedinične cijene i ponudbene cijene u troškovniku će, ukoliko nije drugačije navedeno u Ugovoru, obuhvatiti kompletnu izgradnju uređaja i pristupnih cesta, radnu snagu, upravljanje, materijale, građenje, montažu, sklapanje, rukovanje, osiguranje, dobit, poreze i carinu, zajedno sa svim općim rizicima i obvezama navedenim ili se podrazumijevaju u Ugovoru. </w:t>
      </w:r>
    </w:p>
    <w:p w:rsidR="00653D44" w:rsidRDefault="00653D44" w:rsidP="00653D44">
      <w:pPr>
        <w:autoSpaceDE w:val="0"/>
        <w:autoSpaceDN w:val="0"/>
        <w:rPr>
          <w:lang w:val="hr-BA" w:eastAsia="hr-BA"/>
        </w:rPr>
      </w:pPr>
      <w:r>
        <w:rPr>
          <w:lang w:val="hr-BA" w:eastAsia="hr-BA"/>
        </w:rPr>
        <w:t>Kod formiranja cijena ponuditelj mora poći od načela da u njih ugradi sve troškove vezane uz realizaciju projekta i to od momenta preuzimanja ponudbene dokumentacije do momenta predavanja gotove građevine izgrađene u skladu s odobrenjem za gradnju (potvrda glavnog projekta) te glavnim projektom koji čini sastavni dio tog odobrenja i izvedbenim projektom izrađenim u skladu s glavnim projektom, svim pozitivnim zakonima i propisima koji tretiraju tu vrstu izgradnje, sa uključenim zahtjevima iz  dokumentacije za nadmetanje i zahtjevima naručitelja.</w:t>
      </w:r>
    </w:p>
    <w:p w:rsidR="00653D44" w:rsidRDefault="00653D44" w:rsidP="00653D44">
      <w:pPr>
        <w:autoSpaceDE w:val="0"/>
        <w:autoSpaceDN w:val="0"/>
        <w:rPr>
          <w:lang w:val="hr-BA" w:eastAsia="hr-BA"/>
        </w:rPr>
      </w:pPr>
      <w:r>
        <w:rPr>
          <w:lang w:val="hr-BA" w:eastAsia="hr-BA"/>
        </w:rPr>
        <w:t>Prema tome, posebno treba voditi računa da se obuhvati sljedeće:</w:t>
      </w:r>
    </w:p>
    <w:p w:rsidR="00653D44" w:rsidRDefault="00653D44" w:rsidP="00653D44">
      <w:pPr>
        <w:autoSpaceDE w:val="0"/>
        <w:autoSpaceDN w:val="0"/>
        <w:rPr>
          <w:lang w:val="hr-BA" w:eastAsia="hr-BA"/>
        </w:rPr>
      </w:pPr>
    </w:p>
    <w:p w:rsidR="00653D44" w:rsidRPr="00653D44" w:rsidRDefault="00653D44" w:rsidP="0075376B">
      <w:pPr>
        <w:pStyle w:val="ListParagraph"/>
        <w:numPr>
          <w:ilvl w:val="0"/>
          <w:numId w:val="51"/>
        </w:numPr>
        <w:rPr>
          <w:lang w:val="hr-BA" w:eastAsia="hr-BA"/>
        </w:rPr>
      </w:pPr>
      <w:r w:rsidRPr="00653D44">
        <w:rPr>
          <w:lang w:val="hr-BA" w:eastAsia="hr-BA"/>
        </w:rPr>
        <w:t>Troškovi davanja ponude,</w:t>
      </w:r>
    </w:p>
    <w:p w:rsidR="00653D44" w:rsidRPr="00653D44" w:rsidRDefault="00653D44" w:rsidP="0075376B">
      <w:pPr>
        <w:pStyle w:val="ListParagraph"/>
        <w:numPr>
          <w:ilvl w:val="0"/>
          <w:numId w:val="51"/>
        </w:numPr>
        <w:rPr>
          <w:lang w:val="hr-BA" w:eastAsia="hr-BA"/>
        </w:rPr>
      </w:pPr>
      <w:r w:rsidRPr="00653D44">
        <w:rPr>
          <w:lang w:val="hr-BA" w:eastAsia="hr-BA"/>
        </w:rPr>
        <w:t>Troškovi ugovaranja radova,</w:t>
      </w:r>
    </w:p>
    <w:p w:rsidR="00653D44" w:rsidRPr="00653D44" w:rsidRDefault="00653D44" w:rsidP="0075376B">
      <w:pPr>
        <w:pStyle w:val="ListParagraph"/>
        <w:numPr>
          <w:ilvl w:val="0"/>
          <w:numId w:val="51"/>
        </w:numPr>
        <w:rPr>
          <w:lang w:val="hr-BA" w:eastAsia="hr-BA"/>
        </w:rPr>
      </w:pPr>
      <w:r w:rsidRPr="00653D44">
        <w:rPr>
          <w:lang w:val="hr-BA" w:eastAsia="hr-BA"/>
        </w:rPr>
        <w:t>Troškovi organizacije gradilišta (skladišni prostor), ograđivanje prostora izvođenja radova fizičkom ogradom visine 2,00 m, održavanja komunikacija koje koristi IZVRŠITELJ u ispravnom i čistom stanju sposobnom za preuzimanje kolnog i pješačkog prometa a sve u skladu sa pozitivnom zakonskom regulativom i Zakonima o zaštiti na radu sa svim podzakonskim aktima,</w:t>
      </w:r>
    </w:p>
    <w:p w:rsidR="00653D44" w:rsidRPr="00653D44" w:rsidRDefault="00653D44" w:rsidP="0075376B">
      <w:pPr>
        <w:pStyle w:val="ListParagraph"/>
        <w:numPr>
          <w:ilvl w:val="0"/>
          <w:numId w:val="51"/>
        </w:numPr>
        <w:rPr>
          <w:lang w:val="hr-BA" w:eastAsia="hr-BA"/>
        </w:rPr>
      </w:pPr>
      <w:r w:rsidRPr="00653D44">
        <w:rPr>
          <w:lang w:val="hr-BA" w:eastAsia="hr-BA"/>
        </w:rPr>
        <w:lastRenderedPageBreak/>
        <w:t>Troškovi osiguranja svih potrebnih materijalnih sredstava za rad na siguran način za djelatnike trgovačkog društva uključene u realizaciju investicije i to osobna sredstva i gradilišna sredstva (garderobni kontejner, blagovaonica i WC),</w:t>
      </w:r>
    </w:p>
    <w:p w:rsidR="00653D44" w:rsidRPr="00653D44" w:rsidRDefault="00653D44" w:rsidP="0075376B">
      <w:pPr>
        <w:pStyle w:val="ListParagraph"/>
        <w:numPr>
          <w:ilvl w:val="0"/>
          <w:numId w:val="51"/>
        </w:numPr>
        <w:rPr>
          <w:lang w:val="hr-BA" w:eastAsia="hr-BA"/>
        </w:rPr>
      </w:pPr>
      <w:r w:rsidRPr="00653D44">
        <w:rPr>
          <w:lang w:val="hr-BA" w:eastAsia="hr-BA"/>
        </w:rPr>
        <w:t>Troškovi privremene i stalne građevinske deponije sa planiranjem iste i/ili plaćanjem korištenja gradske građevinske deponije,</w:t>
      </w:r>
    </w:p>
    <w:p w:rsidR="00653D44" w:rsidRPr="00653D44" w:rsidRDefault="00653D44" w:rsidP="0075376B">
      <w:pPr>
        <w:pStyle w:val="ListParagraph"/>
        <w:numPr>
          <w:ilvl w:val="0"/>
          <w:numId w:val="51"/>
        </w:numPr>
        <w:rPr>
          <w:lang w:val="hr-BA" w:eastAsia="hr-BA"/>
        </w:rPr>
      </w:pPr>
      <w:r w:rsidRPr="00653D44">
        <w:rPr>
          <w:lang w:val="hr-BA" w:eastAsia="hr-BA"/>
        </w:rPr>
        <w:t>Troškovi privremenih gradilišnih priključaka elektroinstalacija i vodovoda i utroška istih,</w:t>
      </w:r>
    </w:p>
    <w:p w:rsidR="00653D44" w:rsidRPr="00653D44" w:rsidRDefault="00653D44" w:rsidP="0075376B">
      <w:pPr>
        <w:pStyle w:val="ListParagraph"/>
        <w:numPr>
          <w:ilvl w:val="0"/>
          <w:numId w:val="51"/>
        </w:numPr>
        <w:rPr>
          <w:lang w:val="hr-BA" w:eastAsia="hr-BA"/>
        </w:rPr>
      </w:pPr>
      <w:r w:rsidRPr="00653D44">
        <w:rPr>
          <w:lang w:val="hr-BA" w:eastAsia="hr-BA"/>
        </w:rPr>
        <w:t>Svi troškovi vezani uz oštećenja postojećih instalacija infrastrukture koje su u funkciji (elektrike, vodovod, telekomunikacije, fekalna kanalizacija), popravak istih i nadoknadu distributeru za neisporučenu uslugu,</w:t>
      </w:r>
    </w:p>
    <w:p w:rsidR="00653D44" w:rsidRPr="00653D44" w:rsidRDefault="00653D44" w:rsidP="0075376B">
      <w:pPr>
        <w:pStyle w:val="ListParagraph"/>
        <w:numPr>
          <w:ilvl w:val="0"/>
          <w:numId w:val="51"/>
        </w:numPr>
        <w:rPr>
          <w:lang w:val="hr-BA" w:eastAsia="hr-BA"/>
        </w:rPr>
      </w:pPr>
      <w:r w:rsidRPr="00653D44">
        <w:rPr>
          <w:lang w:val="hr-BA" w:eastAsia="hr-BA"/>
        </w:rPr>
        <w:t>Sav materijal (dobava sa uračunatim rasturom, prijevoz, skladištenje, prijevoz do mjesta ugradbe) - osim ako nije drugačije navedeno u opisu stavke, rad (nadoknada neposrednom djelatniku, režija gradilišta, troškovi uprave društva, koeficijent gradilišta, zakonska davanja, zarada), sanacija – čišćenje mjesta rada sa dovođenjem u prvobitno stanje,</w:t>
      </w:r>
    </w:p>
    <w:p w:rsidR="00653D44" w:rsidRPr="00653D44" w:rsidRDefault="00653D44" w:rsidP="0075376B">
      <w:pPr>
        <w:pStyle w:val="ListParagraph"/>
        <w:numPr>
          <w:ilvl w:val="0"/>
          <w:numId w:val="51"/>
        </w:numPr>
        <w:rPr>
          <w:lang w:val="hr-BA" w:eastAsia="hr-BA"/>
        </w:rPr>
      </w:pPr>
      <w:r w:rsidRPr="00653D44">
        <w:rPr>
          <w:lang w:val="hr-BA" w:eastAsia="hr-BA"/>
        </w:rPr>
        <w:t>Troškovi čišćenja korištenih površina nakon izvedbe svih ugovorenih i naknadnih radova,</w:t>
      </w:r>
    </w:p>
    <w:p w:rsidR="00653D44" w:rsidRPr="00653D44" w:rsidRDefault="00653D44" w:rsidP="0075376B">
      <w:pPr>
        <w:pStyle w:val="ListParagraph"/>
        <w:numPr>
          <w:ilvl w:val="0"/>
          <w:numId w:val="51"/>
        </w:numPr>
        <w:rPr>
          <w:lang w:val="hr-BA" w:eastAsia="hr-BA"/>
        </w:rPr>
      </w:pPr>
      <w:r w:rsidRPr="00653D44">
        <w:rPr>
          <w:lang w:val="hr-BA" w:eastAsia="hr-BA"/>
        </w:rPr>
        <w:t>Troškovi odvoza sve potrebne gradilišne logistike (ostatak materijala, mehanizacija, kontejneri i sl),</w:t>
      </w:r>
    </w:p>
    <w:p w:rsidR="00653D44" w:rsidRPr="00653D44" w:rsidRDefault="00653D44" w:rsidP="0075376B">
      <w:pPr>
        <w:pStyle w:val="ListParagraph"/>
        <w:numPr>
          <w:ilvl w:val="0"/>
          <w:numId w:val="51"/>
        </w:numPr>
        <w:rPr>
          <w:lang w:val="hr-BA" w:eastAsia="hr-BA"/>
        </w:rPr>
      </w:pPr>
      <w:r w:rsidRPr="00653D44">
        <w:rPr>
          <w:lang w:val="hr-BA" w:eastAsia="hr-BA"/>
        </w:rPr>
        <w:t>Troškovi ispitivanja izvedenih konstrukcija i instalacija sa izdavanjem atesta od strane ovlaštenog trgovačkog društva registriranog za navedenu vrstu radova,</w:t>
      </w:r>
    </w:p>
    <w:p w:rsidR="00653D44" w:rsidRPr="00653D44" w:rsidRDefault="00653D44" w:rsidP="0075376B">
      <w:pPr>
        <w:pStyle w:val="ListParagraph"/>
        <w:numPr>
          <w:ilvl w:val="0"/>
          <w:numId w:val="51"/>
        </w:numPr>
        <w:rPr>
          <w:lang w:val="hr-BA" w:eastAsia="hr-BA"/>
        </w:rPr>
      </w:pPr>
      <w:r w:rsidRPr="00653D44">
        <w:rPr>
          <w:lang w:val="hr-BA" w:eastAsia="hr-BA"/>
        </w:rPr>
        <w:t>Troškovi primopredaje gradilišta, otklanjanja eventualnih vidljivih nedostataka, otklanjanja nedostataka u garantnom roku, okončanom obračunu i svih troškova vezanih uz završetak ugovorenih i naknadnih radova,</w:t>
      </w:r>
    </w:p>
    <w:p w:rsidR="00653D44" w:rsidRPr="00653D44" w:rsidRDefault="00653D44" w:rsidP="0075376B">
      <w:pPr>
        <w:pStyle w:val="ListParagraph"/>
        <w:numPr>
          <w:ilvl w:val="0"/>
          <w:numId w:val="51"/>
        </w:numPr>
        <w:rPr>
          <w:lang w:val="hr-BA" w:eastAsia="hr-BA"/>
        </w:rPr>
      </w:pPr>
      <w:r w:rsidRPr="00653D44">
        <w:rPr>
          <w:lang w:val="hr-BA" w:eastAsia="hr-BA"/>
        </w:rPr>
        <w:t>Troškove izrade projekta izvedenog stanja, upustava i ostale potrebne dokumentacije kao i troškovi vezani uz tehnički pregled građevine i dobivanje uporabne dozvole</w:t>
      </w:r>
    </w:p>
    <w:p w:rsidR="00653D44" w:rsidRPr="00653D44" w:rsidRDefault="00653D44" w:rsidP="0075376B">
      <w:pPr>
        <w:pStyle w:val="ListParagraph"/>
        <w:numPr>
          <w:ilvl w:val="0"/>
          <w:numId w:val="51"/>
        </w:numPr>
        <w:rPr>
          <w:lang w:val="hr-BA" w:eastAsia="hr-BA"/>
        </w:rPr>
      </w:pPr>
      <w:r w:rsidRPr="00653D44">
        <w:rPr>
          <w:lang w:val="hr-BA" w:eastAsia="hr-BA"/>
        </w:rPr>
        <w:t>Troškove održavanja infrastrukture odlagališta i pristupa istom u ispravnom stanju, tijekom izvođenja radova sve do završetka istih i primopredaje građevine.</w:t>
      </w:r>
    </w:p>
    <w:p w:rsidR="00653D44" w:rsidRPr="00653D44" w:rsidRDefault="00653D44" w:rsidP="0075376B">
      <w:pPr>
        <w:pStyle w:val="ListParagraph"/>
        <w:numPr>
          <w:ilvl w:val="0"/>
          <w:numId w:val="51"/>
        </w:numPr>
        <w:rPr>
          <w:lang w:val="hr-BA" w:eastAsia="hr-BA"/>
        </w:rPr>
      </w:pPr>
      <w:r w:rsidRPr="00653D44">
        <w:rPr>
          <w:lang w:val="hr-BA" w:eastAsia="hr-BA"/>
        </w:rPr>
        <w:t>Svi ostali troškovi nužni za izgradnju građevine do njene potpune funkcionalnosti.</w:t>
      </w:r>
    </w:p>
    <w:p w:rsidR="00653D44" w:rsidRPr="00653D44" w:rsidRDefault="00653D44" w:rsidP="0075376B">
      <w:pPr>
        <w:pStyle w:val="ListParagraph"/>
        <w:numPr>
          <w:ilvl w:val="0"/>
          <w:numId w:val="51"/>
        </w:numPr>
        <w:rPr>
          <w:lang w:val="hr-BA" w:eastAsia="hr-BA"/>
        </w:rPr>
      </w:pPr>
      <w:r w:rsidRPr="00653D44">
        <w:rPr>
          <w:lang w:val="hr-BA" w:eastAsia="hr-BA"/>
        </w:rPr>
        <w:t>Troškovi unutar jamstvenog roka, za otklanjanje nedostataka.</w:t>
      </w:r>
    </w:p>
    <w:p w:rsidR="00643AFB" w:rsidRDefault="00643AFB" w:rsidP="00653D44">
      <w:pPr>
        <w:rPr>
          <w:rFonts w:eastAsia="Calibri,Bold" w:cs="Arial"/>
          <w:b/>
          <w:bCs/>
          <w:szCs w:val="22"/>
          <w:lang w:val="hr-BA" w:eastAsia="hr-BA"/>
        </w:rPr>
      </w:pPr>
    </w:p>
    <w:p w:rsidR="006D7DFE" w:rsidRDefault="006D7DFE" w:rsidP="00653D44">
      <w:pPr>
        <w:rPr>
          <w:rFonts w:eastAsia="Calibri,Bold" w:cs="Arial"/>
          <w:b/>
          <w:bCs/>
          <w:szCs w:val="22"/>
          <w:lang w:val="hr-BA" w:eastAsia="hr-BA"/>
        </w:rPr>
      </w:pPr>
    </w:p>
    <w:p w:rsidR="005973F6" w:rsidRPr="00A11738"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762F93" w:rsidRDefault="00762F93" w:rsidP="005973F6">
      <w:pPr>
        <w:rPr>
          <w:rFonts w:eastAsia="Calibri,Bold"/>
        </w:rPr>
      </w:pPr>
    </w:p>
    <w:p w:rsidR="00762F93" w:rsidRDefault="00762F93" w:rsidP="005973F6">
      <w:pPr>
        <w:rPr>
          <w:rFonts w:eastAsia="Calibri,Bold"/>
        </w:rPr>
      </w:pPr>
    </w:p>
    <w:p w:rsidR="00762F93" w:rsidRDefault="00762F93" w:rsidP="005973F6">
      <w:pPr>
        <w:rPr>
          <w:rFonts w:eastAsia="Calibri,Bold"/>
        </w:rPr>
      </w:pPr>
    </w:p>
    <w:p w:rsidR="00762F93" w:rsidRDefault="00762F93" w:rsidP="005973F6">
      <w:pPr>
        <w:rPr>
          <w:rFonts w:eastAsia="Calibri,Bold"/>
        </w:rPr>
      </w:pPr>
    </w:p>
    <w:p w:rsidR="00762F93" w:rsidRDefault="00762F93"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4B0A73">
      <w:pPr>
        <w:jc w:val="center"/>
        <w:rPr>
          <w:rFonts w:eastAsia="Calibri,Bold"/>
        </w:rPr>
      </w:pPr>
    </w:p>
    <w:p w:rsidR="005973F6" w:rsidRDefault="005973F6" w:rsidP="009C39DA">
      <w:pPr>
        <w:pStyle w:val="naslov1"/>
        <w:jc w:val="center"/>
      </w:pPr>
      <w:bookmarkStart w:id="169" w:name="_Toc438544837"/>
      <w:r w:rsidRPr="005973F6">
        <w:t>PRILOZI</w:t>
      </w:r>
      <w:bookmarkEnd w:id="169"/>
    </w:p>
    <w:p w:rsidR="004B0A73" w:rsidRPr="0026703D" w:rsidRDefault="004B0A73" w:rsidP="004B0A73">
      <w:pPr>
        <w:jc w:val="center"/>
        <w:rPr>
          <w:rFonts w:cs="Arial"/>
        </w:rPr>
      </w:pPr>
    </w:p>
    <w:p w:rsidR="004B0A73" w:rsidRPr="004B0A73" w:rsidRDefault="004B0A73" w:rsidP="006C5ABA">
      <w:pPr>
        <w:pStyle w:val="naslov2"/>
        <w:jc w:val="center"/>
      </w:pPr>
      <w:bookmarkStart w:id="170" w:name="_Toc438544838"/>
      <w:r w:rsidRPr="004B0A73">
        <w:t>Prilog 1.</w:t>
      </w:r>
      <w:r w:rsidR="009C39DA">
        <w:t xml:space="preserve"> </w:t>
      </w:r>
      <w:r w:rsidRPr="004B0A73">
        <w:t>Ponudbeni troškovnik</w:t>
      </w:r>
      <w:bookmarkEnd w:id="170"/>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5973F6" w:rsidRDefault="005973F6"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394303" w:rsidRDefault="00394303" w:rsidP="005973F6">
      <w:pPr>
        <w:rPr>
          <w:rFonts w:eastAsia="Calibri,Bold"/>
        </w:rPr>
      </w:pPr>
    </w:p>
    <w:p w:rsidR="00394303" w:rsidRDefault="00394303" w:rsidP="005973F6">
      <w:pPr>
        <w:rPr>
          <w:rFonts w:eastAsia="Calibri,Bold"/>
        </w:rPr>
      </w:pPr>
    </w:p>
    <w:p w:rsidR="00394303" w:rsidRDefault="00394303"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9C39DA" w:rsidRDefault="009C39DA" w:rsidP="005973F6">
      <w:pPr>
        <w:rPr>
          <w:rFonts w:eastAsia="Calibri,Bold"/>
        </w:rPr>
      </w:pPr>
    </w:p>
    <w:p w:rsidR="004B0A73" w:rsidRDefault="004B0A73" w:rsidP="005973F6">
      <w:pPr>
        <w:rPr>
          <w:rFonts w:eastAsia="Calibri,Bold"/>
        </w:rPr>
      </w:pPr>
    </w:p>
    <w:p w:rsidR="004B0A73" w:rsidRDefault="004B0A73" w:rsidP="005973F6">
      <w:pPr>
        <w:rPr>
          <w:rFonts w:eastAsia="Calibri,Bold"/>
        </w:rPr>
      </w:pPr>
    </w:p>
    <w:p w:rsidR="009B4832" w:rsidRDefault="009B4832" w:rsidP="009015D1">
      <w:pPr>
        <w:rPr>
          <w:noProof/>
          <w:lang w:eastAsia="hr-HR"/>
        </w:rPr>
      </w:pPr>
    </w:p>
    <w:p w:rsidR="009B4832" w:rsidRDefault="009B4832" w:rsidP="009015D1">
      <w:pPr>
        <w:rPr>
          <w:noProof/>
          <w:lang w:eastAsia="hr-HR"/>
        </w:rPr>
      </w:pPr>
    </w:p>
    <w:p w:rsidR="007A423F" w:rsidRDefault="007A423F" w:rsidP="007A423F">
      <w:pPr>
        <w:jc w:val="center"/>
        <w:rPr>
          <w:noProof/>
          <w:lang w:eastAsia="hr-HR"/>
        </w:rPr>
      </w:pPr>
    </w:p>
    <w:p w:rsidR="007A423F" w:rsidRPr="009C39DA" w:rsidRDefault="007A423F" w:rsidP="006C5ABA">
      <w:pPr>
        <w:pStyle w:val="naslov2"/>
        <w:jc w:val="center"/>
        <w:rPr>
          <w:noProof/>
          <w:lang w:eastAsia="hr-HR"/>
        </w:rPr>
      </w:pPr>
      <w:bookmarkStart w:id="171" w:name="_Toc438544839"/>
      <w:r>
        <w:t>Prilog 2</w:t>
      </w:r>
      <w:r w:rsidRPr="004B0A73">
        <w:t>.</w:t>
      </w:r>
      <w:r w:rsidR="006C5ABA">
        <w:t xml:space="preserve"> </w:t>
      </w:r>
      <w:r w:rsidR="00F6515C">
        <w:t>Lokacijska i građevinska dozvola</w:t>
      </w:r>
      <w:bookmarkEnd w:id="171"/>
    </w:p>
    <w:p w:rsidR="007A423F" w:rsidRDefault="007A423F" w:rsidP="007A423F">
      <w:pPr>
        <w:jc w:val="center"/>
        <w:rPr>
          <w:noProof/>
          <w:lang w:eastAsia="hr-HR"/>
        </w:rPr>
      </w:pPr>
    </w:p>
    <w:p w:rsidR="007A423F" w:rsidRDefault="007A423F" w:rsidP="007A423F">
      <w:pPr>
        <w:jc w:val="center"/>
        <w:rPr>
          <w:noProof/>
          <w:lang w:eastAsia="hr-HR"/>
        </w:rPr>
      </w:pPr>
    </w:p>
    <w:p w:rsidR="007A423F" w:rsidRDefault="007A423F" w:rsidP="007A423F">
      <w:pPr>
        <w:jc w:val="center"/>
        <w:rPr>
          <w:noProof/>
          <w:lang w:eastAsia="hr-HR"/>
        </w:rPr>
      </w:pPr>
    </w:p>
    <w:p w:rsidR="007A423F" w:rsidRDefault="007A423F" w:rsidP="007A423F">
      <w:pPr>
        <w:jc w:val="cente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9B4832" w:rsidRDefault="009B4832" w:rsidP="009015D1">
      <w:pPr>
        <w:rPr>
          <w:noProof/>
          <w:lang w:eastAsia="hr-HR"/>
        </w:rPr>
      </w:pPr>
    </w:p>
    <w:p w:rsidR="009B4832" w:rsidRDefault="009B4832" w:rsidP="009015D1">
      <w:pPr>
        <w:rPr>
          <w:noProof/>
          <w:lang w:eastAsia="hr-HR"/>
        </w:rPr>
      </w:pPr>
    </w:p>
    <w:p w:rsidR="0048434B" w:rsidRDefault="0048434B" w:rsidP="009015D1">
      <w:pPr>
        <w:rPr>
          <w:noProof/>
          <w:lang w:eastAsia="hr-HR"/>
        </w:rPr>
      </w:pPr>
    </w:p>
    <w:p w:rsidR="0048434B" w:rsidRDefault="0048434B" w:rsidP="009015D1">
      <w:pPr>
        <w:rPr>
          <w:noProof/>
          <w:lang w:eastAsia="hr-HR"/>
        </w:rPr>
      </w:pPr>
    </w:p>
    <w:p w:rsidR="009B4832" w:rsidRDefault="009B4832" w:rsidP="009015D1">
      <w:pPr>
        <w:rPr>
          <w:noProof/>
          <w:lang w:eastAsia="hr-HR"/>
        </w:rPr>
      </w:pPr>
    </w:p>
    <w:p w:rsidR="009B4832" w:rsidRDefault="009B4832" w:rsidP="009015D1">
      <w:pPr>
        <w:rPr>
          <w:noProof/>
          <w:lang w:eastAsia="hr-HR"/>
        </w:rPr>
      </w:pPr>
    </w:p>
    <w:p w:rsidR="009B4832" w:rsidRDefault="009B4832" w:rsidP="009015D1">
      <w:pPr>
        <w:rPr>
          <w:noProof/>
          <w:lang w:eastAsia="hr-HR"/>
        </w:rPr>
      </w:pPr>
    </w:p>
    <w:p w:rsidR="009B4832" w:rsidRDefault="009B4832"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A423F" w:rsidP="009015D1">
      <w:pPr>
        <w:rPr>
          <w:noProof/>
          <w:lang w:eastAsia="hr-HR"/>
        </w:rPr>
      </w:pPr>
    </w:p>
    <w:p w:rsidR="007A423F" w:rsidRDefault="00762F93" w:rsidP="009015D1">
      <w:pPr>
        <w:rPr>
          <w:noProof/>
          <w:lang w:eastAsia="hr-HR"/>
        </w:rPr>
      </w:pPr>
      <w:r>
        <w:rPr>
          <w:noProof/>
          <w:lang w:eastAsia="hr-HR"/>
        </w:rPr>
        <w:lastRenderedPageBreak/>
        <w:drawing>
          <wp:anchor distT="0" distB="0" distL="114300" distR="114300" simplePos="0" relativeHeight="251664384" behindDoc="1" locked="0" layoutInCell="1" allowOverlap="1">
            <wp:simplePos x="0" y="0"/>
            <wp:positionH relativeFrom="column">
              <wp:posOffset>-3810</wp:posOffset>
            </wp:positionH>
            <wp:positionV relativeFrom="paragraph">
              <wp:posOffset>-147130</wp:posOffset>
            </wp:positionV>
            <wp:extent cx="6285865" cy="8416290"/>
            <wp:effectExtent l="0" t="0" r="635"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k1_Page_06.jpg"/>
                    <pic:cNvPicPr/>
                  </pic:nvPicPr>
                  <pic:blipFill rotWithShape="1">
                    <a:blip r:embed="rId1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841629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A423F" w:rsidRDefault="007A423F" w:rsidP="009015D1">
      <w:pPr>
        <w:rPr>
          <w:noProof/>
          <w:lang w:eastAsia="hr-HR"/>
        </w:rPr>
      </w:pPr>
    </w:p>
    <w:p w:rsidR="007A423F" w:rsidRDefault="007A423F" w:rsidP="009015D1">
      <w:pPr>
        <w:rPr>
          <w:noProof/>
          <w:lang w:eastAsia="hr-HR"/>
        </w:rPr>
      </w:pPr>
    </w:p>
    <w:p w:rsidR="00707719" w:rsidRDefault="00707719" w:rsidP="009015D1"/>
    <w:p w:rsidR="00707719" w:rsidRDefault="00707719" w:rsidP="009015D1"/>
    <w:p w:rsidR="00707719" w:rsidRDefault="00707719" w:rsidP="009015D1"/>
    <w:p w:rsidR="002D6EE4" w:rsidRDefault="002D6EE4" w:rsidP="009015D1">
      <w:pPr>
        <w:rPr>
          <w:noProof/>
          <w:lang w:eastAsia="hr-HR"/>
        </w:rPr>
      </w:pPr>
    </w:p>
    <w:p w:rsidR="002D6EE4" w:rsidRDefault="002D6EE4" w:rsidP="009015D1">
      <w:pPr>
        <w:rPr>
          <w:noProof/>
          <w:lang w:eastAsia="hr-HR"/>
        </w:rPr>
      </w:pPr>
    </w:p>
    <w:p w:rsidR="00707719" w:rsidRDefault="00707719" w:rsidP="009015D1"/>
    <w:p w:rsidR="00707719" w:rsidRDefault="00707719"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r>
        <w:rPr>
          <w:b/>
          <w:noProof/>
          <w:lang w:eastAsia="hr-HR"/>
        </w:rPr>
        <w:drawing>
          <wp:anchor distT="0" distB="0" distL="114300" distR="114300" simplePos="0" relativeHeight="251665408" behindDoc="1" locked="0" layoutInCell="1" allowOverlap="1">
            <wp:simplePos x="0" y="0"/>
            <wp:positionH relativeFrom="column">
              <wp:posOffset>-3810</wp:posOffset>
            </wp:positionH>
            <wp:positionV relativeFrom="paragraph">
              <wp:posOffset>-70413</wp:posOffset>
            </wp:positionV>
            <wp:extent cx="6285865" cy="8209280"/>
            <wp:effectExtent l="0" t="0" r="635"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k1_Page_07.jpg"/>
                    <pic:cNvPicPr/>
                  </pic:nvPicPr>
                  <pic:blipFill rotWithShape="1">
                    <a:blip r:embed="rId1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820928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762F93" w:rsidP="009015D1">
      <w:pPr>
        <w:rPr>
          <w:b/>
        </w:rPr>
      </w:pPr>
      <w:r>
        <w:rPr>
          <w:b/>
          <w:noProof/>
          <w:lang w:eastAsia="hr-HR"/>
        </w:rPr>
        <w:lastRenderedPageBreak/>
        <w:drawing>
          <wp:anchor distT="0" distB="0" distL="114300" distR="114300" simplePos="0" relativeHeight="251666432" behindDoc="1" locked="0" layoutInCell="1" allowOverlap="1">
            <wp:simplePos x="0" y="0"/>
            <wp:positionH relativeFrom="column">
              <wp:posOffset>-3810</wp:posOffset>
            </wp:positionH>
            <wp:positionV relativeFrom="paragraph">
              <wp:posOffset>-1080</wp:posOffset>
            </wp:positionV>
            <wp:extent cx="6285865" cy="8321675"/>
            <wp:effectExtent l="0" t="0" r="635" b="317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k1_Page_08.jpg"/>
                    <pic:cNvPicPr/>
                  </pic:nvPicPr>
                  <pic:blipFill rotWithShape="1">
                    <a:blip r:embed="rId19"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83216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p>
    <w:p w:rsidR="00466D7A" w:rsidRDefault="00466D7A" w:rsidP="009015D1">
      <w:pPr>
        <w:rPr>
          <w:b/>
        </w:rPr>
      </w:pPr>
      <w:r>
        <w:rPr>
          <w:b/>
          <w:noProof/>
          <w:lang w:eastAsia="hr-HR"/>
        </w:rPr>
        <w:lastRenderedPageBreak/>
        <w:drawing>
          <wp:anchor distT="0" distB="0" distL="114300" distR="114300" simplePos="0" relativeHeight="251667456" behindDoc="1" locked="0" layoutInCell="1" allowOverlap="1">
            <wp:simplePos x="0" y="0"/>
            <wp:positionH relativeFrom="column">
              <wp:posOffset>-46942</wp:posOffset>
            </wp:positionH>
            <wp:positionV relativeFrom="paragraph">
              <wp:posOffset>41263</wp:posOffset>
            </wp:positionV>
            <wp:extent cx="6285865" cy="8287385"/>
            <wp:effectExtent l="0" t="0" r="63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k1_Page_09.jpg"/>
                    <pic:cNvPicPr/>
                  </pic:nvPicPr>
                  <pic:blipFill rotWithShape="1">
                    <a:blip r:embed="rId20"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828738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Pr>
        <w:rPr>
          <w:b/>
        </w:rPr>
      </w:pPr>
    </w:p>
    <w:p w:rsidR="00466D7A" w:rsidRDefault="00466D7A" w:rsidP="009015D1">
      <w:pPr>
        <w:rPr>
          <w:b/>
        </w:rPr>
      </w:pPr>
    </w:p>
    <w:p w:rsidR="00466D7A" w:rsidRPr="007A423F" w:rsidRDefault="00466D7A" w:rsidP="009015D1">
      <w:pPr>
        <w:rPr>
          <w:b/>
        </w:rPr>
      </w:pPr>
    </w:p>
    <w:p w:rsidR="00707719" w:rsidRDefault="00707719" w:rsidP="009015D1"/>
    <w:p w:rsidR="00707719" w:rsidRDefault="00707719" w:rsidP="009015D1"/>
    <w:p w:rsidR="00707719" w:rsidRDefault="00707719" w:rsidP="009015D1"/>
    <w:p w:rsidR="00707719" w:rsidRDefault="00707719" w:rsidP="009015D1"/>
    <w:p w:rsidR="00707719" w:rsidRDefault="00707719" w:rsidP="009015D1"/>
    <w:p w:rsidR="00707719" w:rsidRDefault="00707719" w:rsidP="009015D1"/>
    <w:p w:rsidR="00707719" w:rsidRDefault="00707719" w:rsidP="009015D1"/>
    <w:p w:rsidR="00707719" w:rsidRDefault="00707719"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lastRenderedPageBreak/>
        <w:drawing>
          <wp:anchor distT="0" distB="0" distL="114300" distR="114300" simplePos="0" relativeHeight="251668480" behindDoc="1" locked="0" layoutInCell="1" allowOverlap="1">
            <wp:simplePos x="0" y="0"/>
            <wp:positionH relativeFrom="column">
              <wp:posOffset>82455</wp:posOffset>
            </wp:positionH>
            <wp:positionV relativeFrom="paragraph">
              <wp:posOffset>-79112</wp:posOffset>
            </wp:positionV>
            <wp:extent cx="6285865" cy="8045450"/>
            <wp:effectExtent l="0" t="0" r="63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k1_Page_10.jpg"/>
                    <pic:cNvPicPr/>
                  </pic:nvPicPr>
                  <pic:blipFill rotWithShape="1">
                    <a:blip r:embed="rId21"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804545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lastRenderedPageBreak/>
        <w:drawing>
          <wp:anchor distT="0" distB="0" distL="114300" distR="114300" simplePos="0" relativeHeight="251669504" behindDoc="1" locked="0" layoutInCell="1" allowOverlap="1">
            <wp:simplePos x="0" y="0"/>
            <wp:positionH relativeFrom="column">
              <wp:posOffset>-3810</wp:posOffset>
            </wp:positionH>
            <wp:positionV relativeFrom="paragraph">
              <wp:posOffset>-36506</wp:posOffset>
            </wp:positionV>
            <wp:extent cx="6285865" cy="8062595"/>
            <wp:effectExtent l="0" t="0" r="635"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ok1_Page_11.jpg"/>
                    <pic:cNvPicPr/>
                  </pic:nvPicPr>
                  <pic:blipFill rotWithShape="1">
                    <a:blip r:embed="rId22"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80625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466D7A">
      <w:pPr>
        <w:tabs>
          <w:tab w:val="left" w:pos="2160"/>
        </w:tabs>
      </w:pPr>
      <w:r>
        <w:tab/>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lastRenderedPageBreak/>
        <w:drawing>
          <wp:anchor distT="0" distB="0" distL="114300" distR="114300" simplePos="0" relativeHeight="251670528" behindDoc="1" locked="0" layoutInCell="1" allowOverlap="1">
            <wp:simplePos x="0" y="0"/>
            <wp:positionH relativeFrom="column">
              <wp:posOffset>-3810</wp:posOffset>
            </wp:positionH>
            <wp:positionV relativeFrom="paragraph">
              <wp:posOffset>-148243</wp:posOffset>
            </wp:positionV>
            <wp:extent cx="6285865" cy="7924800"/>
            <wp:effectExtent l="0" t="0" r="63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k1_Page_12.jpg"/>
                    <pic:cNvPicPr/>
                  </pic:nvPicPr>
                  <pic:blipFill rotWithShape="1">
                    <a:blip r:embed="rId23"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85865" cy="79248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lastRenderedPageBreak/>
        <w:drawing>
          <wp:anchor distT="0" distB="0" distL="114300" distR="114300" simplePos="0" relativeHeight="251671552" behindDoc="1" locked="0" layoutInCell="1" allowOverlap="1">
            <wp:simplePos x="0" y="0"/>
            <wp:positionH relativeFrom="column">
              <wp:posOffset>56515</wp:posOffset>
            </wp:positionH>
            <wp:positionV relativeFrom="paragraph">
              <wp:posOffset>-140072</wp:posOffset>
            </wp:positionV>
            <wp:extent cx="6299835" cy="8288020"/>
            <wp:effectExtent l="0" t="0" r="571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đ_Page_01.jpg"/>
                    <pic:cNvPicPr/>
                  </pic:nvPicPr>
                  <pic:blipFill rotWithShape="1">
                    <a:blip r:embed="rId24"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99835" cy="828802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lastRenderedPageBreak/>
        <w:drawing>
          <wp:anchor distT="0" distB="0" distL="114300" distR="114300" simplePos="0" relativeHeight="251672576" behindDoc="1" locked="0" layoutInCell="1" allowOverlap="1">
            <wp:simplePos x="0" y="0"/>
            <wp:positionH relativeFrom="column">
              <wp:posOffset>56575</wp:posOffset>
            </wp:positionH>
            <wp:positionV relativeFrom="paragraph">
              <wp:posOffset>-183047</wp:posOffset>
            </wp:positionV>
            <wp:extent cx="6299835" cy="8409940"/>
            <wp:effectExtent l="0" t="0" r="571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đ_Page_02.jpg"/>
                    <pic:cNvPicPr/>
                  </pic:nvPicPr>
                  <pic:blipFill rotWithShape="1">
                    <a:blip r:embed="rId2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99835" cy="840994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466D7A">
      <w:pPr>
        <w:tabs>
          <w:tab w:val="left" w:pos="9156"/>
        </w:tabs>
      </w:pPr>
      <w:r>
        <w:tab/>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lastRenderedPageBreak/>
        <w:drawing>
          <wp:anchor distT="0" distB="0" distL="114300" distR="114300" simplePos="0" relativeHeight="251673600" behindDoc="1" locked="0" layoutInCell="1" allowOverlap="1">
            <wp:simplePos x="0" y="0"/>
            <wp:positionH relativeFrom="column">
              <wp:posOffset>-47002</wp:posOffset>
            </wp:positionH>
            <wp:positionV relativeFrom="paragraph">
              <wp:posOffset>-122615</wp:posOffset>
            </wp:positionV>
            <wp:extent cx="6299835" cy="8373745"/>
            <wp:effectExtent l="0" t="0" r="5715" b="825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đ_Page_03.jpg"/>
                    <pic:cNvPicPr/>
                  </pic:nvPicPr>
                  <pic:blipFill rotWithShape="1">
                    <a:blip r:embed="rId2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99835" cy="83737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8434B" w:rsidRDefault="0048434B" w:rsidP="009015D1">
      <w:pPr>
        <w:rPr>
          <w:noProof/>
          <w:lang w:eastAsia="hr-HR"/>
        </w:rPr>
      </w:pPr>
    </w:p>
    <w:p w:rsidR="00466D7A" w:rsidRDefault="00730DB0" w:rsidP="009015D1">
      <w:r>
        <w:rPr>
          <w:noProof/>
          <w:lang w:eastAsia="hr-HR"/>
        </w:rPr>
        <w:lastRenderedPageBreak/>
        <w:drawing>
          <wp:anchor distT="0" distB="0" distL="114300" distR="114300" simplePos="0" relativeHeight="251674624" behindDoc="1" locked="0" layoutInCell="1" allowOverlap="1">
            <wp:simplePos x="0" y="0"/>
            <wp:positionH relativeFrom="column">
              <wp:posOffset>-1905</wp:posOffset>
            </wp:positionH>
            <wp:positionV relativeFrom="paragraph">
              <wp:posOffset>16510</wp:posOffset>
            </wp:positionV>
            <wp:extent cx="6242050" cy="8371205"/>
            <wp:effectExtent l="19050" t="0" r="635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đ_Page_04.jpg"/>
                    <pic:cNvPicPr/>
                  </pic:nvPicPr>
                  <pic:blipFill rotWithShape="1">
                    <a:blip r:embed="rId2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42050" cy="837120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466D7A">
      <w:pPr>
        <w:tabs>
          <w:tab w:val="left" w:pos="7784"/>
        </w:tabs>
      </w:pPr>
      <w:r>
        <w:tab/>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r>
        <w:rPr>
          <w:noProof/>
          <w:lang w:eastAsia="hr-HR"/>
        </w:rPr>
        <w:drawing>
          <wp:anchor distT="0" distB="0" distL="114300" distR="114300" simplePos="0" relativeHeight="251675648" behindDoc="1" locked="0" layoutInCell="1" allowOverlap="1">
            <wp:simplePos x="0" y="0"/>
            <wp:positionH relativeFrom="column">
              <wp:posOffset>39322</wp:posOffset>
            </wp:positionH>
            <wp:positionV relativeFrom="paragraph">
              <wp:posOffset>-226180</wp:posOffset>
            </wp:positionV>
            <wp:extent cx="6299835" cy="8420735"/>
            <wp:effectExtent l="0" t="0" r="571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đ_Page_05.jpg"/>
                    <pic:cNvPicPr/>
                  </pic:nvPicPr>
                  <pic:blipFill rotWithShape="1">
                    <a:blip r:embed="rId2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6299835" cy="842073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Default="00466D7A" w:rsidP="009015D1"/>
    <w:p w:rsidR="00466D7A" w:rsidRPr="00BD08E4" w:rsidRDefault="00466D7A" w:rsidP="009015D1"/>
    <w:sectPr w:rsidR="00466D7A" w:rsidRPr="00BD08E4" w:rsidSect="0000523C">
      <w:headerReference w:type="default" r:id="rId29"/>
      <w:footerReference w:type="default" r:id="rId30"/>
      <w:headerReference w:type="first" r:id="rId31"/>
      <w:pgSz w:w="11906" w:h="16838" w:code="9"/>
      <w:pgMar w:top="1985" w:right="567"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13AC" w:rsidRDefault="00F413AC" w:rsidP="006D7DFE">
      <w:r>
        <w:separator/>
      </w:r>
    </w:p>
  </w:endnote>
  <w:endnote w:type="continuationSeparator" w:id="1">
    <w:p w:rsidR="00F413AC" w:rsidRDefault="00F413AC" w:rsidP="006D7DF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libri Light">
    <w:altName w:val="Arial"/>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HRAvantgard">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EE"/>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HRHelvetica">
    <w:altName w:val="Times New Roman"/>
    <w:charset w:val="00"/>
    <w:family w:val="auto"/>
    <w:pitch w:val="variable"/>
    <w:sig w:usb0="00000003" w:usb1="00000000" w:usb2="00000000" w:usb3="00000000" w:csb0="00000001" w:csb1="00000000"/>
  </w:font>
  <w:font w:name="GreekC">
    <w:charset w:val="EE"/>
    <w:family w:val="auto"/>
    <w:pitch w:val="variable"/>
    <w:sig w:usb0="20002A87" w:usb1="00000000" w:usb2="00000000" w:usb3="00000000" w:csb0="000001FF" w:csb1="00000000"/>
  </w:font>
  <w:font w:name="Arial Narrow">
    <w:panose1 w:val="020B0606020202030204"/>
    <w:charset w:val="EE"/>
    <w:family w:val="swiss"/>
    <w:pitch w:val="variable"/>
    <w:sig w:usb0="00000287" w:usb1="00000800" w:usb2="00000000" w:usb3="00000000" w:csb0="0000009F" w:csb1="00000000"/>
  </w:font>
  <w:font w:name="Calibri,Bold">
    <w:panose1 w:val="00000000000000000000"/>
    <w:charset w:val="EE"/>
    <w:family w:val="auto"/>
    <w:notTrueType/>
    <w:pitch w:val="default"/>
    <w:sig w:usb0="00000005" w:usb1="00000000" w:usb2="00000000" w:usb3="00000000" w:csb0="00000002" w:csb1="00000000"/>
  </w:font>
  <w:font w:name="Arial,Bold">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6040707"/>
      <w:docPartObj>
        <w:docPartGallery w:val="Page Numbers (Bottom of Page)"/>
        <w:docPartUnique/>
      </w:docPartObj>
    </w:sdtPr>
    <w:sdtEndPr>
      <w:rPr>
        <w:noProof/>
      </w:rPr>
    </w:sdtEndPr>
    <w:sdtContent>
      <w:p w:rsidR="001A3652" w:rsidRDefault="005C04CF">
        <w:pPr>
          <w:pStyle w:val="Footer"/>
          <w:jc w:val="right"/>
        </w:pPr>
        <w:r w:rsidRPr="006D674E">
          <w:rPr>
            <w:sz w:val="20"/>
          </w:rPr>
          <w:fldChar w:fldCharType="begin"/>
        </w:r>
        <w:r w:rsidR="001A3652" w:rsidRPr="006D674E">
          <w:rPr>
            <w:sz w:val="20"/>
          </w:rPr>
          <w:instrText xml:space="preserve"> PAGE   \* MERGEFORMAT </w:instrText>
        </w:r>
        <w:r w:rsidRPr="006D674E">
          <w:rPr>
            <w:sz w:val="20"/>
          </w:rPr>
          <w:fldChar w:fldCharType="separate"/>
        </w:r>
        <w:r w:rsidR="0048434B">
          <w:rPr>
            <w:noProof/>
            <w:sz w:val="20"/>
          </w:rPr>
          <w:t>6</w:t>
        </w:r>
        <w:r w:rsidRPr="006D674E">
          <w:rPr>
            <w:noProof/>
            <w:sz w:val="20"/>
          </w:rPr>
          <w:fldChar w:fldCharType="end"/>
        </w:r>
      </w:p>
    </w:sdtContent>
  </w:sdt>
  <w:p w:rsidR="001A3652" w:rsidRDefault="001A3652" w:rsidP="002A1AB7">
    <w:pPr>
      <w:pStyle w:val="Footer"/>
      <w:tabs>
        <w:tab w:val="clear" w:pos="4536"/>
        <w:tab w:val="clear" w:pos="9072"/>
        <w:tab w:val="left" w:pos="1966"/>
      </w:tabs>
    </w:pPr>
    <w:r>
      <w:tab/>
    </w:r>
  </w:p>
  <w:p w:rsidR="001A3652" w:rsidRDefault="001A365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13AC" w:rsidRDefault="00F413AC" w:rsidP="006D7DFE"/>
  </w:footnote>
  <w:footnote w:type="continuationSeparator" w:id="1">
    <w:p w:rsidR="00F413AC" w:rsidRDefault="00F413AC" w:rsidP="006D7D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652" w:rsidRPr="00BF72D4" w:rsidRDefault="001A3652" w:rsidP="006C7E6A">
    <w:pPr>
      <w:ind w:left="1362" w:firstLine="454"/>
      <w:rPr>
        <w:rFonts w:cs="Arial"/>
        <w:i/>
        <w:sz w:val="20"/>
        <w:szCs w:val="22"/>
      </w:rPr>
    </w:pPr>
    <w:r w:rsidRPr="001B17A3">
      <w:rPr>
        <w:noProof/>
        <w:lang w:eastAsia="hr-HR"/>
      </w:rPr>
      <w:drawing>
        <wp:anchor distT="0" distB="0" distL="114300" distR="114300" simplePos="0" relativeHeight="251662336" behindDoc="1" locked="0" layoutInCell="1" allowOverlap="1">
          <wp:simplePos x="0" y="0"/>
          <wp:positionH relativeFrom="column">
            <wp:posOffset>0</wp:posOffset>
          </wp:positionH>
          <wp:positionV relativeFrom="page">
            <wp:posOffset>448945</wp:posOffset>
          </wp:positionV>
          <wp:extent cx="946800" cy="597600"/>
          <wp:effectExtent l="0" t="0" r="5715" b="0"/>
          <wp:wrapNone/>
          <wp:docPr id="5" name="Picture 5" descr="rešet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šetari"/>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800" cy="597600"/>
                  </a:xfrm>
                  <a:prstGeom prst="rect">
                    <a:avLst/>
                  </a:prstGeom>
                  <a:noFill/>
                  <a:ln>
                    <a:noFill/>
                  </a:ln>
                </pic:spPr>
              </pic:pic>
            </a:graphicData>
          </a:graphic>
        </wp:anchor>
      </w:drawing>
    </w:r>
    <w:r w:rsidRPr="00BF72D4">
      <w:rPr>
        <w:rFonts w:cs="Arial"/>
        <w:i/>
        <w:sz w:val="20"/>
        <w:szCs w:val="22"/>
      </w:rPr>
      <w:t xml:space="preserve">Općina Rešetari, </w:t>
    </w:r>
    <w:r>
      <w:rPr>
        <w:rFonts w:cs="Arial"/>
        <w:i/>
        <w:sz w:val="20"/>
        <w:szCs w:val="22"/>
      </w:rPr>
      <w:tab/>
    </w:r>
    <w:r>
      <w:rPr>
        <w:rFonts w:cs="Arial"/>
        <w:i/>
        <w:sz w:val="20"/>
        <w:szCs w:val="22"/>
      </w:rPr>
      <w:tab/>
    </w:r>
    <w:r>
      <w:rPr>
        <w:rFonts w:cs="Arial"/>
        <w:i/>
        <w:sz w:val="20"/>
        <w:szCs w:val="22"/>
      </w:rPr>
      <w:tab/>
    </w:r>
    <w:r>
      <w:rPr>
        <w:rFonts w:cs="Arial"/>
        <w:i/>
        <w:sz w:val="20"/>
        <w:szCs w:val="22"/>
      </w:rPr>
      <w:tab/>
    </w:r>
    <w:r>
      <w:rPr>
        <w:rFonts w:cs="Arial"/>
        <w:i/>
        <w:sz w:val="20"/>
        <w:szCs w:val="22"/>
      </w:rPr>
      <w:tab/>
    </w:r>
    <w:r>
      <w:rPr>
        <w:rFonts w:cs="Arial"/>
        <w:i/>
        <w:sz w:val="20"/>
        <w:szCs w:val="22"/>
      </w:rPr>
      <w:tab/>
    </w:r>
    <w:r>
      <w:rPr>
        <w:rFonts w:cs="Arial"/>
        <w:i/>
        <w:sz w:val="20"/>
        <w:szCs w:val="22"/>
      </w:rPr>
      <w:tab/>
    </w:r>
  </w:p>
  <w:p w:rsidR="001A3652" w:rsidRPr="00BF72D4" w:rsidRDefault="001A3652" w:rsidP="006C7E6A">
    <w:pPr>
      <w:rPr>
        <w:rFonts w:cs="Arial"/>
        <w:i/>
        <w:sz w:val="20"/>
        <w:szCs w:val="22"/>
      </w:rPr>
    </w:pPr>
    <w:r w:rsidRPr="00BF72D4">
      <w:rPr>
        <w:rFonts w:cs="Arial"/>
        <w:i/>
        <w:sz w:val="20"/>
        <w:szCs w:val="22"/>
      </w:rPr>
      <w:t xml:space="preserve">                             </w:t>
    </w:r>
    <w:r>
      <w:rPr>
        <w:rFonts w:cs="Arial"/>
        <w:i/>
        <w:sz w:val="20"/>
        <w:szCs w:val="22"/>
      </w:rPr>
      <w:t xml:space="preserve">   </w:t>
    </w:r>
    <w:r>
      <w:rPr>
        <w:rFonts w:cs="Arial"/>
        <w:i/>
        <w:sz w:val="20"/>
        <w:szCs w:val="22"/>
      </w:rPr>
      <w:tab/>
    </w:r>
    <w:r w:rsidRPr="00BF72D4">
      <w:rPr>
        <w:rFonts w:cs="Arial"/>
        <w:i/>
        <w:sz w:val="20"/>
        <w:szCs w:val="22"/>
      </w:rPr>
      <w:t xml:space="preserve">Vladimira Nazora 30, </w:t>
    </w:r>
    <w:r w:rsidRPr="00BF72D4">
      <w:rPr>
        <w:i/>
        <w:sz w:val="20"/>
      </w:rPr>
      <w:t>35403 Rešetari</w:t>
    </w:r>
  </w:p>
  <w:p w:rsidR="001A3652" w:rsidRDefault="001A3652" w:rsidP="006C7E6A">
    <w:pPr>
      <w:rPr>
        <w:rFonts w:cs="Arial"/>
        <w:i/>
        <w:sz w:val="20"/>
        <w:szCs w:val="22"/>
      </w:rPr>
    </w:pPr>
    <w:r>
      <w:rPr>
        <w:rFonts w:cs="Arial"/>
        <w:i/>
        <w:sz w:val="20"/>
        <w:szCs w:val="22"/>
      </w:rPr>
      <w:tab/>
    </w:r>
    <w:r>
      <w:rPr>
        <w:rFonts w:cs="Arial"/>
        <w:i/>
        <w:sz w:val="20"/>
        <w:szCs w:val="22"/>
      </w:rPr>
      <w:tab/>
      <w:t xml:space="preserve">      </w:t>
    </w:r>
    <w:r>
      <w:rPr>
        <w:rFonts w:cs="Arial"/>
        <w:i/>
        <w:sz w:val="20"/>
        <w:szCs w:val="22"/>
      </w:rPr>
      <w:tab/>
    </w:r>
    <w:r>
      <w:rPr>
        <w:rFonts w:cs="Arial"/>
        <w:i/>
        <w:sz w:val="20"/>
        <w:szCs w:val="22"/>
      </w:rPr>
      <w:tab/>
    </w:r>
    <w:r w:rsidRPr="00BF72D4">
      <w:rPr>
        <w:rFonts w:cs="Arial"/>
        <w:i/>
        <w:sz w:val="20"/>
        <w:szCs w:val="22"/>
      </w:rPr>
      <w:t xml:space="preserve">Tel: (035) 367 296                             </w:t>
    </w:r>
  </w:p>
  <w:p w:rsidR="001A3652" w:rsidRPr="00BF72D4" w:rsidRDefault="001A3652" w:rsidP="006C7E6A">
    <w:pPr>
      <w:rPr>
        <w:rFonts w:cs="Arial"/>
        <w:i/>
        <w:sz w:val="20"/>
        <w:szCs w:val="22"/>
      </w:rPr>
    </w:pPr>
    <w:r>
      <w:rPr>
        <w:rFonts w:cs="Arial"/>
        <w:i/>
        <w:sz w:val="20"/>
        <w:szCs w:val="22"/>
      </w:rPr>
      <w:tab/>
    </w:r>
    <w:r>
      <w:rPr>
        <w:rFonts w:cs="Arial"/>
        <w:i/>
        <w:sz w:val="20"/>
        <w:szCs w:val="22"/>
      </w:rPr>
      <w:tab/>
      <w:t xml:space="preserve">      </w:t>
    </w:r>
    <w:r>
      <w:rPr>
        <w:rFonts w:cs="Arial"/>
        <w:i/>
        <w:sz w:val="20"/>
        <w:szCs w:val="22"/>
      </w:rPr>
      <w:tab/>
    </w:r>
    <w:r>
      <w:rPr>
        <w:rFonts w:cs="Arial"/>
        <w:i/>
        <w:sz w:val="20"/>
        <w:szCs w:val="22"/>
      </w:rPr>
      <w:tab/>
    </w:r>
    <w:r w:rsidRPr="00BF72D4">
      <w:rPr>
        <w:rFonts w:cs="Arial"/>
        <w:i/>
        <w:sz w:val="20"/>
        <w:szCs w:val="22"/>
      </w:rPr>
      <w:t>OIB:</w:t>
    </w:r>
    <w:r w:rsidRPr="00BF72D4">
      <w:rPr>
        <w:i/>
        <w:sz w:val="20"/>
      </w:rPr>
      <w:t xml:space="preserve"> 38998689292</w:t>
    </w:r>
  </w:p>
  <w:p w:rsidR="001A3652" w:rsidRDefault="001A3652" w:rsidP="00D363C6">
    <w:pPr>
      <w:pStyle w:val="Header"/>
    </w:pPr>
  </w:p>
  <w:p w:rsidR="001A3652" w:rsidRDefault="001A3652" w:rsidP="00BC2C42">
    <w:pPr>
      <w:tabs>
        <w:tab w:val="left" w:pos="7170"/>
        <w:tab w:val="left" w:pos="8370"/>
      </w:tabs>
    </w:pPr>
    <w:r>
      <w:tab/>
    </w: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652" w:rsidRDefault="001A3652" w:rsidP="004B0A73">
    <w:pPr>
      <w:pStyle w:val="Header"/>
      <w:tabs>
        <w:tab w:val="clear" w:pos="9072"/>
        <w:tab w:val="right" w:pos="9639"/>
      </w:tabs>
      <w:rPr>
        <w:i/>
        <w:sz w:val="20"/>
      </w:rPr>
    </w:pPr>
    <w:r w:rsidRPr="001B17A3">
      <w:rPr>
        <w:noProof/>
        <w:lang w:eastAsia="hr-HR"/>
      </w:rPr>
      <w:drawing>
        <wp:anchor distT="0" distB="0" distL="114300" distR="114300" simplePos="0" relativeHeight="251660288" behindDoc="1" locked="0" layoutInCell="1" allowOverlap="1">
          <wp:simplePos x="0" y="0"/>
          <wp:positionH relativeFrom="column">
            <wp:posOffset>-6350</wp:posOffset>
          </wp:positionH>
          <wp:positionV relativeFrom="paragraph">
            <wp:posOffset>2540</wp:posOffset>
          </wp:positionV>
          <wp:extent cx="946800" cy="597600"/>
          <wp:effectExtent l="0" t="0" r="5715" b="0"/>
          <wp:wrapNone/>
          <wp:docPr id="3" name="Picture 3" descr="rešet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šetari"/>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800" cy="597600"/>
                  </a:xfrm>
                  <a:prstGeom prst="rect">
                    <a:avLst/>
                  </a:prstGeom>
                  <a:noFill/>
                  <a:ln>
                    <a:noFill/>
                  </a:ln>
                </pic:spPr>
              </pic:pic>
            </a:graphicData>
          </a:graphic>
        </wp:anchor>
      </w:drawing>
    </w:r>
    <w:r>
      <w:tab/>
    </w:r>
    <w:r>
      <w:tab/>
    </w:r>
  </w:p>
  <w:p w:rsidR="001A3652" w:rsidRPr="004B0A73" w:rsidRDefault="001A3652" w:rsidP="004B0A73">
    <w:pPr>
      <w:pStyle w:val="Header"/>
      <w:tabs>
        <w:tab w:val="clear" w:pos="9072"/>
        <w:tab w:val="right" w:pos="9639"/>
      </w:tabs>
      <w:rPr>
        <w:i/>
        <w:sz w:val="20"/>
      </w:rPr>
    </w:pPr>
    <w:r>
      <w:rPr>
        <w:i/>
        <w:sz w:val="20"/>
      </w:rPr>
      <w:tab/>
    </w:r>
    <w:r>
      <w:rPr>
        <w:i/>
        <w:sz w:val="20"/>
      </w:rPr>
      <w:tab/>
    </w:r>
  </w:p>
  <w:p w:rsidR="001A3652" w:rsidRDefault="001A365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F5E01DFE"/>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9FA27380"/>
    <w:lvl w:ilvl="0">
      <w:start w:val="1"/>
      <w:numFmt w:val="bullet"/>
      <w:pStyle w:val="xl26"/>
      <w:lvlText w:val=""/>
      <w:lvlJc w:val="left"/>
      <w:pPr>
        <w:tabs>
          <w:tab w:val="num" w:pos="643"/>
        </w:tabs>
        <w:ind w:left="643" w:hanging="360"/>
      </w:pPr>
      <w:rPr>
        <w:rFonts w:ascii="Symbol" w:hAnsi="Symbol" w:hint="default"/>
      </w:rPr>
    </w:lvl>
  </w:abstractNum>
  <w:abstractNum w:abstractNumId="2">
    <w:nsid w:val="FFFFFFFE"/>
    <w:multiLevelType w:val="singleLevel"/>
    <w:tmpl w:val="FFFFFFFF"/>
    <w:lvl w:ilvl="0">
      <w:numFmt w:val="decimal"/>
      <w:lvlText w:val="*"/>
      <w:lvlJc w:val="left"/>
    </w:lvl>
  </w:abstractNum>
  <w:abstractNum w:abstractNumId="3">
    <w:nsid w:val="08AF3F3E"/>
    <w:multiLevelType w:val="hybridMultilevel"/>
    <w:tmpl w:val="4394DC98"/>
    <w:lvl w:ilvl="0" w:tplc="4E207C0A">
      <w:start w:val="1"/>
      <w:numFmt w:val="decimal"/>
      <w:lvlText w:val="%1."/>
      <w:lvlJc w:val="left"/>
      <w:pPr>
        <w:ind w:left="720" w:hanging="360"/>
      </w:pPr>
      <w:rPr>
        <w:rFonts w:hint="default"/>
        <w:b w:val="0"/>
      </w:rPr>
    </w:lvl>
    <w:lvl w:ilvl="1" w:tplc="101A0019" w:tentative="1">
      <w:start w:val="1"/>
      <w:numFmt w:val="lowerLetter"/>
      <w:lvlText w:val="%2."/>
      <w:lvlJc w:val="left"/>
      <w:pPr>
        <w:ind w:left="1440" w:hanging="360"/>
      </w:pPr>
    </w:lvl>
    <w:lvl w:ilvl="2" w:tplc="101A001B" w:tentative="1">
      <w:start w:val="1"/>
      <w:numFmt w:val="lowerRoman"/>
      <w:lvlText w:val="%3."/>
      <w:lvlJc w:val="right"/>
      <w:pPr>
        <w:ind w:left="2160" w:hanging="180"/>
      </w:pPr>
    </w:lvl>
    <w:lvl w:ilvl="3" w:tplc="101A000F" w:tentative="1">
      <w:start w:val="1"/>
      <w:numFmt w:val="decimal"/>
      <w:lvlText w:val="%4."/>
      <w:lvlJc w:val="left"/>
      <w:pPr>
        <w:ind w:left="2880" w:hanging="360"/>
      </w:pPr>
    </w:lvl>
    <w:lvl w:ilvl="4" w:tplc="101A0019" w:tentative="1">
      <w:start w:val="1"/>
      <w:numFmt w:val="lowerLetter"/>
      <w:lvlText w:val="%5."/>
      <w:lvlJc w:val="left"/>
      <w:pPr>
        <w:ind w:left="3600" w:hanging="360"/>
      </w:pPr>
    </w:lvl>
    <w:lvl w:ilvl="5" w:tplc="101A001B" w:tentative="1">
      <w:start w:val="1"/>
      <w:numFmt w:val="lowerRoman"/>
      <w:lvlText w:val="%6."/>
      <w:lvlJc w:val="right"/>
      <w:pPr>
        <w:ind w:left="4320" w:hanging="180"/>
      </w:pPr>
    </w:lvl>
    <w:lvl w:ilvl="6" w:tplc="101A000F" w:tentative="1">
      <w:start w:val="1"/>
      <w:numFmt w:val="decimal"/>
      <w:lvlText w:val="%7."/>
      <w:lvlJc w:val="left"/>
      <w:pPr>
        <w:ind w:left="5040" w:hanging="360"/>
      </w:pPr>
    </w:lvl>
    <w:lvl w:ilvl="7" w:tplc="101A0019" w:tentative="1">
      <w:start w:val="1"/>
      <w:numFmt w:val="lowerLetter"/>
      <w:lvlText w:val="%8."/>
      <w:lvlJc w:val="left"/>
      <w:pPr>
        <w:ind w:left="5760" w:hanging="360"/>
      </w:pPr>
    </w:lvl>
    <w:lvl w:ilvl="8" w:tplc="101A001B" w:tentative="1">
      <w:start w:val="1"/>
      <w:numFmt w:val="lowerRoman"/>
      <w:lvlText w:val="%9."/>
      <w:lvlJc w:val="right"/>
      <w:pPr>
        <w:ind w:left="6480" w:hanging="180"/>
      </w:pPr>
    </w:lvl>
  </w:abstractNum>
  <w:abstractNum w:abstractNumId="4">
    <w:nsid w:val="08C76FF6"/>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
    <w:nsid w:val="091B7F4C"/>
    <w:multiLevelType w:val="hybridMultilevel"/>
    <w:tmpl w:val="B06A708E"/>
    <w:lvl w:ilvl="0" w:tplc="FFFFFFFF">
      <w:start w:val="1"/>
      <w:numFmt w:val="bullet"/>
      <w:lvlText w:val="-"/>
      <w:lvlJc w:val="left"/>
      <w:pPr>
        <w:tabs>
          <w:tab w:val="num" w:pos="930"/>
        </w:tabs>
        <w:ind w:left="93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A3708CB"/>
    <w:multiLevelType w:val="hybridMultilevel"/>
    <w:tmpl w:val="0BCCF874"/>
    <w:lvl w:ilvl="0" w:tplc="4E207C0A">
      <w:start w:val="1"/>
      <w:numFmt w:val="bullet"/>
      <w:lvlText w:val="-"/>
      <w:lvlJc w:val="left"/>
      <w:pPr>
        <w:tabs>
          <w:tab w:val="num" w:pos="284"/>
        </w:tabs>
        <w:ind w:left="284" w:hanging="171"/>
      </w:pPr>
      <w:rPr>
        <w:rFonts w:ascii="Arial" w:eastAsia="Times New Roman" w:hAnsi="Arial" w:hint="default"/>
      </w:rPr>
    </w:lvl>
    <w:lvl w:ilvl="1" w:tplc="101A0019" w:tentative="1">
      <w:start w:val="1"/>
      <w:numFmt w:val="bullet"/>
      <w:lvlText w:val="o"/>
      <w:lvlJc w:val="left"/>
      <w:pPr>
        <w:tabs>
          <w:tab w:val="num" w:pos="1440"/>
        </w:tabs>
        <w:ind w:left="1440" w:hanging="360"/>
      </w:pPr>
      <w:rPr>
        <w:rFonts w:ascii="Courier New" w:hAnsi="Courier New" w:cs="Courier New" w:hint="default"/>
      </w:rPr>
    </w:lvl>
    <w:lvl w:ilvl="2" w:tplc="101A001B" w:tentative="1">
      <w:start w:val="1"/>
      <w:numFmt w:val="bullet"/>
      <w:lvlText w:val=""/>
      <w:lvlJc w:val="left"/>
      <w:pPr>
        <w:tabs>
          <w:tab w:val="num" w:pos="2160"/>
        </w:tabs>
        <w:ind w:left="2160" w:hanging="360"/>
      </w:pPr>
      <w:rPr>
        <w:rFonts w:ascii="Wingdings" w:hAnsi="Wingdings" w:hint="default"/>
      </w:rPr>
    </w:lvl>
    <w:lvl w:ilvl="3" w:tplc="101A000F" w:tentative="1">
      <w:start w:val="1"/>
      <w:numFmt w:val="bullet"/>
      <w:lvlText w:val=""/>
      <w:lvlJc w:val="left"/>
      <w:pPr>
        <w:tabs>
          <w:tab w:val="num" w:pos="2880"/>
        </w:tabs>
        <w:ind w:left="2880" w:hanging="360"/>
      </w:pPr>
      <w:rPr>
        <w:rFonts w:ascii="Symbol" w:hAnsi="Symbol" w:hint="default"/>
      </w:rPr>
    </w:lvl>
    <w:lvl w:ilvl="4" w:tplc="101A0019" w:tentative="1">
      <w:start w:val="1"/>
      <w:numFmt w:val="bullet"/>
      <w:lvlText w:val="o"/>
      <w:lvlJc w:val="left"/>
      <w:pPr>
        <w:tabs>
          <w:tab w:val="num" w:pos="3600"/>
        </w:tabs>
        <w:ind w:left="3600" w:hanging="360"/>
      </w:pPr>
      <w:rPr>
        <w:rFonts w:ascii="Courier New" w:hAnsi="Courier New" w:cs="Courier New" w:hint="default"/>
      </w:rPr>
    </w:lvl>
    <w:lvl w:ilvl="5" w:tplc="101A001B" w:tentative="1">
      <w:start w:val="1"/>
      <w:numFmt w:val="bullet"/>
      <w:lvlText w:val=""/>
      <w:lvlJc w:val="left"/>
      <w:pPr>
        <w:tabs>
          <w:tab w:val="num" w:pos="4320"/>
        </w:tabs>
        <w:ind w:left="4320" w:hanging="360"/>
      </w:pPr>
      <w:rPr>
        <w:rFonts w:ascii="Wingdings" w:hAnsi="Wingdings" w:hint="default"/>
      </w:rPr>
    </w:lvl>
    <w:lvl w:ilvl="6" w:tplc="101A000F" w:tentative="1">
      <w:start w:val="1"/>
      <w:numFmt w:val="bullet"/>
      <w:lvlText w:val=""/>
      <w:lvlJc w:val="left"/>
      <w:pPr>
        <w:tabs>
          <w:tab w:val="num" w:pos="5040"/>
        </w:tabs>
        <w:ind w:left="5040" w:hanging="360"/>
      </w:pPr>
      <w:rPr>
        <w:rFonts w:ascii="Symbol" w:hAnsi="Symbol" w:hint="default"/>
      </w:rPr>
    </w:lvl>
    <w:lvl w:ilvl="7" w:tplc="101A0019" w:tentative="1">
      <w:start w:val="1"/>
      <w:numFmt w:val="bullet"/>
      <w:lvlText w:val="o"/>
      <w:lvlJc w:val="left"/>
      <w:pPr>
        <w:tabs>
          <w:tab w:val="num" w:pos="5760"/>
        </w:tabs>
        <w:ind w:left="5760" w:hanging="360"/>
      </w:pPr>
      <w:rPr>
        <w:rFonts w:ascii="Courier New" w:hAnsi="Courier New" w:cs="Courier New" w:hint="default"/>
      </w:rPr>
    </w:lvl>
    <w:lvl w:ilvl="8" w:tplc="101A001B" w:tentative="1">
      <w:start w:val="1"/>
      <w:numFmt w:val="bullet"/>
      <w:lvlText w:val=""/>
      <w:lvlJc w:val="left"/>
      <w:pPr>
        <w:tabs>
          <w:tab w:val="num" w:pos="6480"/>
        </w:tabs>
        <w:ind w:left="6480" w:hanging="360"/>
      </w:pPr>
      <w:rPr>
        <w:rFonts w:ascii="Wingdings" w:hAnsi="Wingdings" w:hint="default"/>
      </w:rPr>
    </w:lvl>
  </w:abstractNum>
  <w:abstractNum w:abstractNumId="7">
    <w:nsid w:val="0BAA343C"/>
    <w:multiLevelType w:val="hybridMultilevel"/>
    <w:tmpl w:val="34DE9BB4"/>
    <w:lvl w:ilvl="0" w:tplc="A1BEA7B8">
      <w:start w:val="1"/>
      <w:numFmt w:val="bullet"/>
      <w:lvlText w:val="-"/>
      <w:lvlJc w:val="left"/>
      <w:pPr>
        <w:tabs>
          <w:tab w:val="num" w:pos="284"/>
        </w:tabs>
        <w:ind w:left="284" w:hanging="171"/>
      </w:pPr>
      <w:rPr>
        <w:rFonts w:ascii="Arial" w:eastAsia="Times New Roman" w:hAnsi="Aria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8">
    <w:nsid w:val="0F6A7558"/>
    <w:multiLevelType w:val="hybridMultilevel"/>
    <w:tmpl w:val="2550F7D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nsid w:val="10872DA1"/>
    <w:multiLevelType w:val="singleLevel"/>
    <w:tmpl w:val="041A0001"/>
    <w:lvl w:ilvl="0">
      <w:start w:val="1"/>
      <w:numFmt w:val="bullet"/>
      <w:lvlText w:val=""/>
      <w:lvlJc w:val="left"/>
      <w:pPr>
        <w:ind w:left="360" w:hanging="360"/>
      </w:pPr>
      <w:rPr>
        <w:rFonts w:ascii="Symbol" w:hAnsi="Symbol" w:hint="default"/>
      </w:rPr>
    </w:lvl>
  </w:abstractNum>
  <w:abstractNum w:abstractNumId="10">
    <w:nsid w:val="12D7692B"/>
    <w:multiLevelType w:val="hybridMultilevel"/>
    <w:tmpl w:val="C56A240E"/>
    <w:lvl w:ilvl="0" w:tplc="FFFFFFFF">
      <w:start w:val="65535"/>
      <w:numFmt w:val="bullet"/>
      <w:lvlText w:val="•"/>
      <w:legacy w:legacy="1" w:legacySpace="0" w:legacyIndent="226"/>
      <w:lvlJc w:val="left"/>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141A6E32"/>
    <w:multiLevelType w:val="hybridMultilevel"/>
    <w:tmpl w:val="921E1FB0"/>
    <w:lvl w:ilvl="0" w:tplc="FFFFFFFF">
      <w:start w:val="1"/>
      <w:numFmt w:val="bullet"/>
      <w:lvlText w:val="-"/>
      <w:lvlJc w:val="left"/>
      <w:pPr>
        <w:tabs>
          <w:tab w:val="num" w:pos="284"/>
        </w:tabs>
        <w:ind w:left="284" w:hanging="171"/>
      </w:pPr>
      <w:rPr>
        <w:rFonts w:ascii="Arial" w:eastAsia="Times New Roman"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946513B"/>
    <w:multiLevelType w:val="hybridMultilevel"/>
    <w:tmpl w:val="19D0810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nsid w:val="1FD909E7"/>
    <w:multiLevelType w:val="hybridMultilevel"/>
    <w:tmpl w:val="784EEAE6"/>
    <w:lvl w:ilvl="0" w:tplc="F89C16A0">
      <w:start w:val="1"/>
      <w:numFmt w:val="decimal"/>
      <w:pStyle w:val="BodyText2"/>
      <w:lvlText w:val="%1."/>
      <w:lvlJc w:val="left"/>
      <w:pPr>
        <w:tabs>
          <w:tab w:val="num" w:pos="567"/>
        </w:tabs>
        <w:ind w:left="567" w:hanging="567"/>
      </w:pPr>
      <w:rPr>
        <w:rFonts w:hint="default"/>
      </w:rPr>
    </w:lvl>
    <w:lvl w:ilvl="1" w:tplc="FF1A4440">
      <w:start w:val="1"/>
      <w:numFmt w:val="bullet"/>
      <w:lvlText w:val=""/>
      <w:lvlJc w:val="left"/>
      <w:pPr>
        <w:tabs>
          <w:tab w:val="num" w:pos="1440"/>
        </w:tabs>
        <w:ind w:left="1364" w:hanging="284"/>
      </w:pPr>
      <w:rPr>
        <w:rFonts w:ascii="Symbol" w:hAnsi="Symbol" w:hint="default"/>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4">
    <w:nsid w:val="1FEB303F"/>
    <w:multiLevelType w:val="hybridMultilevel"/>
    <w:tmpl w:val="0462A04C"/>
    <w:lvl w:ilvl="0" w:tplc="F89C16A0">
      <w:start w:val="1"/>
      <w:numFmt w:val="bullet"/>
      <w:lvlText w:val=""/>
      <w:lvlJc w:val="left"/>
      <w:pPr>
        <w:tabs>
          <w:tab w:val="num" w:pos="720"/>
        </w:tabs>
        <w:ind w:left="720" w:hanging="360"/>
      </w:pPr>
      <w:rPr>
        <w:rFonts w:ascii="Symbol" w:hAnsi="Symbol" w:hint="default"/>
      </w:rPr>
    </w:lvl>
    <w:lvl w:ilvl="1" w:tplc="FF1A4440" w:tentative="1">
      <w:start w:val="1"/>
      <w:numFmt w:val="bullet"/>
      <w:lvlText w:val="o"/>
      <w:lvlJc w:val="left"/>
      <w:pPr>
        <w:tabs>
          <w:tab w:val="num" w:pos="1440"/>
        </w:tabs>
        <w:ind w:left="1440" w:hanging="360"/>
      </w:pPr>
      <w:rPr>
        <w:rFonts w:ascii="Courier New" w:hAnsi="Courier New"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15">
    <w:nsid w:val="2332796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6">
    <w:nsid w:val="245B75DB"/>
    <w:multiLevelType w:val="hybridMultilevel"/>
    <w:tmpl w:val="9B0CC5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nsid w:val="26B64357"/>
    <w:multiLevelType w:val="hybridMultilevel"/>
    <w:tmpl w:val="3D1EF162"/>
    <w:lvl w:ilvl="0" w:tplc="AA46BE54">
      <w:start w:val="1"/>
      <w:numFmt w:val="decimal"/>
      <w:pStyle w:val="Heading2"/>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nsid w:val="2CC65C04"/>
    <w:multiLevelType w:val="hybridMultilevel"/>
    <w:tmpl w:val="B34CD6E0"/>
    <w:lvl w:ilvl="0" w:tplc="7938DB38">
      <w:start w:val="1"/>
      <w:numFmt w:val="bullet"/>
      <w:lvlText w:val="-"/>
      <w:lvlJc w:val="left"/>
      <w:pPr>
        <w:tabs>
          <w:tab w:val="num" w:pos="284"/>
        </w:tabs>
        <w:ind w:left="284" w:hanging="171"/>
      </w:pPr>
      <w:rPr>
        <w:rFonts w:ascii="Arial" w:eastAsia="Times New Roman" w:hAnsi="Aria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9">
    <w:nsid w:val="2E4A1441"/>
    <w:multiLevelType w:val="hybridMultilevel"/>
    <w:tmpl w:val="8A08ED28"/>
    <w:lvl w:ilvl="0" w:tplc="D0A843B2">
      <w:start w:val="14"/>
      <w:numFmt w:val="bullet"/>
      <w:lvlText w:val="-"/>
      <w:lvlJc w:val="left"/>
      <w:pPr>
        <w:ind w:left="720" w:hanging="360"/>
      </w:pPr>
      <w:rPr>
        <w:rFonts w:ascii="Arial" w:eastAsia="Times New Roman" w:hAnsi="Arial" w:cs="Aria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nsid w:val="31CD35F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nsid w:val="327A2414"/>
    <w:multiLevelType w:val="hybridMultilevel"/>
    <w:tmpl w:val="A01A853C"/>
    <w:lvl w:ilvl="0" w:tplc="F54AB912">
      <w:start w:val="1"/>
      <w:numFmt w:val="bullet"/>
      <w:lvlText w:val="-"/>
      <w:lvlJc w:val="left"/>
      <w:pPr>
        <w:ind w:left="1080" w:hanging="360"/>
      </w:pPr>
      <w:rPr>
        <w:rFonts w:ascii="Arial" w:eastAsia="Times New Roman" w:hAnsi="Arial" w:cs="Arial" w:hint="default"/>
      </w:rPr>
    </w:lvl>
    <w:lvl w:ilvl="1" w:tplc="101A0003" w:tentative="1">
      <w:start w:val="1"/>
      <w:numFmt w:val="bullet"/>
      <w:lvlText w:val="o"/>
      <w:lvlJc w:val="left"/>
      <w:pPr>
        <w:ind w:left="1800" w:hanging="360"/>
      </w:pPr>
      <w:rPr>
        <w:rFonts w:ascii="Courier New" w:hAnsi="Courier New" w:cs="Courier New" w:hint="default"/>
      </w:rPr>
    </w:lvl>
    <w:lvl w:ilvl="2" w:tplc="101A0005" w:tentative="1">
      <w:start w:val="1"/>
      <w:numFmt w:val="bullet"/>
      <w:lvlText w:val=""/>
      <w:lvlJc w:val="left"/>
      <w:pPr>
        <w:ind w:left="2520" w:hanging="360"/>
      </w:pPr>
      <w:rPr>
        <w:rFonts w:ascii="Wingdings" w:hAnsi="Wingdings" w:hint="default"/>
      </w:rPr>
    </w:lvl>
    <w:lvl w:ilvl="3" w:tplc="101A0001" w:tentative="1">
      <w:start w:val="1"/>
      <w:numFmt w:val="bullet"/>
      <w:lvlText w:val=""/>
      <w:lvlJc w:val="left"/>
      <w:pPr>
        <w:ind w:left="3240" w:hanging="360"/>
      </w:pPr>
      <w:rPr>
        <w:rFonts w:ascii="Symbol" w:hAnsi="Symbol" w:hint="default"/>
      </w:rPr>
    </w:lvl>
    <w:lvl w:ilvl="4" w:tplc="101A0003" w:tentative="1">
      <w:start w:val="1"/>
      <w:numFmt w:val="bullet"/>
      <w:lvlText w:val="o"/>
      <w:lvlJc w:val="left"/>
      <w:pPr>
        <w:ind w:left="3960" w:hanging="360"/>
      </w:pPr>
      <w:rPr>
        <w:rFonts w:ascii="Courier New" w:hAnsi="Courier New" w:cs="Courier New" w:hint="default"/>
      </w:rPr>
    </w:lvl>
    <w:lvl w:ilvl="5" w:tplc="101A0005" w:tentative="1">
      <w:start w:val="1"/>
      <w:numFmt w:val="bullet"/>
      <w:lvlText w:val=""/>
      <w:lvlJc w:val="left"/>
      <w:pPr>
        <w:ind w:left="4680" w:hanging="360"/>
      </w:pPr>
      <w:rPr>
        <w:rFonts w:ascii="Wingdings" w:hAnsi="Wingdings" w:hint="default"/>
      </w:rPr>
    </w:lvl>
    <w:lvl w:ilvl="6" w:tplc="101A0001" w:tentative="1">
      <w:start w:val="1"/>
      <w:numFmt w:val="bullet"/>
      <w:lvlText w:val=""/>
      <w:lvlJc w:val="left"/>
      <w:pPr>
        <w:ind w:left="5400" w:hanging="360"/>
      </w:pPr>
      <w:rPr>
        <w:rFonts w:ascii="Symbol" w:hAnsi="Symbol" w:hint="default"/>
      </w:rPr>
    </w:lvl>
    <w:lvl w:ilvl="7" w:tplc="101A0003" w:tentative="1">
      <w:start w:val="1"/>
      <w:numFmt w:val="bullet"/>
      <w:lvlText w:val="o"/>
      <w:lvlJc w:val="left"/>
      <w:pPr>
        <w:ind w:left="6120" w:hanging="360"/>
      </w:pPr>
      <w:rPr>
        <w:rFonts w:ascii="Courier New" w:hAnsi="Courier New" w:cs="Courier New" w:hint="default"/>
      </w:rPr>
    </w:lvl>
    <w:lvl w:ilvl="8" w:tplc="101A0005" w:tentative="1">
      <w:start w:val="1"/>
      <w:numFmt w:val="bullet"/>
      <w:lvlText w:val=""/>
      <w:lvlJc w:val="left"/>
      <w:pPr>
        <w:ind w:left="6840" w:hanging="360"/>
      </w:pPr>
      <w:rPr>
        <w:rFonts w:ascii="Wingdings" w:hAnsi="Wingdings" w:hint="default"/>
      </w:rPr>
    </w:lvl>
  </w:abstractNum>
  <w:abstractNum w:abstractNumId="22">
    <w:nsid w:val="34EA3E5C"/>
    <w:multiLevelType w:val="multilevel"/>
    <w:tmpl w:val="61FA118E"/>
    <w:lvl w:ilvl="0">
      <w:start w:val="1"/>
      <w:numFmt w:val="decimal"/>
      <w:pStyle w:val="DstyleOne"/>
      <w:lvlText w:val="%1."/>
      <w:lvlJc w:val="left"/>
      <w:pPr>
        <w:ind w:left="1424" w:hanging="432"/>
      </w:pPr>
      <w:rPr>
        <w:rFonts w:ascii="Arial" w:hAnsi="Arial" w:hint="default"/>
        <w:b/>
        <w:i w:val="0"/>
        <w:sz w:val="32"/>
        <w:szCs w:val="32"/>
      </w:rPr>
    </w:lvl>
    <w:lvl w:ilvl="1">
      <w:start w:val="1"/>
      <w:numFmt w:val="decimal"/>
      <w:lvlText w:val="%1.%2."/>
      <w:lvlJc w:val="left"/>
      <w:pPr>
        <w:ind w:left="1568" w:hanging="576"/>
      </w:pPr>
      <w:rPr>
        <w:rFonts w:ascii="Arial" w:hAnsi="Arial" w:hint="default"/>
        <w:sz w:val="22"/>
      </w:rPr>
    </w:lvl>
    <w:lvl w:ilvl="2">
      <w:start w:val="1"/>
      <w:numFmt w:val="decimal"/>
      <w:lvlText w:val="%1.%2.%3."/>
      <w:lvlJc w:val="left"/>
      <w:pPr>
        <w:ind w:left="1712" w:hanging="720"/>
      </w:pPr>
      <w:rPr>
        <w:rFonts w:hint="default"/>
      </w:rPr>
    </w:lvl>
    <w:lvl w:ilvl="3">
      <w:start w:val="1"/>
      <w:numFmt w:val="decimal"/>
      <w:lvlText w:val="%1.%2.%3.%4."/>
      <w:lvlJc w:val="left"/>
      <w:pPr>
        <w:ind w:left="1856" w:hanging="864"/>
      </w:pPr>
      <w:rPr>
        <w:rFonts w:hint="default"/>
      </w:rPr>
    </w:lvl>
    <w:lvl w:ilvl="4">
      <w:start w:val="1"/>
      <w:numFmt w:val="decimal"/>
      <w:lvlText w:val="%1.%2.%3.%4.%5"/>
      <w:lvlJc w:val="left"/>
      <w:pPr>
        <w:ind w:left="2000" w:hanging="1008"/>
      </w:pPr>
      <w:rPr>
        <w:rFonts w:hint="default"/>
      </w:rPr>
    </w:lvl>
    <w:lvl w:ilvl="5">
      <w:start w:val="1"/>
      <w:numFmt w:val="decimal"/>
      <w:lvlText w:val="%1.%2.%3.%4.%5.%6"/>
      <w:lvlJc w:val="left"/>
      <w:pPr>
        <w:ind w:left="2144" w:hanging="1152"/>
      </w:pPr>
      <w:rPr>
        <w:rFonts w:hint="default"/>
      </w:rPr>
    </w:lvl>
    <w:lvl w:ilvl="6">
      <w:start w:val="1"/>
      <w:numFmt w:val="decimal"/>
      <w:lvlText w:val="%1.%2.%3.%4.%5.%6.%7"/>
      <w:lvlJc w:val="left"/>
      <w:pPr>
        <w:ind w:left="2288" w:hanging="1296"/>
      </w:pPr>
      <w:rPr>
        <w:rFonts w:hint="default"/>
      </w:rPr>
    </w:lvl>
    <w:lvl w:ilvl="7">
      <w:start w:val="1"/>
      <w:numFmt w:val="decimal"/>
      <w:lvlText w:val="%1.%2.%3.%4.%5.%6.%7.%8"/>
      <w:lvlJc w:val="left"/>
      <w:pPr>
        <w:ind w:left="2432" w:hanging="1440"/>
      </w:pPr>
      <w:rPr>
        <w:rFonts w:hint="default"/>
      </w:rPr>
    </w:lvl>
    <w:lvl w:ilvl="8">
      <w:start w:val="1"/>
      <w:numFmt w:val="decimal"/>
      <w:lvlText w:val="%1.%2.%3.%4.%5.%6.%7.%8.%9"/>
      <w:lvlJc w:val="left"/>
      <w:pPr>
        <w:ind w:left="2576" w:hanging="1584"/>
      </w:pPr>
      <w:rPr>
        <w:rFonts w:hint="default"/>
      </w:rPr>
    </w:lvl>
  </w:abstractNum>
  <w:abstractNum w:abstractNumId="23">
    <w:nsid w:val="35A35FCF"/>
    <w:multiLevelType w:val="hybridMultilevel"/>
    <w:tmpl w:val="B4048482"/>
    <w:lvl w:ilvl="0" w:tplc="9AF673CC">
      <w:start w:val="1"/>
      <w:numFmt w:val="bullet"/>
      <w:lvlText w:val=""/>
      <w:lvlJc w:val="left"/>
      <w:pPr>
        <w:tabs>
          <w:tab w:val="num" w:pos="360"/>
        </w:tabs>
        <w:ind w:left="360" w:hanging="360"/>
      </w:pPr>
      <w:rPr>
        <w:rFonts w:ascii="Wingdings" w:hAnsi="Wingdings" w:hint="default"/>
        <w:b w:val="0"/>
        <w:i w:val="0"/>
      </w:rPr>
    </w:lvl>
    <w:lvl w:ilvl="1" w:tplc="041A0019" w:tentative="1">
      <w:start w:val="1"/>
      <w:numFmt w:val="bullet"/>
      <w:lvlText w:val="o"/>
      <w:lvlJc w:val="left"/>
      <w:pPr>
        <w:tabs>
          <w:tab w:val="num" w:pos="720"/>
        </w:tabs>
        <w:ind w:left="720" w:hanging="360"/>
      </w:pPr>
      <w:rPr>
        <w:rFonts w:ascii="Courier New" w:hAnsi="Courier New" w:hint="default"/>
      </w:rPr>
    </w:lvl>
    <w:lvl w:ilvl="2" w:tplc="041A001B" w:tentative="1">
      <w:start w:val="1"/>
      <w:numFmt w:val="bullet"/>
      <w:lvlText w:val=""/>
      <w:lvlJc w:val="left"/>
      <w:pPr>
        <w:tabs>
          <w:tab w:val="num" w:pos="1440"/>
        </w:tabs>
        <w:ind w:left="1440" w:hanging="360"/>
      </w:pPr>
      <w:rPr>
        <w:rFonts w:ascii="Wingdings" w:hAnsi="Wingdings" w:hint="default"/>
      </w:rPr>
    </w:lvl>
    <w:lvl w:ilvl="3" w:tplc="041A000F" w:tentative="1">
      <w:start w:val="1"/>
      <w:numFmt w:val="bullet"/>
      <w:lvlText w:val=""/>
      <w:lvlJc w:val="left"/>
      <w:pPr>
        <w:tabs>
          <w:tab w:val="num" w:pos="2160"/>
        </w:tabs>
        <w:ind w:left="2160" w:hanging="360"/>
      </w:pPr>
      <w:rPr>
        <w:rFonts w:ascii="Symbol" w:hAnsi="Symbol" w:hint="default"/>
      </w:rPr>
    </w:lvl>
    <w:lvl w:ilvl="4" w:tplc="041A0019" w:tentative="1">
      <w:start w:val="1"/>
      <w:numFmt w:val="bullet"/>
      <w:lvlText w:val="o"/>
      <w:lvlJc w:val="left"/>
      <w:pPr>
        <w:tabs>
          <w:tab w:val="num" w:pos="2880"/>
        </w:tabs>
        <w:ind w:left="2880" w:hanging="360"/>
      </w:pPr>
      <w:rPr>
        <w:rFonts w:ascii="Courier New" w:hAnsi="Courier New" w:hint="default"/>
      </w:rPr>
    </w:lvl>
    <w:lvl w:ilvl="5" w:tplc="041A001B" w:tentative="1">
      <w:start w:val="1"/>
      <w:numFmt w:val="bullet"/>
      <w:lvlText w:val=""/>
      <w:lvlJc w:val="left"/>
      <w:pPr>
        <w:tabs>
          <w:tab w:val="num" w:pos="3600"/>
        </w:tabs>
        <w:ind w:left="3600" w:hanging="360"/>
      </w:pPr>
      <w:rPr>
        <w:rFonts w:ascii="Wingdings" w:hAnsi="Wingdings" w:hint="default"/>
      </w:rPr>
    </w:lvl>
    <w:lvl w:ilvl="6" w:tplc="041A000F" w:tentative="1">
      <w:start w:val="1"/>
      <w:numFmt w:val="bullet"/>
      <w:lvlText w:val=""/>
      <w:lvlJc w:val="left"/>
      <w:pPr>
        <w:tabs>
          <w:tab w:val="num" w:pos="4320"/>
        </w:tabs>
        <w:ind w:left="4320" w:hanging="360"/>
      </w:pPr>
      <w:rPr>
        <w:rFonts w:ascii="Symbol" w:hAnsi="Symbol" w:hint="default"/>
      </w:rPr>
    </w:lvl>
    <w:lvl w:ilvl="7" w:tplc="041A0019" w:tentative="1">
      <w:start w:val="1"/>
      <w:numFmt w:val="bullet"/>
      <w:lvlText w:val="o"/>
      <w:lvlJc w:val="left"/>
      <w:pPr>
        <w:tabs>
          <w:tab w:val="num" w:pos="5040"/>
        </w:tabs>
        <w:ind w:left="5040" w:hanging="360"/>
      </w:pPr>
      <w:rPr>
        <w:rFonts w:ascii="Courier New" w:hAnsi="Courier New" w:hint="default"/>
      </w:rPr>
    </w:lvl>
    <w:lvl w:ilvl="8" w:tplc="041A001B" w:tentative="1">
      <w:start w:val="1"/>
      <w:numFmt w:val="bullet"/>
      <w:lvlText w:val=""/>
      <w:lvlJc w:val="left"/>
      <w:pPr>
        <w:tabs>
          <w:tab w:val="num" w:pos="5760"/>
        </w:tabs>
        <w:ind w:left="5760" w:hanging="360"/>
      </w:pPr>
      <w:rPr>
        <w:rFonts w:ascii="Wingdings" w:hAnsi="Wingdings" w:hint="default"/>
      </w:rPr>
    </w:lvl>
  </w:abstractNum>
  <w:abstractNum w:abstractNumId="24">
    <w:nsid w:val="36A93449"/>
    <w:multiLevelType w:val="hybridMultilevel"/>
    <w:tmpl w:val="E4A2D060"/>
    <w:lvl w:ilvl="0" w:tplc="101A0017">
      <w:start w:val="1"/>
      <w:numFmt w:val="lowerLetter"/>
      <w:pStyle w:val="ListBullet2"/>
      <w:lvlText w:val="%1)"/>
      <w:lvlJc w:val="left"/>
      <w:pPr>
        <w:ind w:left="720" w:hanging="360"/>
      </w:pPr>
      <w:rPr>
        <w:rFonts w:hint="default"/>
      </w:rPr>
    </w:lvl>
    <w:lvl w:ilvl="1" w:tplc="101A0019" w:tentative="1">
      <w:start w:val="1"/>
      <w:numFmt w:val="lowerLetter"/>
      <w:lvlText w:val="%2."/>
      <w:lvlJc w:val="left"/>
      <w:pPr>
        <w:ind w:left="1440" w:hanging="360"/>
      </w:pPr>
    </w:lvl>
    <w:lvl w:ilvl="2" w:tplc="101A001B" w:tentative="1">
      <w:start w:val="1"/>
      <w:numFmt w:val="lowerRoman"/>
      <w:lvlText w:val="%3."/>
      <w:lvlJc w:val="right"/>
      <w:pPr>
        <w:ind w:left="2160" w:hanging="180"/>
      </w:pPr>
    </w:lvl>
    <w:lvl w:ilvl="3" w:tplc="101A000F" w:tentative="1">
      <w:start w:val="1"/>
      <w:numFmt w:val="decimal"/>
      <w:lvlText w:val="%4."/>
      <w:lvlJc w:val="left"/>
      <w:pPr>
        <w:ind w:left="2880" w:hanging="360"/>
      </w:pPr>
    </w:lvl>
    <w:lvl w:ilvl="4" w:tplc="101A0019" w:tentative="1">
      <w:start w:val="1"/>
      <w:numFmt w:val="lowerLetter"/>
      <w:lvlText w:val="%5."/>
      <w:lvlJc w:val="left"/>
      <w:pPr>
        <w:ind w:left="3600" w:hanging="360"/>
      </w:pPr>
    </w:lvl>
    <w:lvl w:ilvl="5" w:tplc="101A001B" w:tentative="1">
      <w:start w:val="1"/>
      <w:numFmt w:val="lowerRoman"/>
      <w:lvlText w:val="%6."/>
      <w:lvlJc w:val="right"/>
      <w:pPr>
        <w:ind w:left="4320" w:hanging="180"/>
      </w:pPr>
    </w:lvl>
    <w:lvl w:ilvl="6" w:tplc="101A000F" w:tentative="1">
      <w:start w:val="1"/>
      <w:numFmt w:val="decimal"/>
      <w:lvlText w:val="%7."/>
      <w:lvlJc w:val="left"/>
      <w:pPr>
        <w:ind w:left="5040" w:hanging="360"/>
      </w:pPr>
    </w:lvl>
    <w:lvl w:ilvl="7" w:tplc="101A0019" w:tentative="1">
      <w:start w:val="1"/>
      <w:numFmt w:val="lowerLetter"/>
      <w:lvlText w:val="%8."/>
      <w:lvlJc w:val="left"/>
      <w:pPr>
        <w:ind w:left="5760" w:hanging="360"/>
      </w:pPr>
    </w:lvl>
    <w:lvl w:ilvl="8" w:tplc="101A001B" w:tentative="1">
      <w:start w:val="1"/>
      <w:numFmt w:val="lowerRoman"/>
      <w:lvlText w:val="%9."/>
      <w:lvlJc w:val="right"/>
      <w:pPr>
        <w:ind w:left="6480" w:hanging="180"/>
      </w:pPr>
    </w:lvl>
  </w:abstractNum>
  <w:abstractNum w:abstractNumId="25">
    <w:nsid w:val="39147F43"/>
    <w:multiLevelType w:val="hybridMultilevel"/>
    <w:tmpl w:val="FA24C392"/>
    <w:lvl w:ilvl="0" w:tplc="A1BEA7B8">
      <w:start w:val="1"/>
      <w:numFmt w:val="bullet"/>
      <w:lvlText w:val="-"/>
      <w:lvlJc w:val="left"/>
      <w:pPr>
        <w:ind w:left="1429" w:hanging="360"/>
      </w:pPr>
      <w:rPr>
        <w:rFonts w:ascii="Arial" w:eastAsia="Times New Roman" w:hAnsi="Arial" w:cs="Aria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26">
    <w:nsid w:val="3A9E00A3"/>
    <w:multiLevelType w:val="hybridMultilevel"/>
    <w:tmpl w:val="402C44A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nsid w:val="3DE9631A"/>
    <w:multiLevelType w:val="hybridMultilevel"/>
    <w:tmpl w:val="5AA83A8C"/>
    <w:lvl w:ilvl="0" w:tplc="43A0B836">
      <w:start w:val="1"/>
      <w:numFmt w:val="bullet"/>
      <w:lvlText w:val="-"/>
      <w:lvlJc w:val="left"/>
      <w:pPr>
        <w:tabs>
          <w:tab w:val="num" w:pos="284"/>
        </w:tabs>
        <w:ind w:left="284" w:hanging="171"/>
      </w:pPr>
      <w:rPr>
        <w:rFonts w:ascii="Arial" w:eastAsia="Times New Roman" w:hAnsi="Aria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28">
    <w:nsid w:val="3E5C14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9">
    <w:nsid w:val="434F7DF8"/>
    <w:multiLevelType w:val="hybridMultilevel"/>
    <w:tmpl w:val="EE60649E"/>
    <w:lvl w:ilvl="0" w:tplc="FFFFFFFF">
      <w:start w:val="1"/>
      <w:numFmt w:val="bullet"/>
      <w:lvlText w:val=""/>
      <w:lvlJc w:val="left"/>
      <w:pPr>
        <w:tabs>
          <w:tab w:val="num" w:pos="365"/>
        </w:tabs>
        <w:ind w:left="365" w:hanging="360"/>
      </w:pPr>
      <w:rPr>
        <w:rFonts w:ascii="Wingdings" w:hAnsi="Wingdings" w:hint="default"/>
        <w:b w:val="0"/>
        <w:i w:val="0"/>
      </w:rPr>
    </w:lvl>
    <w:lvl w:ilvl="1" w:tplc="FFFFFFFF" w:tentative="1">
      <w:start w:val="1"/>
      <w:numFmt w:val="bullet"/>
      <w:lvlText w:val="o"/>
      <w:lvlJc w:val="left"/>
      <w:pPr>
        <w:tabs>
          <w:tab w:val="num" w:pos="725"/>
        </w:tabs>
        <w:ind w:left="725" w:hanging="360"/>
      </w:pPr>
      <w:rPr>
        <w:rFonts w:ascii="Courier New" w:hAnsi="Courier New" w:hint="default"/>
      </w:rPr>
    </w:lvl>
    <w:lvl w:ilvl="2" w:tplc="FFFFFFFF" w:tentative="1">
      <w:start w:val="1"/>
      <w:numFmt w:val="bullet"/>
      <w:lvlText w:val=""/>
      <w:lvlJc w:val="left"/>
      <w:pPr>
        <w:tabs>
          <w:tab w:val="num" w:pos="1445"/>
        </w:tabs>
        <w:ind w:left="1445" w:hanging="360"/>
      </w:pPr>
      <w:rPr>
        <w:rFonts w:ascii="Wingdings" w:hAnsi="Wingdings" w:hint="default"/>
      </w:rPr>
    </w:lvl>
    <w:lvl w:ilvl="3" w:tplc="FFFFFFFF" w:tentative="1">
      <w:start w:val="1"/>
      <w:numFmt w:val="bullet"/>
      <w:lvlText w:val=""/>
      <w:lvlJc w:val="left"/>
      <w:pPr>
        <w:tabs>
          <w:tab w:val="num" w:pos="2165"/>
        </w:tabs>
        <w:ind w:left="2165" w:hanging="360"/>
      </w:pPr>
      <w:rPr>
        <w:rFonts w:ascii="Symbol" w:hAnsi="Symbol" w:hint="default"/>
      </w:rPr>
    </w:lvl>
    <w:lvl w:ilvl="4" w:tplc="FFFFFFFF" w:tentative="1">
      <w:start w:val="1"/>
      <w:numFmt w:val="bullet"/>
      <w:lvlText w:val="o"/>
      <w:lvlJc w:val="left"/>
      <w:pPr>
        <w:tabs>
          <w:tab w:val="num" w:pos="2885"/>
        </w:tabs>
        <w:ind w:left="2885" w:hanging="360"/>
      </w:pPr>
      <w:rPr>
        <w:rFonts w:ascii="Courier New" w:hAnsi="Courier New" w:hint="default"/>
      </w:rPr>
    </w:lvl>
    <w:lvl w:ilvl="5" w:tplc="FFFFFFFF" w:tentative="1">
      <w:start w:val="1"/>
      <w:numFmt w:val="bullet"/>
      <w:lvlText w:val=""/>
      <w:lvlJc w:val="left"/>
      <w:pPr>
        <w:tabs>
          <w:tab w:val="num" w:pos="3605"/>
        </w:tabs>
        <w:ind w:left="3605" w:hanging="360"/>
      </w:pPr>
      <w:rPr>
        <w:rFonts w:ascii="Wingdings" w:hAnsi="Wingdings" w:hint="default"/>
      </w:rPr>
    </w:lvl>
    <w:lvl w:ilvl="6" w:tplc="FFFFFFFF" w:tentative="1">
      <w:start w:val="1"/>
      <w:numFmt w:val="bullet"/>
      <w:lvlText w:val=""/>
      <w:lvlJc w:val="left"/>
      <w:pPr>
        <w:tabs>
          <w:tab w:val="num" w:pos="4325"/>
        </w:tabs>
        <w:ind w:left="4325" w:hanging="360"/>
      </w:pPr>
      <w:rPr>
        <w:rFonts w:ascii="Symbol" w:hAnsi="Symbol" w:hint="default"/>
      </w:rPr>
    </w:lvl>
    <w:lvl w:ilvl="7" w:tplc="FFFFFFFF" w:tentative="1">
      <w:start w:val="1"/>
      <w:numFmt w:val="bullet"/>
      <w:lvlText w:val="o"/>
      <w:lvlJc w:val="left"/>
      <w:pPr>
        <w:tabs>
          <w:tab w:val="num" w:pos="5045"/>
        </w:tabs>
        <w:ind w:left="5045" w:hanging="360"/>
      </w:pPr>
      <w:rPr>
        <w:rFonts w:ascii="Courier New" w:hAnsi="Courier New" w:hint="default"/>
      </w:rPr>
    </w:lvl>
    <w:lvl w:ilvl="8" w:tplc="FFFFFFFF" w:tentative="1">
      <w:start w:val="1"/>
      <w:numFmt w:val="bullet"/>
      <w:lvlText w:val=""/>
      <w:lvlJc w:val="left"/>
      <w:pPr>
        <w:tabs>
          <w:tab w:val="num" w:pos="5765"/>
        </w:tabs>
        <w:ind w:left="5765" w:hanging="360"/>
      </w:pPr>
      <w:rPr>
        <w:rFonts w:ascii="Wingdings" w:hAnsi="Wingdings" w:hint="default"/>
      </w:rPr>
    </w:lvl>
  </w:abstractNum>
  <w:abstractNum w:abstractNumId="30">
    <w:nsid w:val="4F687C87"/>
    <w:multiLevelType w:val="hybridMultilevel"/>
    <w:tmpl w:val="5474429C"/>
    <w:lvl w:ilvl="0" w:tplc="FFFFFFFF">
      <w:start w:val="1"/>
      <w:numFmt w:val="bullet"/>
      <w:lvlText w:val=""/>
      <w:lvlJc w:val="left"/>
      <w:pPr>
        <w:tabs>
          <w:tab w:val="num" w:pos="379"/>
        </w:tabs>
        <w:ind w:left="379" w:hanging="360"/>
      </w:pPr>
      <w:rPr>
        <w:rFonts w:ascii="Wingdings" w:hAnsi="Wingdings" w:hint="default"/>
        <w:b w:val="0"/>
        <w:i w:val="0"/>
      </w:rPr>
    </w:lvl>
    <w:lvl w:ilvl="1" w:tplc="FFFFFFFF" w:tentative="1">
      <w:start w:val="1"/>
      <w:numFmt w:val="bullet"/>
      <w:lvlText w:val="o"/>
      <w:lvlJc w:val="left"/>
      <w:pPr>
        <w:tabs>
          <w:tab w:val="num" w:pos="739"/>
        </w:tabs>
        <w:ind w:left="739" w:hanging="360"/>
      </w:pPr>
      <w:rPr>
        <w:rFonts w:ascii="Courier New" w:hAnsi="Courier New" w:hint="default"/>
      </w:rPr>
    </w:lvl>
    <w:lvl w:ilvl="2" w:tplc="FFFFFFFF" w:tentative="1">
      <w:start w:val="1"/>
      <w:numFmt w:val="bullet"/>
      <w:lvlText w:val=""/>
      <w:lvlJc w:val="left"/>
      <w:pPr>
        <w:tabs>
          <w:tab w:val="num" w:pos="1459"/>
        </w:tabs>
        <w:ind w:left="1459" w:hanging="360"/>
      </w:pPr>
      <w:rPr>
        <w:rFonts w:ascii="Wingdings" w:hAnsi="Wingdings" w:hint="default"/>
      </w:rPr>
    </w:lvl>
    <w:lvl w:ilvl="3" w:tplc="FFFFFFFF" w:tentative="1">
      <w:start w:val="1"/>
      <w:numFmt w:val="bullet"/>
      <w:lvlText w:val=""/>
      <w:lvlJc w:val="left"/>
      <w:pPr>
        <w:tabs>
          <w:tab w:val="num" w:pos="2179"/>
        </w:tabs>
        <w:ind w:left="2179" w:hanging="360"/>
      </w:pPr>
      <w:rPr>
        <w:rFonts w:ascii="Symbol" w:hAnsi="Symbol" w:hint="default"/>
      </w:rPr>
    </w:lvl>
    <w:lvl w:ilvl="4" w:tplc="FFFFFFFF" w:tentative="1">
      <w:start w:val="1"/>
      <w:numFmt w:val="bullet"/>
      <w:lvlText w:val="o"/>
      <w:lvlJc w:val="left"/>
      <w:pPr>
        <w:tabs>
          <w:tab w:val="num" w:pos="2899"/>
        </w:tabs>
        <w:ind w:left="2899" w:hanging="360"/>
      </w:pPr>
      <w:rPr>
        <w:rFonts w:ascii="Courier New" w:hAnsi="Courier New" w:hint="default"/>
      </w:rPr>
    </w:lvl>
    <w:lvl w:ilvl="5" w:tplc="FFFFFFFF" w:tentative="1">
      <w:start w:val="1"/>
      <w:numFmt w:val="bullet"/>
      <w:lvlText w:val=""/>
      <w:lvlJc w:val="left"/>
      <w:pPr>
        <w:tabs>
          <w:tab w:val="num" w:pos="3619"/>
        </w:tabs>
        <w:ind w:left="3619" w:hanging="360"/>
      </w:pPr>
      <w:rPr>
        <w:rFonts w:ascii="Wingdings" w:hAnsi="Wingdings" w:hint="default"/>
      </w:rPr>
    </w:lvl>
    <w:lvl w:ilvl="6" w:tplc="FFFFFFFF" w:tentative="1">
      <w:start w:val="1"/>
      <w:numFmt w:val="bullet"/>
      <w:lvlText w:val=""/>
      <w:lvlJc w:val="left"/>
      <w:pPr>
        <w:tabs>
          <w:tab w:val="num" w:pos="4339"/>
        </w:tabs>
        <w:ind w:left="4339" w:hanging="360"/>
      </w:pPr>
      <w:rPr>
        <w:rFonts w:ascii="Symbol" w:hAnsi="Symbol" w:hint="default"/>
      </w:rPr>
    </w:lvl>
    <w:lvl w:ilvl="7" w:tplc="FFFFFFFF" w:tentative="1">
      <w:start w:val="1"/>
      <w:numFmt w:val="bullet"/>
      <w:lvlText w:val="o"/>
      <w:lvlJc w:val="left"/>
      <w:pPr>
        <w:tabs>
          <w:tab w:val="num" w:pos="5059"/>
        </w:tabs>
        <w:ind w:left="5059" w:hanging="360"/>
      </w:pPr>
      <w:rPr>
        <w:rFonts w:ascii="Courier New" w:hAnsi="Courier New" w:hint="default"/>
      </w:rPr>
    </w:lvl>
    <w:lvl w:ilvl="8" w:tplc="FFFFFFFF" w:tentative="1">
      <w:start w:val="1"/>
      <w:numFmt w:val="bullet"/>
      <w:lvlText w:val=""/>
      <w:lvlJc w:val="left"/>
      <w:pPr>
        <w:tabs>
          <w:tab w:val="num" w:pos="5779"/>
        </w:tabs>
        <w:ind w:left="5779" w:hanging="360"/>
      </w:pPr>
      <w:rPr>
        <w:rFonts w:ascii="Wingdings" w:hAnsi="Wingdings" w:hint="default"/>
      </w:rPr>
    </w:lvl>
  </w:abstractNum>
  <w:abstractNum w:abstractNumId="31">
    <w:nsid w:val="50004B9F"/>
    <w:multiLevelType w:val="singleLevel"/>
    <w:tmpl w:val="B992C84C"/>
    <w:lvl w:ilvl="0">
      <w:start w:val="1"/>
      <w:numFmt w:val="bullet"/>
      <w:lvlText w:val=""/>
      <w:lvlJc w:val="left"/>
      <w:pPr>
        <w:tabs>
          <w:tab w:val="num" w:pos="567"/>
        </w:tabs>
        <w:ind w:left="567" w:hanging="567"/>
      </w:pPr>
      <w:rPr>
        <w:rFonts w:ascii="Symbol" w:hAnsi="Symbol" w:hint="default"/>
      </w:rPr>
    </w:lvl>
  </w:abstractNum>
  <w:abstractNum w:abstractNumId="32">
    <w:nsid w:val="5200068C"/>
    <w:multiLevelType w:val="multilevel"/>
    <w:tmpl w:val="9E662412"/>
    <w:lvl w:ilvl="0">
      <w:start w:val="1"/>
      <w:numFmt w:val="upperLetter"/>
      <w:pStyle w:val="Heading6"/>
      <w:lvlText w:val="%1.)"/>
      <w:lvlJc w:val="left"/>
      <w:pPr>
        <w:tabs>
          <w:tab w:val="num" w:pos="454"/>
        </w:tabs>
        <w:ind w:left="454" w:hanging="454"/>
      </w:pPr>
      <w:rPr>
        <w:rFonts w:hint="default"/>
        <w:b/>
      </w:rPr>
    </w:lvl>
    <w:lvl w:ilvl="1">
      <w:start w:val="1"/>
      <w:numFmt w:val="bullet"/>
      <w:lvlText w:val=""/>
      <w:lvlJc w:val="left"/>
      <w:pPr>
        <w:tabs>
          <w:tab w:val="num" w:pos="1440"/>
        </w:tabs>
        <w:ind w:left="1440" w:hanging="360"/>
      </w:pPr>
      <w:rPr>
        <w:rFonts w:ascii="Symbol" w:hAnsi="Symbol" w:hint="default"/>
      </w:r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nsid w:val="564E3650"/>
    <w:multiLevelType w:val="hybridMultilevel"/>
    <w:tmpl w:val="69204DB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nsid w:val="565B172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5">
    <w:nsid w:val="58630E5A"/>
    <w:multiLevelType w:val="singleLevel"/>
    <w:tmpl w:val="B992C84C"/>
    <w:lvl w:ilvl="0">
      <w:start w:val="1"/>
      <w:numFmt w:val="bullet"/>
      <w:lvlText w:val=""/>
      <w:lvlJc w:val="left"/>
      <w:pPr>
        <w:tabs>
          <w:tab w:val="num" w:pos="567"/>
        </w:tabs>
        <w:ind w:left="567" w:hanging="567"/>
      </w:pPr>
      <w:rPr>
        <w:rFonts w:ascii="Symbol" w:hAnsi="Symbol" w:hint="default"/>
      </w:rPr>
    </w:lvl>
  </w:abstractNum>
  <w:abstractNum w:abstractNumId="36">
    <w:nsid w:val="5C5A2469"/>
    <w:multiLevelType w:val="hybridMultilevel"/>
    <w:tmpl w:val="0C906942"/>
    <w:lvl w:ilvl="0" w:tplc="FFFFFFFF">
      <w:start w:val="1"/>
      <w:numFmt w:val="bullet"/>
      <w:lvlText w:val=""/>
      <w:lvlJc w:val="left"/>
      <w:pPr>
        <w:tabs>
          <w:tab w:val="num" w:pos="365"/>
        </w:tabs>
        <w:ind w:left="365" w:hanging="360"/>
      </w:pPr>
      <w:rPr>
        <w:rFonts w:ascii="Wingdings" w:hAnsi="Wingdings" w:hint="default"/>
        <w:b w:val="0"/>
        <w:i w:val="0"/>
      </w:rPr>
    </w:lvl>
    <w:lvl w:ilvl="1" w:tplc="FFFFFFFF" w:tentative="1">
      <w:start w:val="1"/>
      <w:numFmt w:val="bullet"/>
      <w:lvlText w:val="o"/>
      <w:lvlJc w:val="left"/>
      <w:pPr>
        <w:tabs>
          <w:tab w:val="num" w:pos="725"/>
        </w:tabs>
        <w:ind w:left="725" w:hanging="360"/>
      </w:pPr>
      <w:rPr>
        <w:rFonts w:ascii="Courier New" w:hAnsi="Courier New" w:hint="default"/>
      </w:rPr>
    </w:lvl>
    <w:lvl w:ilvl="2" w:tplc="FFFFFFFF" w:tentative="1">
      <w:start w:val="1"/>
      <w:numFmt w:val="bullet"/>
      <w:lvlText w:val=""/>
      <w:lvlJc w:val="left"/>
      <w:pPr>
        <w:tabs>
          <w:tab w:val="num" w:pos="1445"/>
        </w:tabs>
        <w:ind w:left="1445" w:hanging="360"/>
      </w:pPr>
      <w:rPr>
        <w:rFonts w:ascii="Wingdings" w:hAnsi="Wingdings" w:hint="default"/>
      </w:rPr>
    </w:lvl>
    <w:lvl w:ilvl="3" w:tplc="FFFFFFFF" w:tentative="1">
      <w:start w:val="1"/>
      <w:numFmt w:val="bullet"/>
      <w:lvlText w:val=""/>
      <w:lvlJc w:val="left"/>
      <w:pPr>
        <w:tabs>
          <w:tab w:val="num" w:pos="2165"/>
        </w:tabs>
        <w:ind w:left="2165" w:hanging="360"/>
      </w:pPr>
      <w:rPr>
        <w:rFonts w:ascii="Symbol" w:hAnsi="Symbol" w:hint="default"/>
      </w:rPr>
    </w:lvl>
    <w:lvl w:ilvl="4" w:tplc="FFFFFFFF" w:tentative="1">
      <w:start w:val="1"/>
      <w:numFmt w:val="bullet"/>
      <w:lvlText w:val="o"/>
      <w:lvlJc w:val="left"/>
      <w:pPr>
        <w:tabs>
          <w:tab w:val="num" w:pos="2885"/>
        </w:tabs>
        <w:ind w:left="2885" w:hanging="360"/>
      </w:pPr>
      <w:rPr>
        <w:rFonts w:ascii="Courier New" w:hAnsi="Courier New" w:hint="default"/>
      </w:rPr>
    </w:lvl>
    <w:lvl w:ilvl="5" w:tplc="FFFFFFFF" w:tentative="1">
      <w:start w:val="1"/>
      <w:numFmt w:val="bullet"/>
      <w:lvlText w:val=""/>
      <w:lvlJc w:val="left"/>
      <w:pPr>
        <w:tabs>
          <w:tab w:val="num" w:pos="3605"/>
        </w:tabs>
        <w:ind w:left="3605" w:hanging="360"/>
      </w:pPr>
      <w:rPr>
        <w:rFonts w:ascii="Wingdings" w:hAnsi="Wingdings" w:hint="default"/>
      </w:rPr>
    </w:lvl>
    <w:lvl w:ilvl="6" w:tplc="FFFFFFFF" w:tentative="1">
      <w:start w:val="1"/>
      <w:numFmt w:val="bullet"/>
      <w:lvlText w:val=""/>
      <w:lvlJc w:val="left"/>
      <w:pPr>
        <w:tabs>
          <w:tab w:val="num" w:pos="4325"/>
        </w:tabs>
        <w:ind w:left="4325" w:hanging="360"/>
      </w:pPr>
      <w:rPr>
        <w:rFonts w:ascii="Symbol" w:hAnsi="Symbol" w:hint="default"/>
      </w:rPr>
    </w:lvl>
    <w:lvl w:ilvl="7" w:tplc="FFFFFFFF" w:tentative="1">
      <w:start w:val="1"/>
      <w:numFmt w:val="bullet"/>
      <w:lvlText w:val="o"/>
      <w:lvlJc w:val="left"/>
      <w:pPr>
        <w:tabs>
          <w:tab w:val="num" w:pos="5045"/>
        </w:tabs>
        <w:ind w:left="5045" w:hanging="360"/>
      </w:pPr>
      <w:rPr>
        <w:rFonts w:ascii="Courier New" w:hAnsi="Courier New" w:hint="default"/>
      </w:rPr>
    </w:lvl>
    <w:lvl w:ilvl="8" w:tplc="FFFFFFFF" w:tentative="1">
      <w:start w:val="1"/>
      <w:numFmt w:val="bullet"/>
      <w:lvlText w:val=""/>
      <w:lvlJc w:val="left"/>
      <w:pPr>
        <w:tabs>
          <w:tab w:val="num" w:pos="5765"/>
        </w:tabs>
        <w:ind w:left="5765" w:hanging="360"/>
      </w:pPr>
      <w:rPr>
        <w:rFonts w:ascii="Wingdings" w:hAnsi="Wingdings" w:hint="default"/>
      </w:rPr>
    </w:lvl>
  </w:abstractNum>
  <w:abstractNum w:abstractNumId="37">
    <w:nsid w:val="5F2F5062"/>
    <w:multiLevelType w:val="multilevel"/>
    <w:tmpl w:val="F572D76A"/>
    <w:lvl w:ilvl="0">
      <w:start w:val="1"/>
      <w:numFmt w:val="upperRoman"/>
      <w:pStyle w:val="naslov1"/>
      <w:lvlText w:val="%1."/>
      <w:lvlJc w:val="left"/>
      <w:pPr>
        <w:ind w:left="0" w:firstLine="0"/>
      </w:pPr>
      <w:rPr>
        <w:rFonts w:hint="default"/>
      </w:rPr>
    </w:lvl>
    <w:lvl w:ilvl="1">
      <w:start w:val="1"/>
      <w:numFmt w:val="decimal"/>
      <w:pStyle w:val="naslov2"/>
      <w:lvlText w:val="%1.%2."/>
      <w:lvlJc w:val="left"/>
      <w:pPr>
        <w:ind w:left="0" w:firstLine="567"/>
      </w:pPr>
      <w:rPr>
        <w:rFonts w:hint="default"/>
      </w:rPr>
    </w:lvl>
    <w:lvl w:ilvl="2">
      <w:start w:val="1"/>
      <w:numFmt w:val="decimal"/>
      <w:pStyle w:val="naslov3"/>
      <w:suff w:val="space"/>
      <w:lvlText w:val="%3."/>
      <w:lvlJc w:val="right"/>
      <w:pPr>
        <w:ind w:left="0" w:firstLine="1134"/>
      </w:pPr>
      <w:rPr>
        <w:rFonts w:hint="default"/>
      </w:rPr>
    </w:lvl>
    <w:lvl w:ilvl="3">
      <w:start w:val="1"/>
      <w:numFmt w:val="decimal"/>
      <w:pStyle w:val="naslov4"/>
      <w:suff w:val="space"/>
      <w:lvlText w:val="%3.%4."/>
      <w:lvlJc w:val="right"/>
      <w:pPr>
        <w:ind w:left="0" w:firstLine="1701"/>
      </w:pPr>
      <w:rPr>
        <w:rFonts w:hint="default"/>
        <w:b/>
        <w:i w:val="0"/>
      </w:rPr>
    </w:lvl>
    <w:lvl w:ilvl="4">
      <w:start w:val="1"/>
      <w:numFmt w:val="decimal"/>
      <w:pStyle w:val="naslov5"/>
      <w:suff w:val="space"/>
      <w:lvlText w:val="%3.%4.%5."/>
      <w:lvlJc w:val="right"/>
      <w:pPr>
        <w:ind w:left="0" w:firstLine="2381"/>
      </w:pPr>
      <w:rPr>
        <w:rFonts w:hint="default"/>
        <w:i w:val="0"/>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38">
    <w:nsid w:val="62DB2DD7"/>
    <w:multiLevelType w:val="hybridMultilevel"/>
    <w:tmpl w:val="15F6D826"/>
    <w:lvl w:ilvl="0" w:tplc="FFFFFFFF">
      <w:start w:val="1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9">
    <w:nsid w:val="62EA7A21"/>
    <w:multiLevelType w:val="hybridMultilevel"/>
    <w:tmpl w:val="0D44701C"/>
    <w:lvl w:ilvl="0" w:tplc="3B1AD4CA">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nsid w:val="66CE2A7C"/>
    <w:multiLevelType w:val="hybridMultilevel"/>
    <w:tmpl w:val="EC3E8DC0"/>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nsid w:val="675A345D"/>
    <w:multiLevelType w:val="hybridMultilevel"/>
    <w:tmpl w:val="2B1AD97E"/>
    <w:lvl w:ilvl="0" w:tplc="041A0001">
      <w:start w:val="1"/>
      <w:numFmt w:val="bullet"/>
      <w:lvlText w:val=""/>
      <w:lvlJc w:val="left"/>
      <w:pPr>
        <w:tabs>
          <w:tab w:val="num" w:pos="360"/>
        </w:tabs>
        <w:ind w:left="360" w:hanging="360"/>
      </w:pPr>
      <w:rPr>
        <w:rFonts w:ascii="Wingdings" w:hAnsi="Wingdings" w:hint="default"/>
      </w:rPr>
    </w:lvl>
    <w:lvl w:ilvl="1" w:tplc="041A0003" w:tentative="1">
      <w:start w:val="1"/>
      <w:numFmt w:val="bullet"/>
      <w:lvlText w:val="o"/>
      <w:lvlJc w:val="left"/>
      <w:pPr>
        <w:tabs>
          <w:tab w:val="num" w:pos="1005"/>
        </w:tabs>
        <w:ind w:left="1005" w:hanging="360"/>
      </w:pPr>
      <w:rPr>
        <w:rFonts w:ascii="Courier New" w:hAnsi="Courier New" w:hint="default"/>
      </w:rPr>
    </w:lvl>
    <w:lvl w:ilvl="2" w:tplc="041A0005" w:tentative="1">
      <w:start w:val="1"/>
      <w:numFmt w:val="bullet"/>
      <w:lvlText w:val=""/>
      <w:lvlJc w:val="left"/>
      <w:pPr>
        <w:tabs>
          <w:tab w:val="num" w:pos="1725"/>
        </w:tabs>
        <w:ind w:left="1725" w:hanging="360"/>
      </w:pPr>
      <w:rPr>
        <w:rFonts w:ascii="Wingdings" w:hAnsi="Wingdings" w:hint="default"/>
      </w:rPr>
    </w:lvl>
    <w:lvl w:ilvl="3" w:tplc="041A0001" w:tentative="1">
      <w:start w:val="1"/>
      <w:numFmt w:val="bullet"/>
      <w:lvlText w:val=""/>
      <w:lvlJc w:val="left"/>
      <w:pPr>
        <w:tabs>
          <w:tab w:val="num" w:pos="2445"/>
        </w:tabs>
        <w:ind w:left="2445" w:hanging="360"/>
      </w:pPr>
      <w:rPr>
        <w:rFonts w:ascii="Symbol" w:hAnsi="Symbol" w:hint="default"/>
      </w:rPr>
    </w:lvl>
    <w:lvl w:ilvl="4" w:tplc="041A0003" w:tentative="1">
      <w:start w:val="1"/>
      <w:numFmt w:val="bullet"/>
      <w:lvlText w:val="o"/>
      <w:lvlJc w:val="left"/>
      <w:pPr>
        <w:tabs>
          <w:tab w:val="num" w:pos="3165"/>
        </w:tabs>
        <w:ind w:left="3165" w:hanging="360"/>
      </w:pPr>
      <w:rPr>
        <w:rFonts w:ascii="Courier New" w:hAnsi="Courier New" w:hint="default"/>
      </w:rPr>
    </w:lvl>
    <w:lvl w:ilvl="5" w:tplc="041A0005" w:tentative="1">
      <w:start w:val="1"/>
      <w:numFmt w:val="bullet"/>
      <w:lvlText w:val=""/>
      <w:lvlJc w:val="left"/>
      <w:pPr>
        <w:tabs>
          <w:tab w:val="num" w:pos="3885"/>
        </w:tabs>
        <w:ind w:left="3885" w:hanging="360"/>
      </w:pPr>
      <w:rPr>
        <w:rFonts w:ascii="Wingdings" w:hAnsi="Wingdings" w:hint="default"/>
      </w:rPr>
    </w:lvl>
    <w:lvl w:ilvl="6" w:tplc="041A0001" w:tentative="1">
      <w:start w:val="1"/>
      <w:numFmt w:val="bullet"/>
      <w:lvlText w:val=""/>
      <w:lvlJc w:val="left"/>
      <w:pPr>
        <w:tabs>
          <w:tab w:val="num" w:pos="4605"/>
        </w:tabs>
        <w:ind w:left="4605" w:hanging="360"/>
      </w:pPr>
      <w:rPr>
        <w:rFonts w:ascii="Symbol" w:hAnsi="Symbol" w:hint="default"/>
      </w:rPr>
    </w:lvl>
    <w:lvl w:ilvl="7" w:tplc="041A0003" w:tentative="1">
      <w:start w:val="1"/>
      <w:numFmt w:val="bullet"/>
      <w:lvlText w:val="o"/>
      <w:lvlJc w:val="left"/>
      <w:pPr>
        <w:tabs>
          <w:tab w:val="num" w:pos="5325"/>
        </w:tabs>
        <w:ind w:left="5325" w:hanging="360"/>
      </w:pPr>
      <w:rPr>
        <w:rFonts w:ascii="Courier New" w:hAnsi="Courier New" w:hint="default"/>
      </w:rPr>
    </w:lvl>
    <w:lvl w:ilvl="8" w:tplc="041A0005" w:tentative="1">
      <w:start w:val="1"/>
      <w:numFmt w:val="bullet"/>
      <w:lvlText w:val=""/>
      <w:lvlJc w:val="left"/>
      <w:pPr>
        <w:tabs>
          <w:tab w:val="num" w:pos="6045"/>
        </w:tabs>
        <w:ind w:left="6045" w:hanging="360"/>
      </w:pPr>
      <w:rPr>
        <w:rFonts w:ascii="Wingdings" w:hAnsi="Wingdings" w:hint="default"/>
      </w:rPr>
    </w:lvl>
  </w:abstractNum>
  <w:abstractNum w:abstractNumId="42">
    <w:nsid w:val="6B491C85"/>
    <w:multiLevelType w:val="hybridMultilevel"/>
    <w:tmpl w:val="F4620C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nsid w:val="6C1F36EE"/>
    <w:multiLevelType w:val="hybridMultilevel"/>
    <w:tmpl w:val="28FE1AEA"/>
    <w:lvl w:ilvl="0" w:tplc="23CCBD26">
      <w:start w:val="1"/>
      <w:numFmt w:val="bullet"/>
      <w:lvlText w:val=""/>
      <w:lvlJc w:val="left"/>
      <w:pPr>
        <w:tabs>
          <w:tab w:val="num" w:pos="944"/>
        </w:tabs>
        <w:ind w:left="944" w:hanging="360"/>
      </w:pPr>
      <w:rPr>
        <w:rFonts w:ascii="Wingdings" w:hAnsi="Wingdings" w:hint="default"/>
      </w:rPr>
    </w:lvl>
    <w:lvl w:ilvl="1" w:tplc="041A0003" w:tentative="1">
      <w:start w:val="1"/>
      <w:numFmt w:val="bullet"/>
      <w:lvlText w:val="o"/>
      <w:lvlJc w:val="left"/>
      <w:pPr>
        <w:tabs>
          <w:tab w:val="num" w:pos="1589"/>
        </w:tabs>
        <w:ind w:left="1589" w:hanging="360"/>
      </w:pPr>
      <w:rPr>
        <w:rFonts w:ascii="Courier New" w:hAnsi="Courier New" w:hint="default"/>
      </w:rPr>
    </w:lvl>
    <w:lvl w:ilvl="2" w:tplc="041A0005" w:tentative="1">
      <w:start w:val="1"/>
      <w:numFmt w:val="bullet"/>
      <w:lvlText w:val=""/>
      <w:lvlJc w:val="left"/>
      <w:pPr>
        <w:tabs>
          <w:tab w:val="num" w:pos="2309"/>
        </w:tabs>
        <w:ind w:left="2309" w:hanging="360"/>
      </w:pPr>
      <w:rPr>
        <w:rFonts w:ascii="Wingdings" w:hAnsi="Wingdings" w:hint="default"/>
      </w:rPr>
    </w:lvl>
    <w:lvl w:ilvl="3" w:tplc="041A0001" w:tentative="1">
      <w:start w:val="1"/>
      <w:numFmt w:val="bullet"/>
      <w:lvlText w:val=""/>
      <w:lvlJc w:val="left"/>
      <w:pPr>
        <w:tabs>
          <w:tab w:val="num" w:pos="3029"/>
        </w:tabs>
        <w:ind w:left="3029" w:hanging="360"/>
      </w:pPr>
      <w:rPr>
        <w:rFonts w:ascii="Symbol" w:hAnsi="Symbol" w:hint="default"/>
      </w:rPr>
    </w:lvl>
    <w:lvl w:ilvl="4" w:tplc="041A0003" w:tentative="1">
      <w:start w:val="1"/>
      <w:numFmt w:val="bullet"/>
      <w:lvlText w:val="o"/>
      <w:lvlJc w:val="left"/>
      <w:pPr>
        <w:tabs>
          <w:tab w:val="num" w:pos="3749"/>
        </w:tabs>
        <w:ind w:left="3749" w:hanging="360"/>
      </w:pPr>
      <w:rPr>
        <w:rFonts w:ascii="Courier New" w:hAnsi="Courier New" w:hint="default"/>
      </w:rPr>
    </w:lvl>
    <w:lvl w:ilvl="5" w:tplc="041A0005" w:tentative="1">
      <w:start w:val="1"/>
      <w:numFmt w:val="bullet"/>
      <w:lvlText w:val=""/>
      <w:lvlJc w:val="left"/>
      <w:pPr>
        <w:tabs>
          <w:tab w:val="num" w:pos="4469"/>
        </w:tabs>
        <w:ind w:left="4469" w:hanging="360"/>
      </w:pPr>
      <w:rPr>
        <w:rFonts w:ascii="Wingdings" w:hAnsi="Wingdings" w:hint="default"/>
      </w:rPr>
    </w:lvl>
    <w:lvl w:ilvl="6" w:tplc="041A0001" w:tentative="1">
      <w:start w:val="1"/>
      <w:numFmt w:val="bullet"/>
      <w:lvlText w:val=""/>
      <w:lvlJc w:val="left"/>
      <w:pPr>
        <w:tabs>
          <w:tab w:val="num" w:pos="5189"/>
        </w:tabs>
        <w:ind w:left="5189" w:hanging="360"/>
      </w:pPr>
      <w:rPr>
        <w:rFonts w:ascii="Symbol" w:hAnsi="Symbol" w:hint="default"/>
      </w:rPr>
    </w:lvl>
    <w:lvl w:ilvl="7" w:tplc="041A0003" w:tentative="1">
      <w:start w:val="1"/>
      <w:numFmt w:val="bullet"/>
      <w:lvlText w:val="o"/>
      <w:lvlJc w:val="left"/>
      <w:pPr>
        <w:tabs>
          <w:tab w:val="num" w:pos="5909"/>
        </w:tabs>
        <w:ind w:left="5909" w:hanging="360"/>
      </w:pPr>
      <w:rPr>
        <w:rFonts w:ascii="Courier New" w:hAnsi="Courier New" w:hint="default"/>
      </w:rPr>
    </w:lvl>
    <w:lvl w:ilvl="8" w:tplc="041A0005" w:tentative="1">
      <w:start w:val="1"/>
      <w:numFmt w:val="bullet"/>
      <w:lvlText w:val=""/>
      <w:lvlJc w:val="left"/>
      <w:pPr>
        <w:tabs>
          <w:tab w:val="num" w:pos="6629"/>
        </w:tabs>
        <w:ind w:left="6629" w:hanging="360"/>
      </w:pPr>
      <w:rPr>
        <w:rFonts w:ascii="Wingdings" w:hAnsi="Wingdings" w:hint="default"/>
      </w:rPr>
    </w:lvl>
  </w:abstractNum>
  <w:abstractNum w:abstractNumId="44">
    <w:nsid w:val="6C6A7EF3"/>
    <w:multiLevelType w:val="hybridMultilevel"/>
    <w:tmpl w:val="E76800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nsid w:val="6D4711D6"/>
    <w:multiLevelType w:val="singleLevel"/>
    <w:tmpl w:val="EEC24FE0"/>
    <w:lvl w:ilvl="0">
      <w:start w:val="1"/>
      <w:numFmt w:val="bullet"/>
      <w:pStyle w:val="Bullet"/>
      <w:lvlText w:val=""/>
      <w:lvlJc w:val="left"/>
      <w:pPr>
        <w:tabs>
          <w:tab w:val="num" w:pos="360"/>
        </w:tabs>
        <w:ind w:left="360" w:hanging="360"/>
      </w:pPr>
      <w:rPr>
        <w:rFonts w:ascii="Symbol" w:hAnsi="Symbol" w:hint="default"/>
      </w:rPr>
    </w:lvl>
  </w:abstractNum>
  <w:abstractNum w:abstractNumId="46">
    <w:nsid w:val="6E435297"/>
    <w:multiLevelType w:val="singleLevel"/>
    <w:tmpl w:val="2E887054"/>
    <w:lvl w:ilvl="0">
      <w:start w:val="1"/>
      <w:numFmt w:val="lowerLetter"/>
      <w:lvlText w:val="%1)"/>
      <w:legacy w:legacy="1" w:legacySpace="0" w:legacyIndent="283"/>
      <w:lvlJc w:val="left"/>
      <w:rPr>
        <w:rFonts w:ascii="Arial" w:hAnsi="Arial" w:cs="Arial" w:hint="default"/>
      </w:rPr>
    </w:lvl>
  </w:abstractNum>
  <w:abstractNum w:abstractNumId="47">
    <w:nsid w:val="6FAA1A64"/>
    <w:multiLevelType w:val="hybridMultilevel"/>
    <w:tmpl w:val="26B0A7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nsid w:val="6FD8701A"/>
    <w:multiLevelType w:val="hybridMultilevel"/>
    <w:tmpl w:val="C9925918"/>
    <w:lvl w:ilvl="0" w:tplc="FFFFFFFF">
      <w:start w:val="1"/>
      <w:numFmt w:val="bullet"/>
      <w:lvlText w:val="-"/>
      <w:lvlJc w:val="left"/>
      <w:pPr>
        <w:tabs>
          <w:tab w:val="num" w:pos="284"/>
        </w:tabs>
        <w:ind w:left="284" w:hanging="171"/>
      </w:pPr>
      <w:rPr>
        <w:rFonts w:ascii="Arial" w:eastAsia="Times New Roman" w:hAnsi="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711B6033"/>
    <w:multiLevelType w:val="hybridMultilevel"/>
    <w:tmpl w:val="8B58583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nsid w:val="71F93950"/>
    <w:multiLevelType w:val="hybridMultilevel"/>
    <w:tmpl w:val="0B309B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nsid w:val="773E4F90"/>
    <w:multiLevelType w:val="multilevel"/>
    <w:tmpl w:val="BAC6C638"/>
    <w:lvl w:ilvl="0">
      <w:start w:val="1"/>
      <w:numFmt w:val="upperRoman"/>
      <w:pStyle w:val="Heading1"/>
      <w:lvlText w:val="%1."/>
      <w:lvlJc w:val="right"/>
      <w:pPr>
        <w:ind w:left="360" w:hanging="360"/>
      </w:pPr>
      <w:rPr>
        <w:rFonts w:hint="default"/>
      </w:rPr>
    </w:lvl>
    <w:lvl w:ilvl="1">
      <w:start w:val="1"/>
      <w:numFmt w:val="decimal"/>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nsid w:val="7B5D78E9"/>
    <w:multiLevelType w:val="hybridMultilevel"/>
    <w:tmpl w:val="355A4380"/>
    <w:lvl w:ilvl="0" w:tplc="041A0015">
      <w:start w:val="1"/>
      <w:numFmt w:val="bullet"/>
      <w:lvlText w:val="-"/>
      <w:lvlJc w:val="left"/>
      <w:pPr>
        <w:tabs>
          <w:tab w:val="num" w:pos="284"/>
        </w:tabs>
        <w:ind w:left="284" w:hanging="171"/>
      </w:pPr>
      <w:rPr>
        <w:rFonts w:ascii="Arial" w:eastAsia="Times New Roman" w:hAnsi="Arial" w:hint="default"/>
      </w:rPr>
    </w:lvl>
    <w:lvl w:ilvl="1" w:tplc="041A0019" w:tentative="1">
      <w:start w:val="1"/>
      <w:numFmt w:val="bullet"/>
      <w:lvlText w:val="o"/>
      <w:lvlJc w:val="left"/>
      <w:pPr>
        <w:tabs>
          <w:tab w:val="num" w:pos="1440"/>
        </w:tabs>
        <w:ind w:left="1440" w:hanging="360"/>
      </w:pPr>
      <w:rPr>
        <w:rFonts w:ascii="Courier New" w:hAnsi="Courier New" w:cs="Courier New"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53">
    <w:nsid w:val="7F1927C8"/>
    <w:multiLevelType w:val="hybridMultilevel"/>
    <w:tmpl w:val="A96C26E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51"/>
  </w:num>
  <w:num w:numId="2">
    <w:abstractNumId w:val="17"/>
  </w:num>
  <w:num w:numId="3">
    <w:abstractNumId w:val="37"/>
  </w:num>
  <w:num w:numId="4">
    <w:abstractNumId w:val="21"/>
  </w:num>
  <w:num w:numId="5">
    <w:abstractNumId w:val="24"/>
  </w:num>
  <w:num w:numId="6">
    <w:abstractNumId w:val="42"/>
  </w:num>
  <w:num w:numId="7">
    <w:abstractNumId w:val="22"/>
  </w:num>
  <w:num w:numId="8">
    <w:abstractNumId w:val="31"/>
  </w:num>
  <w:num w:numId="9">
    <w:abstractNumId w:val="35"/>
  </w:num>
  <w:num w:numId="10">
    <w:abstractNumId w:val="14"/>
  </w:num>
  <w:num w:numId="11">
    <w:abstractNumId w:val="2"/>
    <w:lvlOverride w:ilvl="0">
      <w:lvl w:ilvl="0">
        <w:start w:val="65535"/>
        <w:numFmt w:val="bullet"/>
        <w:lvlText w:val="•"/>
        <w:legacy w:legacy="1" w:legacySpace="0" w:legacyIndent="226"/>
        <w:lvlJc w:val="left"/>
        <w:rPr>
          <w:rFonts w:ascii="Times New Roman" w:hAnsi="Times New Roman" w:hint="default"/>
        </w:rPr>
      </w:lvl>
    </w:lvlOverride>
  </w:num>
  <w:num w:numId="12">
    <w:abstractNumId w:val="2"/>
    <w:lvlOverride w:ilvl="0">
      <w:lvl w:ilvl="0">
        <w:start w:val="65535"/>
        <w:numFmt w:val="bullet"/>
        <w:lvlText w:val="•"/>
        <w:legacy w:legacy="1" w:legacySpace="0" w:legacyIndent="226"/>
        <w:lvlJc w:val="left"/>
        <w:rPr>
          <w:rFonts w:ascii="Times New Roman" w:hAnsi="Times New Roman" w:hint="default"/>
        </w:rPr>
      </w:lvl>
    </w:lvlOverride>
  </w:num>
  <w:num w:numId="13">
    <w:abstractNumId w:val="10"/>
  </w:num>
  <w:num w:numId="14">
    <w:abstractNumId w:val="46"/>
  </w:num>
  <w:num w:numId="15">
    <w:abstractNumId w:val="50"/>
  </w:num>
  <w:num w:numId="16">
    <w:abstractNumId w:val="2"/>
    <w:lvlOverride w:ilvl="0">
      <w:lvl w:ilvl="0">
        <w:start w:val="65535"/>
        <w:numFmt w:val="bullet"/>
        <w:lvlText w:val="•"/>
        <w:legacy w:legacy="1" w:legacySpace="0" w:legacyIndent="220"/>
        <w:lvlJc w:val="left"/>
        <w:rPr>
          <w:rFonts w:ascii="Times New Roman" w:hAnsi="Times New Roman" w:hint="default"/>
        </w:rPr>
      </w:lvl>
    </w:lvlOverride>
  </w:num>
  <w:num w:numId="17">
    <w:abstractNumId w:val="5"/>
  </w:num>
  <w:num w:numId="18">
    <w:abstractNumId w:val="30"/>
  </w:num>
  <w:num w:numId="19">
    <w:abstractNumId w:val="36"/>
  </w:num>
  <w:num w:numId="20">
    <w:abstractNumId w:val="2"/>
    <w:lvlOverride w:ilvl="0">
      <w:lvl w:ilvl="0">
        <w:start w:val="65535"/>
        <w:numFmt w:val="bullet"/>
        <w:lvlText w:val="•"/>
        <w:legacy w:legacy="1" w:legacySpace="0" w:legacyIndent="231"/>
        <w:lvlJc w:val="left"/>
        <w:rPr>
          <w:rFonts w:ascii="Times New Roman" w:hAnsi="Times New Roman" w:hint="default"/>
        </w:rPr>
      </w:lvl>
    </w:lvlOverride>
  </w:num>
  <w:num w:numId="21">
    <w:abstractNumId w:val="2"/>
    <w:lvlOverride w:ilvl="0">
      <w:lvl w:ilvl="0">
        <w:start w:val="65535"/>
        <w:numFmt w:val="bullet"/>
        <w:lvlText w:val="•"/>
        <w:legacy w:legacy="1" w:legacySpace="0" w:legacyIndent="226"/>
        <w:lvlJc w:val="left"/>
        <w:rPr>
          <w:rFonts w:ascii="Times New Roman" w:hAnsi="Times New Roman" w:hint="default"/>
        </w:rPr>
      </w:lvl>
    </w:lvlOverride>
  </w:num>
  <w:num w:numId="22">
    <w:abstractNumId w:val="2"/>
    <w:lvlOverride w:ilvl="0">
      <w:lvl w:ilvl="0">
        <w:start w:val="65535"/>
        <w:numFmt w:val="bullet"/>
        <w:lvlText w:val="•"/>
        <w:legacy w:legacy="1" w:legacySpace="0" w:legacyIndent="225"/>
        <w:lvlJc w:val="left"/>
        <w:rPr>
          <w:rFonts w:ascii="Times New Roman" w:hAnsi="Times New Roman" w:hint="default"/>
        </w:rPr>
      </w:lvl>
    </w:lvlOverride>
  </w:num>
  <w:num w:numId="23">
    <w:abstractNumId w:val="29"/>
  </w:num>
  <w:num w:numId="24">
    <w:abstractNumId w:val="23"/>
  </w:num>
  <w:num w:numId="25">
    <w:abstractNumId w:val="41"/>
  </w:num>
  <w:num w:numId="26">
    <w:abstractNumId w:val="43"/>
  </w:num>
  <w:num w:numId="27">
    <w:abstractNumId w:val="34"/>
  </w:num>
  <w:num w:numId="28">
    <w:abstractNumId w:val="28"/>
  </w:num>
  <w:num w:numId="29">
    <w:abstractNumId w:val="0"/>
  </w:num>
  <w:num w:numId="30">
    <w:abstractNumId w:val="13"/>
  </w:num>
  <w:num w:numId="31">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num>
  <w:num w:numId="33">
    <w:abstractNumId w:val="15"/>
  </w:num>
  <w:num w:numId="34">
    <w:abstractNumId w:val="4"/>
  </w:num>
  <w:num w:numId="35">
    <w:abstractNumId w:val="9"/>
  </w:num>
  <w:num w:numId="36">
    <w:abstractNumId w:val="48"/>
  </w:num>
  <w:num w:numId="37">
    <w:abstractNumId w:val="11"/>
  </w:num>
  <w:num w:numId="38">
    <w:abstractNumId w:val="6"/>
  </w:num>
  <w:num w:numId="39">
    <w:abstractNumId w:val="7"/>
  </w:num>
  <w:num w:numId="40">
    <w:abstractNumId w:val="27"/>
  </w:num>
  <w:num w:numId="41">
    <w:abstractNumId w:val="16"/>
  </w:num>
  <w:num w:numId="42">
    <w:abstractNumId w:val="2"/>
    <w:lvlOverride w:ilvl="0">
      <w:lvl w:ilvl="0">
        <w:numFmt w:val="bullet"/>
        <w:lvlText w:val="•"/>
        <w:legacy w:legacy="1" w:legacySpace="0" w:legacyIndent="206"/>
        <w:lvlJc w:val="left"/>
        <w:rPr>
          <w:rFonts w:ascii="Arial" w:hAnsi="Arial" w:cs="Arial" w:hint="default"/>
        </w:rPr>
      </w:lvl>
    </w:lvlOverride>
  </w:num>
  <w:num w:numId="43">
    <w:abstractNumId w:val="19"/>
  </w:num>
  <w:num w:numId="44">
    <w:abstractNumId w:val="3"/>
  </w:num>
  <w:num w:numId="45">
    <w:abstractNumId w:val="44"/>
  </w:num>
  <w:num w:numId="46">
    <w:abstractNumId w:val="26"/>
  </w:num>
  <w:num w:numId="47">
    <w:abstractNumId w:val="47"/>
  </w:num>
  <w:num w:numId="48">
    <w:abstractNumId w:val="53"/>
  </w:num>
  <w:num w:numId="49">
    <w:abstractNumId w:val="8"/>
  </w:num>
  <w:num w:numId="50">
    <w:abstractNumId w:val="40"/>
  </w:num>
  <w:num w:numId="51">
    <w:abstractNumId w:val="12"/>
  </w:num>
  <w:num w:numId="52">
    <w:abstractNumId w:val="49"/>
  </w:num>
  <w:num w:numId="53">
    <w:abstractNumId w:val="39"/>
  </w:num>
  <w:num w:numId="54">
    <w:abstractNumId w:val="45"/>
  </w:num>
  <w:num w:numId="55">
    <w:abstractNumId w:val="32"/>
  </w:num>
  <w:num w:numId="56">
    <w:abstractNumId w:val="1"/>
  </w:num>
  <w:num w:numId="57">
    <w:abstractNumId w:val="33"/>
  </w:num>
  <w:num w:numId="58">
    <w:abstractNumId w:val="25"/>
  </w:num>
  <w:num w:numId="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num>
  <w:num w:numId="63">
    <w:abstractNumId w:val="52"/>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454"/>
  <w:hyphenationZone w:val="425"/>
  <w:drawingGridHorizontalSpacing w:val="110"/>
  <w:displayHorizontalDrawingGridEvery w:val="2"/>
  <w:characterSpacingControl w:val="doNotCompress"/>
  <w:hdrShapeDefaults>
    <o:shapedefaults v:ext="edit" spidmax="14338"/>
  </w:hdrShapeDefaults>
  <w:footnotePr>
    <w:footnote w:id="0"/>
    <w:footnote w:id="1"/>
  </w:footnotePr>
  <w:endnotePr>
    <w:endnote w:id="0"/>
    <w:endnote w:id="1"/>
  </w:endnotePr>
  <w:compat/>
  <w:rsids>
    <w:rsidRoot w:val="006D7DFE"/>
    <w:rsid w:val="000010FC"/>
    <w:rsid w:val="0000523C"/>
    <w:rsid w:val="000156A3"/>
    <w:rsid w:val="00032B32"/>
    <w:rsid w:val="00037F93"/>
    <w:rsid w:val="0004021B"/>
    <w:rsid w:val="000757E9"/>
    <w:rsid w:val="000A1834"/>
    <w:rsid w:val="000A7001"/>
    <w:rsid w:val="000B03E1"/>
    <w:rsid w:val="000B3071"/>
    <w:rsid w:val="000B7CEB"/>
    <w:rsid w:val="000C6688"/>
    <w:rsid w:val="000D7479"/>
    <w:rsid w:val="000E3E22"/>
    <w:rsid w:val="0010453D"/>
    <w:rsid w:val="00113709"/>
    <w:rsid w:val="00135BFB"/>
    <w:rsid w:val="00136BED"/>
    <w:rsid w:val="00140CC5"/>
    <w:rsid w:val="00150904"/>
    <w:rsid w:val="00153ED3"/>
    <w:rsid w:val="00160C55"/>
    <w:rsid w:val="00163A0C"/>
    <w:rsid w:val="00166D79"/>
    <w:rsid w:val="0017257C"/>
    <w:rsid w:val="00176423"/>
    <w:rsid w:val="001836F7"/>
    <w:rsid w:val="00195201"/>
    <w:rsid w:val="00196C74"/>
    <w:rsid w:val="00197768"/>
    <w:rsid w:val="001A20C9"/>
    <w:rsid w:val="001A3652"/>
    <w:rsid w:val="001A7338"/>
    <w:rsid w:val="001B2470"/>
    <w:rsid w:val="001B494A"/>
    <w:rsid w:val="001B50D1"/>
    <w:rsid w:val="001B71F8"/>
    <w:rsid w:val="001C2792"/>
    <w:rsid w:val="001E1560"/>
    <w:rsid w:val="0020701D"/>
    <w:rsid w:val="00214516"/>
    <w:rsid w:val="002178C4"/>
    <w:rsid w:val="00217E9F"/>
    <w:rsid w:val="002422CD"/>
    <w:rsid w:val="0025229A"/>
    <w:rsid w:val="00256B68"/>
    <w:rsid w:val="00265B71"/>
    <w:rsid w:val="0028001B"/>
    <w:rsid w:val="002804A2"/>
    <w:rsid w:val="002856EC"/>
    <w:rsid w:val="00294391"/>
    <w:rsid w:val="002A1AB7"/>
    <w:rsid w:val="002C108F"/>
    <w:rsid w:val="002D0790"/>
    <w:rsid w:val="002D6EE4"/>
    <w:rsid w:val="002E1F3A"/>
    <w:rsid w:val="002E6CA7"/>
    <w:rsid w:val="002F2224"/>
    <w:rsid w:val="002F62D7"/>
    <w:rsid w:val="00305462"/>
    <w:rsid w:val="00312943"/>
    <w:rsid w:val="00313226"/>
    <w:rsid w:val="003133B3"/>
    <w:rsid w:val="00336ED8"/>
    <w:rsid w:val="00342F99"/>
    <w:rsid w:val="003532D8"/>
    <w:rsid w:val="003654D4"/>
    <w:rsid w:val="00367185"/>
    <w:rsid w:val="003752F1"/>
    <w:rsid w:val="00383698"/>
    <w:rsid w:val="00384833"/>
    <w:rsid w:val="00390174"/>
    <w:rsid w:val="003933DE"/>
    <w:rsid w:val="00394303"/>
    <w:rsid w:val="0039776A"/>
    <w:rsid w:val="003A1F0C"/>
    <w:rsid w:val="003A3E42"/>
    <w:rsid w:val="003C3C6E"/>
    <w:rsid w:val="003C485F"/>
    <w:rsid w:val="003C5B19"/>
    <w:rsid w:val="003C75DE"/>
    <w:rsid w:val="003E50B3"/>
    <w:rsid w:val="003F081F"/>
    <w:rsid w:val="003F2C33"/>
    <w:rsid w:val="003F542F"/>
    <w:rsid w:val="0040765D"/>
    <w:rsid w:val="00430B96"/>
    <w:rsid w:val="00441DB1"/>
    <w:rsid w:val="00441EC4"/>
    <w:rsid w:val="004420B2"/>
    <w:rsid w:val="004477D5"/>
    <w:rsid w:val="004557BC"/>
    <w:rsid w:val="00465866"/>
    <w:rsid w:val="00466D7A"/>
    <w:rsid w:val="00472939"/>
    <w:rsid w:val="00472F1D"/>
    <w:rsid w:val="00476011"/>
    <w:rsid w:val="0048434B"/>
    <w:rsid w:val="004B0A73"/>
    <w:rsid w:val="004C5AA2"/>
    <w:rsid w:val="004D17D2"/>
    <w:rsid w:val="004D1DAF"/>
    <w:rsid w:val="0050534A"/>
    <w:rsid w:val="00506021"/>
    <w:rsid w:val="00512BA5"/>
    <w:rsid w:val="00516E52"/>
    <w:rsid w:val="00520291"/>
    <w:rsid w:val="005202B4"/>
    <w:rsid w:val="0053650D"/>
    <w:rsid w:val="00543F28"/>
    <w:rsid w:val="005444FA"/>
    <w:rsid w:val="00545FE6"/>
    <w:rsid w:val="005476D3"/>
    <w:rsid w:val="0055445F"/>
    <w:rsid w:val="0055651A"/>
    <w:rsid w:val="005565CB"/>
    <w:rsid w:val="0056056B"/>
    <w:rsid w:val="0056254A"/>
    <w:rsid w:val="0057181E"/>
    <w:rsid w:val="0057232A"/>
    <w:rsid w:val="005812C1"/>
    <w:rsid w:val="00583C7B"/>
    <w:rsid w:val="005973F6"/>
    <w:rsid w:val="005A3D92"/>
    <w:rsid w:val="005C04CF"/>
    <w:rsid w:val="005C1438"/>
    <w:rsid w:val="005C53D1"/>
    <w:rsid w:val="005C57F5"/>
    <w:rsid w:val="005D735D"/>
    <w:rsid w:val="005E724C"/>
    <w:rsid w:val="00600A94"/>
    <w:rsid w:val="00613081"/>
    <w:rsid w:val="00620A0D"/>
    <w:rsid w:val="00621757"/>
    <w:rsid w:val="006262DF"/>
    <w:rsid w:val="00626554"/>
    <w:rsid w:val="006268BB"/>
    <w:rsid w:val="00627C8A"/>
    <w:rsid w:val="006302F1"/>
    <w:rsid w:val="00636C03"/>
    <w:rsid w:val="00642CF6"/>
    <w:rsid w:val="00643AFB"/>
    <w:rsid w:val="00643BD8"/>
    <w:rsid w:val="00647C66"/>
    <w:rsid w:val="00653D44"/>
    <w:rsid w:val="006562D8"/>
    <w:rsid w:val="00662580"/>
    <w:rsid w:val="00672588"/>
    <w:rsid w:val="006728BD"/>
    <w:rsid w:val="006750A5"/>
    <w:rsid w:val="00683102"/>
    <w:rsid w:val="00683B10"/>
    <w:rsid w:val="00684C6F"/>
    <w:rsid w:val="006A00D4"/>
    <w:rsid w:val="006B3516"/>
    <w:rsid w:val="006B41B5"/>
    <w:rsid w:val="006C0547"/>
    <w:rsid w:val="006C09CF"/>
    <w:rsid w:val="006C5ABA"/>
    <w:rsid w:val="006C7E6A"/>
    <w:rsid w:val="006D1391"/>
    <w:rsid w:val="006D674E"/>
    <w:rsid w:val="006D7DFE"/>
    <w:rsid w:val="006E347B"/>
    <w:rsid w:val="006F09C6"/>
    <w:rsid w:val="00701D34"/>
    <w:rsid w:val="00704CD3"/>
    <w:rsid w:val="00707719"/>
    <w:rsid w:val="00714071"/>
    <w:rsid w:val="00727ED9"/>
    <w:rsid w:val="00730492"/>
    <w:rsid w:val="00730AF4"/>
    <w:rsid w:val="00730DB0"/>
    <w:rsid w:val="007371CB"/>
    <w:rsid w:val="0074125F"/>
    <w:rsid w:val="007437EF"/>
    <w:rsid w:val="00744340"/>
    <w:rsid w:val="007533DB"/>
    <w:rsid w:val="0075376B"/>
    <w:rsid w:val="007564A0"/>
    <w:rsid w:val="00762F93"/>
    <w:rsid w:val="0076404C"/>
    <w:rsid w:val="00772757"/>
    <w:rsid w:val="0077378C"/>
    <w:rsid w:val="0077601D"/>
    <w:rsid w:val="007979EF"/>
    <w:rsid w:val="007A2144"/>
    <w:rsid w:val="007A423F"/>
    <w:rsid w:val="007A5037"/>
    <w:rsid w:val="007B1A47"/>
    <w:rsid w:val="007B6336"/>
    <w:rsid w:val="007C0413"/>
    <w:rsid w:val="007C1516"/>
    <w:rsid w:val="007E2FBC"/>
    <w:rsid w:val="00806D3D"/>
    <w:rsid w:val="008110DD"/>
    <w:rsid w:val="0083360E"/>
    <w:rsid w:val="008474D8"/>
    <w:rsid w:val="00847E42"/>
    <w:rsid w:val="00860DBB"/>
    <w:rsid w:val="00864167"/>
    <w:rsid w:val="0087067B"/>
    <w:rsid w:val="0087708E"/>
    <w:rsid w:val="008930A4"/>
    <w:rsid w:val="008A4923"/>
    <w:rsid w:val="008A507A"/>
    <w:rsid w:val="008C4FB7"/>
    <w:rsid w:val="008D0460"/>
    <w:rsid w:val="008E21EF"/>
    <w:rsid w:val="008E3703"/>
    <w:rsid w:val="008F0146"/>
    <w:rsid w:val="009015D1"/>
    <w:rsid w:val="00902B2D"/>
    <w:rsid w:val="00902C33"/>
    <w:rsid w:val="009038F1"/>
    <w:rsid w:val="00913482"/>
    <w:rsid w:val="00922F5B"/>
    <w:rsid w:val="0092515D"/>
    <w:rsid w:val="0094775F"/>
    <w:rsid w:val="00962BD0"/>
    <w:rsid w:val="009664AC"/>
    <w:rsid w:val="009758D1"/>
    <w:rsid w:val="00983A54"/>
    <w:rsid w:val="00984166"/>
    <w:rsid w:val="00987E40"/>
    <w:rsid w:val="009904DE"/>
    <w:rsid w:val="00993A50"/>
    <w:rsid w:val="009A4281"/>
    <w:rsid w:val="009B4832"/>
    <w:rsid w:val="009B5048"/>
    <w:rsid w:val="009B56E0"/>
    <w:rsid w:val="009C3631"/>
    <w:rsid w:val="009C39DA"/>
    <w:rsid w:val="009E3A53"/>
    <w:rsid w:val="009F3F6C"/>
    <w:rsid w:val="009F726E"/>
    <w:rsid w:val="00A00232"/>
    <w:rsid w:val="00A11738"/>
    <w:rsid w:val="00A147E5"/>
    <w:rsid w:val="00A16E31"/>
    <w:rsid w:val="00A231E6"/>
    <w:rsid w:val="00A46FF1"/>
    <w:rsid w:val="00A6023F"/>
    <w:rsid w:val="00A608CA"/>
    <w:rsid w:val="00A81016"/>
    <w:rsid w:val="00A9283B"/>
    <w:rsid w:val="00A93788"/>
    <w:rsid w:val="00A95458"/>
    <w:rsid w:val="00AA6A65"/>
    <w:rsid w:val="00AB2EDF"/>
    <w:rsid w:val="00AC35D8"/>
    <w:rsid w:val="00AC7BD9"/>
    <w:rsid w:val="00AD126C"/>
    <w:rsid w:val="00AE4828"/>
    <w:rsid w:val="00AF2A3B"/>
    <w:rsid w:val="00B12AF9"/>
    <w:rsid w:val="00B20A12"/>
    <w:rsid w:val="00B20DDA"/>
    <w:rsid w:val="00B257C5"/>
    <w:rsid w:val="00B34143"/>
    <w:rsid w:val="00B35F78"/>
    <w:rsid w:val="00B53B99"/>
    <w:rsid w:val="00B603D5"/>
    <w:rsid w:val="00B610F1"/>
    <w:rsid w:val="00B622B6"/>
    <w:rsid w:val="00B628B7"/>
    <w:rsid w:val="00B700AA"/>
    <w:rsid w:val="00B81719"/>
    <w:rsid w:val="00B83153"/>
    <w:rsid w:val="00B847FF"/>
    <w:rsid w:val="00B96857"/>
    <w:rsid w:val="00BA1726"/>
    <w:rsid w:val="00BA677E"/>
    <w:rsid w:val="00BA7254"/>
    <w:rsid w:val="00BC1BFF"/>
    <w:rsid w:val="00BC2C42"/>
    <w:rsid w:val="00BC321F"/>
    <w:rsid w:val="00BC5FD4"/>
    <w:rsid w:val="00BD08E4"/>
    <w:rsid w:val="00BD2165"/>
    <w:rsid w:val="00BF0461"/>
    <w:rsid w:val="00BF13D1"/>
    <w:rsid w:val="00BF6C9B"/>
    <w:rsid w:val="00BF728D"/>
    <w:rsid w:val="00C047E7"/>
    <w:rsid w:val="00C15891"/>
    <w:rsid w:val="00C47485"/>
    <w:rsid w:val="00C51C29"/>
    <w:rsid w:val="00C54EA0"/>
    <w:rsid w:val="00C61FFC"/>
    <w:rsid w:val="00C64E4E"/>
    <w:rsid w:val="00C777BB"/>
    <w:rsid w:val="00C85018"/>
    <w:rsid w:val="00C85C37"/>
    <w:rsid w:val="00C900C8"/>
    <w:rsid w:val="00C95039"/>
    <w:rsid w:val="00CA23E4"/>
    <w:rsid w:val="00CA47C6"/>
    <w:rsid w:val="00CC1DB9"/>
    <w:rsid w:val="00CE216A"/>
    <w:rsid w:val="00CE36EA"/>
    <w:rsid w:val="00CE79CD"/>
    <w:rsid w:val="00CF5B17"/>
    <w:rsid w:val="00D03A70"/>
    <w:rsid w:val="00D0419C"/>
    <w:rsid w:val="00D12C09"/>
    <w:rsid w:val="00D137B0"/>
    <w:rsid w:val="00D20623"/>
    <w:rsid w:val="00D24EF4"/>
    <w:rsid w:val="00D32741"/>
    <w:rsid w:val="00D32FAF"/>
    <w:rsid w:val="00D33445"/>
    <w:rsid w:val="00D363C6"/>
    <w:rsid w:val="00D43EEA"/>
    <w:rsid w:val="00D55BAB"/>
    <w:rsid w:val="00D6024D"/>
    <w:rsid w:val="00D71B4B"/>
    <w:rsid w:val="00D77121"/>
    <w:rsid w:val="00D774EB"/>
    <w:rsid w:val="00D82D89"/>
    <w:rsid w:val="00D961A4"/>
    <w:rsid w:val="00DA7687"/>
    <w:rsid w:val="00DC251E"/>
    <w:rsid w:val="00DC48B4"/>
    <w:rsid w:val="00DE45FB"/>
    <w:rsid w:val="00DE6AE5"/>
    <w:rsid w:val="00DF3619"/>
    <w:rsid w:val="00DF4744"/>
    <w:rsid w:val="00DF5526"/>
    <w:rsid w:val="00E030D9"/>
    <w:rsid w:val="00E03134"/>
    <w:rsid w:val="00E07A1B"/>
    <w:rsid w:val="00E137D8"/>
    <w:rsid w:val="00E226A0"/>
    <w:rsid w:val="00E37CCD"/>
    <w:rsid w:val="00E4298F"/>
    <w:rsid w:val="00E47527"/>
    <w:rsid w:val="00E549F6"/>
    <w:rsid w:val="00E54A56"/>
    <w:rsid w:val="00E7105C"/>
    <w:rsid w:val="00E92E1E"/>
    <w:rsid w:val="00E960BB"/>
    <w:rsid w:val="00EA0224"/>
    <w:rsid w:val="00EA3FE3"/>
    <w:rsid w:val="00EA78C7"/>
    <w:rsid w:val="00EB22D1"/>
    <w:rsid w:val="00EB448A"/>
    <w:rsid w:val="00EC248E"/>
    <w:rsid w:val="00ED241B"/>
    <w:rsid w:val="00ED2A51"/>
    <w:rsid w:val="00EE486E"/>
    <w:rsid w:val="00EE586E"/>
    <w:rsid w:val="00EF2F6F"/>
    <w:rsid w:val="00EF5AC1"/>
    <w:rsid w:val="00F02374"/>
    <w:rsid w:val="00F0738D"/>
    <w:rsid w:val="00F1256B"/>
    <w:rsid w:val="00F15B7E"/>
    <w:rsid w:val="00F17278"/>
    <w:rsid w:val="00F27979"/>
    <w:rsid w:val="00F27E36"/>
    <w:rsid w:val="00F30841"/>
    <w:rsid w:val="00F320CC"/>
    <w:rsid w:val="00F40617"/>
    <w:rsid w:val="00F413AC"/>
    <w:rsid w:val="00F45AC2"/>
    <w:rsid w:val="00F6515C"/>
    <w:rsid w:val="00F86198"/>
    <w:rsid w:val="00F95D93"/>
    <w:rsid w:val="00FA11E4"/>
    <w:rsid w:val="00FA1FF3"/>
    <w:rsid w:val="00FA7428"/>
    <w:rsid w:val="00FB35C0"/>
    <w:rsid w:val="00FB67B5"/>
    <w:rsid w:val="00FC0769"/>
    <w:rsid w:val="00FC4A4C"/>
    <w:rsid w:val="00FD33CA"/>
    <w:rsid w:val="00FD5C7F"/>
    <w:rsid w:val="00FD5D13"/>
    <w:rsid w:val="00FD6AB4"/>
    <w:rsid w:val="00FE1D41"/>
    <w:rsid w:val="00FE26FA"/>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6"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List Bullet 2" w:uiPriority="0"/>
    <w:lsdException w:name="List Bullet 3" w:uiPriority="0"/>
    <w:lsdException w:name="List Bullet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7DFE"/>
    <w:pPr>
      <w:spacing w:after="0" w:line="240" w:lineRule="auto"/>
      <w:jc w:val="both"/>
    </w:pPr>
    <w:rPr>
      <w:rFonts w:ascii="Arial" w:eastAsia="Times New Roman" w:hAnsi="Arial" w:cs="Times New Roman"/>
      <w:szCs w:val="20"/>
    </w:rPr>
  </w:style>
  <w:style w:type="paragraph" w:styleId="Heading1">
    <w:name w:val="heading 1"/>
    <w:aliases w:val="level 1"/>
    <w:next w:val="Normal"/>
    <w:link w:val="Heading1Char"/>
    <w:qFormat/>
    <w:rsid w:val="00A95458"/>
    <w:pPr>
      <w:keepNext/>
      <w:keepLines/>
      <w:numPr>
        <w:numId w:val="1"/>
      </w:numPr>
      <w:spacing w:after="120" w:line="360" w:lineRule="auto"/>
      <w:outlineLvl w:val="0"/>
    </w:pPr>
    <w:rPr>
      <w:rFonts w:ascii="Arial" w:eastAsiaTheme="majorEastAsia" w:hAnsi="Arial" w:cstheme="majorBidi"/>
      <w:b/>
      <w:szCs w:val="32"/>
    </w:rPr>
  </w:style>
  <w:style w:type="paragraph" w:styleId="Heading2">
    <w:name w:val="heading 2"/>
    <w:aliases w:val="level 2"/>
    <w:next w:val="Normal"/>
    <w:link w:val="Heading2Char"/>
    <w:unhideWhenUsed/>
    <w:qFormat/>
    <w:rsid w:val="00A95458"/>
    <w:pPr>
      <w:numPr>
        <w:numId w:val="2"/>
      </w:numPr>
      <w:spacing w:after="120" w:line="240" w:lineRule="auto"/>
      <w:ind w:left="357" w:hanging="357"/>
      <w:outlineLvl w:val="1"/>
    </w:pPr>
    <w:rPr>
      <w:rFonts w:ascii="Arial" w:eastAsiaTheme="majorEastAsia" w:hAnsi="Arial" w:cstheme="majorBidi"/>
      <w:szCs w:val="26"/>
    </w:rPr>
  </w:style>
  <w:style w:type="paragraph" w:styleId="Heading3">
    <w:name w:val="heading 3"/>
    <w:basedOn w:val="Normal"/>
    <w:next w:val="Normal"/>
    <w:link w:val="Heading3Char"/>
    <w:unhideWhenUsed/>
    <w:qFormat/>
    <w:rsid w:val="00135BFB"/>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35BFB"/>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135BFB"/>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qFormat/>
    <w:rsid w:val="00BC321F"/>
    <w:pPr>
      <w:numPr>
        <w:numId w:val="55"/>
      </w:numPr>
      <w:spacing w:before="240" w:after="60"/>
      <w:jc w:val="left"/>
      <w:outlineLvl w:val="5"/>
    </w:pPr>
    <w:rPr>
      <w:rFonts w:ascii="Times New Roman" w:hAnsi="Times New Roman"/>
      <w:b/>
      <w:lang w:val="en-GB"/>
    </w:rPr>
  </w:style>
  <w:style w:type="paragraph" w:styleId="Heading7">
    <w:name w:val="heading 7"/>
    <w:basedOn w:val="Normal"/>
    <w:next w:val="Normal"/>
    <w:link w:val="Heading7Char"/>
    <w:qFormat/>
    <w:rsid w:val="00BC321F"/>
    <w:pPr>
      <w:keepNext/>
      <w:jc w:val="center"/>
      <w:outlineLvl w:val="6"/>
    </w:pPr>
    <w:rPr>
      <w:rFonts w:ascii="Times New Roman" w:hAnsi="Times New Roman"/>
      <w:b/>
      <w:sz w:val="28"/>
      <w:lang w:val="en-GB"/>
    </w:rPr>
  </w:style>
  <w:style w:type="paragraph" w:styleId="Heading8">
    <w:name w:val="heading 8"/>
    <w:basedOn w:val="Normal"/>
    <w:next w:val="Normal"/>
    <w:link w:val="Heading8Char"/>
    <w:unhideWhenUsed/>
    <w:qFormat/>
    <w:rsid w:val="004B0A73"/>
    <w:pPr>
      <w:keepNext/>
      <w:keepLines/>
      <w:spacing w:before="200"/>
      <w:jc w:val="left"/>
      <w:outlineLvl w:val="7"/>
    </w:pPr>
    <w:rPr>
      <w:rFonts w:asciiTheme="majorHAnsi" w:eastAsiaTheme="majorEastAsia" w:hAnsiTheme="majorHAnsi" w:cstheme="majorBidi"/>
      <w:color w:val="404040" w:themeColor="text1" w:themeTint="BF"/>
      <w:sz w:val="20"/>
    </w:rPr>
  </w:style>
  <w:style w:type="paragraph" w:styleId="Heading9">
    <w:name w:val="heading 9"/>
    <w:basedOn w:val="Normal"/>
    <w:next w:val="Normal"/>
    <w:link w:val="Heading9Char"/>
    <w:unhideWhenUsed/>
    <w:qFormat/>
    <w:rsid w:val="00FD6AB4"/>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evel 1 Char"/>
    <w:basedOn w:val="DefaultParagraphFont"/>
    <w:link w:val="Heading1"/>
    <w:rsid w:val="00A95458"/>
    <w:rPr>
      <w:rFonts w:ascii="Arial" w:eastAsiaTheme="majorEastAsia" w:hAnsi="Arial" w:cstheme="majorBidi"/>
      <w:b/>
      <w:szCs w:val="32"/>
    </w:rPr>
  </w:style>
  <w:style w:type="character" w:customStyle="1" w:styleId="Heading2Char">
    <w:name w:val="Heading 2 Char"/>
    <w:aliases w:val="level 2 Char"/>
    <w:basedOn w:val="DefaultParagraphFont"/>
    <w:link w:val="Heading2"/>
    <w:rsid w:val="00A95458"/>
    <w:rPr>
      <w:rFonts w:ascii="Arial" w:eastAsiaTheme="majorEastAsia" w:hAnsi="Arial" w:cstheme="majorBidi"/>
      <w:szCs w:val="26"/>
    </w:rPr>
  </w:style>
  <w:style w:type="character" w:customStyle="1" w:styleId="Heading3Char">
    <w:name w:val="Heading 3 Char"/>
    <w:basedOn w:val="DefaultParagraphFont"/>
    <w:link w:val="Heading3"/>
    <w:uiPriority w:val="9"/>
    <w:rsid w:val="00135BFB"/>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135BFB"/>
    <w:rPr>
      <w:rFonts w:asciiTheme="majorHAnsi" w:eastAsiaTheme="majorEastAsia" w:hAnsiTheme="majorHAnsi" w:cstheme="majorBidi"/>
      <w:i/>
      <w:iCs/>
      <w:color w:val="2E74B5" w:themeColor="accent1" w:themeShade="BF"/>
      <w:szCs w:val="20"/>
    </w:rPr>
  </w:style>
  <w:style w:type="character" w:customStyle="1" w:styleId="Heading5Char">
    <w:name w:val="Heading 5 Char"/>
    <w:basedOn w:val="DefaultParagraphFont"/>
    <w:link w:val="Heading5"/>
    <w:uiPriority w:val="9"/>
    <w:semiHidden/>
    <w:rsid w:val="00135BFB"/>
    <w:rPr>
      <w:rFonts w:asciiTheme="majorHAnsi" w:eastAsiaTheme="majorEastAsia" w:hAnsiTheme="majorHAnsi" w:cstheme="majorBidi"/>
      <w:color w:val="2E74B5" w:themeColor="accent1" w:themeShade="BF"/>
      <w:szCs w:val="20"/>
    </w:rPr>
  </w:style>
  <w:style w:type="character" w:customStyle="1" w:styleId="Heading6Char">
    <w:name w:val="Heading 6 Char"/>
    <w:basedOn w:val="DefaultParagraphFont"/>
    <w:link w:val="Heading6"/>
    <w:rsid w:val="00BC321F"/>
    <w:rPr>
      <w:rFonts w:ascii="Times New Roman" w:eastAsia="Times New Roman" w:hAnsi="Times New Roman" w:cs="Times New Roman"/>
      <w:b/>
      <w:szCs w:val="20"/>
      <w:lang w:val="en-GB"/>
    </w:rPr>
  </w:style>
  <w:style w:type="character" w:customStyle="1" w:styleId="Heading7Char">
    <w:name w:val="Heading 7 Char"/>
    <w:basedOn w:val="DefaultParagraphFont"/>
    <w:link w:val="Heading7"/>
    <w:rsid w:val="00BC321F"/>
    <w:rPr>
      <w:rFonts w:ascii="Times New Roman" w:eastAsia="Times New Roman" w:hAnsi="Times New Roman" w:cs="Times New Roman"/>
      <w:b/>
      <w:sz w:val="28"/>
      <w:szCs w:val="20"/>
      <w:lang w:val="en-GB"/>
    </w:rPr>
  </w:style>
  <w:style w:type="character" w:customStyle="1" w:styleId="Heading8Char">
    <w:name w:val="Heading 8 Char"/>
    <w:basedOn w:val="DefaultParagraphFont"/>
    <w:link w:val="Heading8"/>
    <w:uiPriority w:val="9"/>
    <w:semiHidden/>
    <w:rsid w:val="004B0A73"/>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D6AB4"/>
    <w:rPr>
      <w:rFonts w:asciiTheme="majorHAnsi" w:eastAsiaTheme="majorEastAsia" w:hAnsiTheme="majorHAnsi" w:cstheme="majorBidi"/>
      <w:i/>
      <w:iCs/>
      <w:color w:val="272727" w:themeColor="text1" w:themeTint="D8"/>
      <w:sz w:val="21"/>
      <w:szCs w:val="21"/>
    </w:rPr>
  </w:style>
  <w:style w:type="paragraph" w:styleId="Header">
    <w:name w:val="header"/>
    <w:aliases w:val=" Char Char Char Char Char Char Char Char Char Char Char Char Char Char Char Char Char Char Char Char Char Char Char Char Char Char Char Char Char Char Char Char Char Char Char Char Char Char Char Char Char Char Char Char Char Char"/>
    <w:basedOn w:val="Normal"/>
    <w:link w:val="HeaderChar"/>
    <w:unhideWhenUsed/>
    <w:rsid w:val="006D7DFE"/>
    <w:pPr>
      <w:tabs>
        <w:tab w:val="center" w:pos="4536"/>
        <w:tab w:val="right" w:pos="9072"/>
      </w:tabs>
    </w:pPr>
  </w:style>
  <w:style w:type="character" w:customStyle="1" w:styleId="HeaderChar">
    <w:name w:val="Header Char"/>
    <w:aliases w:val=" Char Char Char Char Char Char Char Char Char Char Char Char Char Char Char Char Char Char Char Char Char Char Char Char Char Char Char Char Char Char Char Char Char Char Char Char Char Char Char Char Char Char Char Char Char Char Char"/>
    <w:basedOn w:val="DefaultParagraphFont"/>
    <w:link w:val="Header"/>
    <w:uiPriority w:val="99"/>
    <w:rsid w:val="006D7DFE"/>
  </w:style>
  <w:style w:type="paragraph" w:styleId="Footer">
    <w:name w:val="footer"/>
    <w:aliases w:val=" Char2"/>
    <w:basedOn w:val="Normal"/>
    <w:link w:val="FooterChar"/>
    <w:unhideWhenUsed/>
    <w:rsid w:val="006D7DFE"/>
    <w:pPr>
      <w:tabs>
        <w:tab w:val="center" w:pos="4536"/>
        <w:tab w:val="right" w:pos="9072"/>
      </w:tabs>
    </w:pPr>
  </w:style>
  <w:style w:type="character" w:customStyle="1" w:styleId="FooterChar">
    <w:name w:val="Footer Char"/>
    <w:aliases w:val=" Char2 Char"/>
    <w:basedOn w:val="DefaultParagraphFont"/>
    <w:link w:val="Footer"/>
    <w:uiPriority w:val="99"/>
    <w:rsid w:val="006D7DFE"/>
  </w:style>
  <w:style w:type="paragraph" w:styleId="BodyText">
    <w:name w:val="Body Text"/>
    <w:aliases w:val="uvlaka 3,Tijelo teksta1,Tijelo teksta11,Tijelo teksta111,Tijelo teksta1111,  uvlaka 22, uvlaka 31, uvlaka 3"/>
    <w:basedOn w:val="Normal"/>
    <w:link w:val="BodyTextChar"/>
    <w:rsid w:val="006D7DFE"/>
    <w:pPr>
      <w:jc w:val="center"/>
    </w:pPr>
    <w:rPr>
      <w:b/>
      <w:sz w:val="24"/>
    </w:rPr>
  </w:style>
  <w:style w:type="character" w:customStyle="1" w:styleId="BodyTextChar">
    <w:name w:val="Body Text Char"/>
    <w:aliases w:val="uvlaka 3 Char,Tijelo teksta1 Char,Tijelo teksta11 Char,Tijelo teksta111 Char,Tijelo teksta1111 Char,  uvlaka 22 Char, uvlaka 31 Char, uvlaka 3 Char"/>
    <w:basedOn w:val="DefaultParagraphFont"/>
    <w:link w:val="BodyText"/>
    <w:rsid w:val="006D7DFE"/>
    <w:rPr>
      <w:rFonts w:ascii="Arial" w:eastAsia="Times New Roman" w:hAnsi="Arial" w:cs="Times New Roman"/>
      <w:b/>
      <w:sz w:val="24"/>
      <w:szCs w:val="20"/>
    </w:rPr>
  </w:style>
  <w:style w:type="paragraph" w:styleId="ListParagraph">
    <w:name w:val="List Paragraph"/>
    <w:basedOn w:val="Normal"/>
    <w:link w:val="ListParagraphChar"/>
    <w:uiPriority w:val="34"/>
    <w:qFormat/>
    <w:rsid w:val="006D7DFE"/>
    <w:pPr>
      <w:ind w:left="708"/>
    </w:pPr>
  </w:style>
  <w:style w:type="character" w:customStyle="1" w:styleId="ListParagraphChar">
    <w:name w:val="List Paragraph Char"/>
    <w:basedOn w:val="DefaultParagraphFont"/>
    <w:link w:val="ListParagraph"/>
    <w:uiPriority w:val="34"/>
    <w:rsid w:val="002F62D7"/>
    <w:rPr>
      <w:rFonts w:ascii="Arial" w:eastAsia="Times New Roman" w:hAnsi="Arial" w:cs="Times New Roman"/>
      <w:szCs w:val="20"/>
    </w:rPr>
  </w:style>
  <w:style w:type="paragraph" w:styleId="TOCHeading">
    <w:name w:val="TOC Heading"/>
    <w:basedOn w:val="Heading1"/>
    <w:next w:val="Normal"/>
    <w:uiPriority w:val="39"/>
    <w:unhideWhenUsed/>
    <w:qFormat/>
    <w:rsid w:val="006D7DFE"/>
    <w:pPr>
      <w:spacing w:before="480" w:line="276" w:lineRule="auto"/>
      <w:outlineLvl w:val="9"/>
    </w:pPr>
    <w:rPr>
      <w:rFonts w:ascii="Cambria" w:eastAsia="Times New Roman" w:hAnsi="Cambria" w:cs="Times New Roman"/>
      <w:b w:val="0"/>
      <w:color w:val="365F91"/>
      <w:sz w:val="28"/>
      <w:szCs w:val="28"/>
    </w:rPr>
  </w:style>
  <w:style w:type="paragraph" w:customStyle="1" w:styleId="level3">
    <w:name w:val="level 3"/>
    <w:next w:val="Normal"/>
    <w:link w:val="level3Char"/>
    <w:rsid w:val="00A95458"/>
    <w:pPr>
      <w:spacing w:after="120"/>
      <w:outlineLvl w:val="2"/>
    </w:pPr>
    <w:rPr>
      <w:rFonts w:ascii="Arial" w:eastAsia="Times New Roman" w:hAnsi="Arial" w:cs="Arial"/>
      <w:bCs/>
      <w:lang w:val="hr-BA" w:eastAsia="hr-BA"/>
    </w:rPr>
  </w:style>
  <w:style w:type="character" w:customStyle="1" w:styleId="level3Char">
    <w:name w:val="level 3 Char"/>
    <w:basedOn w:val="DefaultParagraphFont"/>
    <w:link w:val="level3"/>
    <w:rsid w:val="00A95458"/>
    <w:rPr>
      <w:rFonts w:ascii="Arial" w:eastAsia="Times New Roman" w:hAnsi="Arial" w:cs="Arial"/>
      <w:bCs/>
      <w:lang w:val="hr-BA" w:eastAsia="hr-BA"/>
    </w:rPr>
  </w:style>
  <w:style w:type="paragraph" w:customStyle="1" w:styleId="level4">
    <w:name w:val="level 4"/>
    <w:basedOn w:val="level3"/>
    <w:link w:val="level4Char"/>
    <w:rsid w:val="00B53B99"/>
    <w:pPr>
      <w:spacing w:after="0" w:line="240" w:lineRule="auto"/>
      <w:outlineLvl w:val="3"/>
    </w:pPr>
  </w:style>
  <w:style w:type="character" w:customStyle="1" w:styleId="level4Char">
    <w:name w:val="level 4 Char"/>
    <w:basedOn w:val="level3Char"/>
    <w:link w:val="level4"/>
    <w:rsid w:val="00B53B99"/>
    <w:rPr>
      <w:rFonts w:ascii="Arial" w:eastAsia="Times New Roman" w:hAnsi="Arial" w:cs="Arial"/>
      <w:bCs/>
      <w:lang w:val="hr-BA" w:eastAsia="hr-BA"/>
    </w:rPr>
  </w:style>
  <w:style w:type="paragraph" w:customStyle="1" w:styleId="level5">
    <w:name w:val="level 5"/>
    <w:basedOn w:val="level4"/>
    <w:rsid w:val="00B53B99"/>
    <w:pPr>
      <w:outlineLvl w:val="4"/>
    </w:pPr>
  </w:style>
  <w:style w:type="paragraph" w:customStyle="1" w:styleId="naslov1">
    <w:name w:val="naslov_1"/>
    <w:basedOn w:val="Normal"/>
    <w:link w:val="naslov1Char"/>
    <w:qFormat/>
    <w:rsid w:val="009C39DA"/>
    <w:pPr>
      <w:numPr>
        <w:numId w:val="3"/>
      </w:numPr>
      <w:jc w:val="left"/>
      <w:outlineLvl w:val="0"/>
    </w:pPr>
    <w:rPr>
      <w:rFonts w:cs="Arial"/>
      <w:b/>
      <w:bCs/>
      <w:sz w:val="32"/>
      <w:szCs w:val="24"/>
      <w:lang w:val="hr-BA" w:eastAsia="hr-BA"/>
    </w:rPr>
  </w:style>
  <w:style w:type="character" w:customStyle="1" w:styleId="naslov1Char">
    <w:name w:val="naslov_1 Char"/>
    <w:basedOn w:val="DefaultParagraphFont"/>
    <w:link w:val="naslov1"/>
    <w:rsid w:val="009C39DA"/>
    <w:rPr>
      <w:rFonts w:ascii="Arial" w:eastAsia="Times New Roman" w:hAnsi="Arial" w:cs="Arial"/>
      <w:b/>
      <w:bCs/>
      <w:sz w:val="32"/>
      <w:szCs w:val="24"/>
      <w:lang w:val="hr-BA" w:eastAsia="hr-BA"/>
    </w:rPr>
  </w:style>
  <w:style w:type="paragraph" w:customStyle="1" w:styleId="naslov2">
    <w:name w:val="naslov_2"/>
    <w:basedOn w:val="naslov1"/>
    <w:link w:val="naslov2Char"/>
    <w:qFormat/>
    <w:rsid w:val="009C39DA"/>
    <w:pPr>
      <w:numPr>
        <w:ilvl w:val="1"/>
      </w:numPr>
      <w:outlineLvl w:val="1"/>
    </w:pPr>
    <w:rPr>
      <w:sz w:val="28"/>
    </w:rPr>
  </w:style>
  <w:style w:type="character" w:customStyle="1" w:styleId="naslov2Char">
    <w:name w:val="naslov_2 Char"/>
    <w:basedOn w:val="naslov1Char"/>
    <w:link w:val="naslov2"/>
    <w:rsid w:val="009C39DA"/>
    <w:rPr>
      <w:rFonts w:ascii="Arial" w:eastAsia="Times New Roman" w:hAnsi="Arial" w:cs="Arial"/>
      <w:b/>
      <w:bCs/>
      <w:sz w:val="28"/>
      <w:szCs w:val="24"/>
      <w:lang w:val="hr-BA" w:eastAsia="hr-BA"/>
    </w:rPr>
  </w:style>
  <w:style w:type="paragraph" w:customStyle="1" w:styleId="naslov3">
    <w:name w:val="naslov_3"/>
    <w:basedOn w:val="naslov2"/>
    <w:link w:val="naslov3Char"/>
    <w:qFormat/>
    <w:rsid w:val="004557BC"/>
    <w:pPr>
      <w:numPr>
        <w:ilvl w:val="2"/>
      </w:numPr>
      <w:outlineLvl w:val="2"/>
    </w:pPr>
    <w:rPr>
      <w:sz w:val="24"/>
    </w:rPr>
  </w:style>
  <w:style w:type="character" w:customStyle="1" w:styleId="naslov3Char">
    <w:name w:val="naslov_3 Char"/>
    <w:basedOn w:val="naslov2Char"/>
    <w:link w:val="naslov3"/>
    <w:rsid w:val="004557BC"/>
    <w:rPr>
      <w:rFonts w:ascii="Arial" w:eastAsia="Times New Roman" w:hAnsi="Arial" w:cs="Arial"/>
      <w:b/>
      <w:bCs/>
      <w:sz w:val="24"/>
      <w:szCs w:val="24"/>
      <w:lang w:val="hr-BA" w:eastAsia="hr-BA"/>
    </w:rPr>
  </w:style>
  <w:style w:type="paragraph" w:customStyle="1" w:styleId="naslov4">
    <w:name w:val="naslov_4"/>
    <w:basedOn w:val="Normal"/>
    <w:link w:val="naslov4Char"/>
    <w:qFormat/>
    <w:rsid w:val="004557BC"/>
    <w:pPr>
      <w:numPr>
        <w:ilvl w:val="3"/>
        <w:numId w:val="3"/>
      </w:numPr>
      <w:autoSpaceDE w:val="0"/>
      <w:autoSpaceDN w:val="0"/>
      <w:adjustRightInd w:val="0"/>
      <w:jc w:val="left"/>
      <w:outlineLvl w:val="3"/>
    </w:pPr>
    <w:rPr>
      <w:rFonts w:cs="Arial"/>
      <w:b/>
      <w:bCs/>
      <w:sz w:val="24"/>
      <w:szCs w:val="22"/>
      <w:lang w:val="hr-BA" w:eastAsia="hr-BA"/>
    </w:rPr>
  </w:style>
  <w:style w:type="character" w:customStyle="1" w:styleId="naslov4Char">
    <w:name w:val="naslov_4 Char"/>
    <w:basedOn w:val="DefaultParagraphFont"/>
    <w:link w:val="naslov4"/>
    <w:rsid w:val="004557BC"/>
    <w:rPr>
      <w:rFonts w:ascii="Arial" w:eastAsia="Times New Roman" w:hAnsi="Arial" w:cs="Arial"/>
      <w:b/>
      <w:bCs/>
      <w:sz w:val="24"/>
      <w:lang w:val="hr-BA" w:eastAsia="hr-BA"/>
    </w:rPr>
  </w:style>
  <w:style w:type="paragraph" w:customStyle="1" w:styleId="naslov5">
    <w:name w:val="naslov_5"/>
    <w:basedOn w:val="Normal"/>
    <w:link w:val="naslov5Char"/>
    <w:qFormat/>
    <w:rsid w:val="004557BC"/>
    <w:pPr>
      <w:numPr>
        <w:ilvl w:val="4"/>
        <w:numId w:val="3"/>
      </w:numPr>
      <w:autoSpaceDE w:val="0"/>
      <w:autoSpaceDN w:val="0"/>
      <w:adjustRightInd w:val="0"/>
      <w:contextualSpacing/>
      <w:jc w:val="left"/>
      <w:outlineLvl w:val="4"/>
    </w:pPr>
    <w:rPr>
      <w:rFonts w:cs="Arial"/>
      <w:b/>
      <w:bCs/>
      <w:sz w:val="24"/>
      <w:szCs w:val="22"/>
      <w:lang w:val="hr-BA" w:eastAsia="hr-BA"/>
    </w:rPr>
  </w:style>
  <w:style w:type="character" w:customStyle="1" w:styleId="naslov5Char">
    <w:name w:val="naslov_5 Char"/>
    <w:basedOn w:val="ListParagraphChar"/>
    <w:link w:val="naslov5"/>
    <w:rsid w:val="004557BC"/>
    <w:rPr>
      <w:rFonts w:ascii="Arial" w:eastAsia="Times New Roman" w:hAnsi="Arial" w:cs="Arial"/>
      <w:b/>
      <w:bCs/>
      <w:sz w:val="24"/>
      <w:szCs w:val="20"/>
      <w:lang w:val="hr-BA" w:eastAsia="hr-BA"/>
    </w:rPr>
  </w:style>
  <w:style w:type="paragraph" w:styleId="Title">
    <w:name w:val="Title"/>
    <w:basedOn w:val="Normal"/>
    <w:next w:val="Normal"/>
    <w:link w:val="TitleChar"/>
    <w:qFormat/>
    <w:rsid w:val="00D363C6"/>
    <w:pPr>
      <w:autoSpaceDE w:val="0"/>
      <w:autoSpaceDN w:val="0"/>
      <w:adjustRightInd w:val="0"/>
      <w:jc w:val="left"/>
    </w:pPr>
    <w:rPr>
      <w:sz w:val="24"/>
      <w:szCs w:val="24"/>
    </w:rPr>
  </w:style>
  <w:style w:type="character" w:customStyle="1" w:styleId="TitleChar">
    <w:name w:val="Title Char"/>
    <w:basedOn w:val="DefaultParagraphFont"/>
    <w:link w:val="Title"/>
    <w:rsid w:val="00D363C6"/>
    <w:rPr>
      <w:rFonts w:ascii="Arial" w:eastAsia="Times New Roman" w:hAnsi="Arial" w:cs="Times New Roman"/>
      <w:sz w:val="24"/>
      <w:szCs w:val="24"/>
    </w:rPr>
  </w:style>
  <w:style w:type="paragraph" w:customStyle="1" w:styleId="Default">
    <w:name w:val="Default"/>
    <w:rsid w:val="006D674E"/>
    <w:pPr>
      <w:autoSpaceDE w:val="0"/>
      <w:autoSpaceDN w:val="0"/>
      <w:adjustRightInd w:val="0"/>
      <w:spacing w:after="0" w:line="240" w:lineRule="auto"/>
    </w:pPr>
    <w:rPr>
      <w:rFonts w:ascii="Arial" w:eastAsia="Times New Roman" w:hAnsi="Arial" w:cs="Arial"/>
      <w:color w:val="000000"/>
      <w:sz w:val="24"/>
      <w:szCs w:val="24"/>
      <w:lang w:eastAsia="hr-HR"/>
    </w:rPr>
  </w:style>
  <w:style w:type="paragraph" w:styleId="TOC1">
    <w:name w:val="toc 1"/>
    <w:basedOn w:val="Normal"/>
    <w:next w:val="Normal"/>
    <w:autoRedefine/>
    <w:uiPriority w:val="39"/>
    <w:unhideWhenUsed/>
    <w:rsid w:val="006C5ABA"/>
    <w:pPr>
      <w:tabs>
        <w:tab w:val="left" w:pos="426"/>
        <w:tab w:val="right" w:leader="dot" w:pos="9627"/>
      </w:tabs>
      <w:spacing w:before="120"/>
      <w:jc w:val="left"/>
    </w:pPr>
    <w:rPr>
      <w:rFonts w:asciiTheme="majorHAnsi" w:hAnsiTheme="majorHAnsi"/>
      <w:b/>
      <w:bCs/>
      <w:caps/>
      <w:sz w:val="24"/>
      <w:szCs w:val="24"/>
    </w:rPr>
  </w:style>
  <w:style w:type="paragraph" w:styleId="TOC2">
    <w:name w:val="toc 2"/>
    <w:basedOn w:val="Normal"/>
    <w:next w:val="Normal"/>
    <w:autoRedefine/>
    <w:uiPriority w:val="39"/>
    <w:unhideWhenUsed/>
    <w:rsid w:val="00DF3619"/>
    <w:pPr>
      <w:tabs>
        <w:tab w:val="left" w:pos="709"/>
        <w:tab w:val="right" w:leader="dot" w:pos="9627"/>
      </w:tabs>
      <w:spacing w:before="240"/>
      <w:ind w:left="284"/>
      <w:jc w:val="left"/>
    </w:pPr>
    <w:rPr>
      <w:rFonts w:asciiTheme="minorHAnsi" w:hAnsiTheme="minorHAnsi" w:cstheme="minorHAnsi"/>
      <w:b/>
      <w:bCs/>
      <w:sz w:val="20"/>
    </w:rPr>
  </w:style>
  <w:style w:type="paragraph" w:styleId="TOC3">
    <w:name w:val="toc 3"/>
    <w:basedOn w:val="Normal"/>
    <w:next w:val="Normal"/>
    <w:autoRedefine/>
    <w:uiPriority w:val="39"/>
    <w:unhideWhenUsed/>
    <w:rsid w:val="007C1516"/>
    <w:pPr>
      <w:tabs>
        <w:tab w:val="left" w:pos="709"/>
        <w:tab w:val="right" w:leader="dot" w:pos="9627"/>
      </w:tabs>
      <w:ind w:left="426"/>
      <w:jc w:val="left"/>
    </w:pPr>
    <w:rPr>
      <w:rFonts w:asciiTheme="minorHAnsi" w:hAnsiTheme="minorHAnsi" w:cstheme="minorHAnsi"/>
      <w:sz w:val="20"/>
    </w:rPr>
  </w:style>
  <w:style w:type="character" w:styleId="Hyperlink">
    <w:name w:val="Hyperlink"/>
    <w:basedOn w:val="DefaultParagraphFont"/>
    <w:uiPriority w:val="99"/>
    <w:unhideWhenUsed/>
    <w:rsid w:val="00135BFB"/>
    <w:rPr>
      <w:color w:val="0563C1" w:themeColor="hyperlink"/>
      <w:u w:val="single"/>
    </w:rPr>
  </w:style>
  <w:style w:type="paragraph" w:styleId="TOC4">
    <w:name w:val="toc 4"/>
    <w:basedOn w:val="Normal"/>
    <w:next w:val="Normal"/>
    <w:autoRedefine/>
    <w:uiPriority w:val="39"/>
    <w:unhideWhenUsed/>
    <w:rsid w:val="00CE79CD"/>
    <w:pPr>
      <w:tabs>
        <w:tab w:val="left" w:pos="1134"/>
        <w:tab w:val="right" w:leader="dot" w:pos="9627"/>
      </w:tabs>
      <w:ind w:left="709"/>
      <w:jc w:val="left"/>
    </w:pPr>
    <w:rPr>
      <w:rFonts w:asciiTheme="minorHAnsi" w:eastAsiaTheme="majorEastAsia" w:hAnsiTheme="minorHAnsi" w:cstheme="minorHAnsi"/>
      <w:noProof/>
      <w:sz w:val="20"/>
    </w:rPr>
  </w:style>
  <w:style w:type="paragraph" w:styleId="TOC5">
    <w:name w:val="toc 5"/>
    <w:basedOn w:val="Normal"/>
    <w:next w:val="Normal"/>
    <w:autoRedefine/>
    <w:uiPriority w:val="39"/>
    <w:unhideWhenUsed/>
    <w:rsid w:val="00CA23E4"/>
    <w:pPr>
      <w:tabs>
        <w:tab w:val="left" w:pos="1418"/>
        <w:tab w:val="left" w:pos="1701"/>
        <w:tab w:val="right" w:leader="dot" w:pos="9627"/>
      </w:tabs>
      <w:ind w:left="1134"/>
      <w:jc w:val="left"/>
    </w:pPr>
    <w:rPr>
      <w:rFonts w:asciiTheme="minorHAnsi" w:hAnsiTheme="minorHAnsi" w:cstheme="minorHAnsi"/>
      <w:sz w:val="20"/>
    </w:rPr>
  </w:style>
  <w:style w:type="paragraph" w:styleId="TOC6">
    <w:name w:val="toc 6"/>
    <w:basedOn w:val="Normal"/>
    <w:next w:val="Normal"/>
    <w:autoRedefine/>
    <w:uiPriority w:val="39"/>
    <w:unhideWhenUsed/>
    <w:rsid w:val="00135BFB"/>
    <w:pPr>
      <w:ind w:left="880"/>
      <w:jc w:val="left"/>
    </w:pPr>
    <w:rPr>
      <w:rFonts w:asciiTheme="minorHAnsi" w:hAnsiTheme="minorHAnsi" w:cstheme="minorHAnsi"/>
      <w:sz w:val="20"/>
    </w:rPr>
  </w:style>
  <w:style w:type="paragraph" w:styleId="TOC7">
    <w:name w:val="toc 7"/>
    <w:basedOn w:val="Normal"/>
    <w:next w:val="Normal"/>
    <w:autoRedefine/>
    <w:uiPriority w:val="39"/>
    <w:unhideWhenUsed/>
    <w:rsid w:val="00135BFB"/>
    <w:pPr>
      <w:ind w:left="1100"/>
      <w:jc w:val="left"/>
    </w:pPr>
    <w:rPr>
      <w:rFonts w:asciiTheme="minorHAnsi" w:hAnsiTheme="minorHAnsi" w:cstheme="minorHAnsi"/>
      <w:sz w:val="20"/>
    </w:rPr>
  </w:style>
  <w:style w:type="paragraph" w:styleId="TOC8">
    <w:name w:val="toc 8"/>
    <w:basedOn w:val="Normal"/>
    <w:next w:val="Normal"/>
    <w:autoRedefine/>
    <w:uiPriority w:val="39"/>
    <w:unhideWhenUsed/>
    <w:rsid w:val="00135BFB"/>
    <w:pPr>
      <w:ind w:left="1320"/>
      <w:jc w:val="left"/>
    </w:pPr>
    <w:rPr>
      <w:rFonts w:asciiTheme="minorHAnsi" w:hAnsiTheme="minorHAnsi" w:cstheme="minorHAnsi"/>
      <w:sz w:val="20"/>
    </w:rPr>
  </w:style>
  <w:style w:type="paragraph" w:styleId="TOC9">
    <w:name w:val="toc 9"/>
    <w:basedOn w:val="Normal"/>
    <w:next w:val="Normal"/>
    <w:autoRedefine/>
    <w:uiPriority w:val="39"/>
    <w:unhideWhenUsed/>
    <w:rsid w:val="00135BFB"/>
    <w:pPr>
      <w:ind w:left="1540"/>
      <w:jc w:val="left"/>
    </w:pPr>
    <w:rPr>
      <w:rFonts w:asciiTheme="minorHAnsi" w:hAnsiTheme="minorHAnsi" w:cstheme="minorHAnsi"/>
      <w:sz w:val="20"/>
    </w:rPr>
  </w:style>
  <w:style w:type="paragraph" w:styleId="BlockText">
    <w:name w:val="Block Text"/>
    <w:basedOn w:val="Normal"/>
    <w:rsid w:val="000B3071"/>
    <w:pPr>
      <w:ind w:left="284" w:right="737"/>
    </w:pPr>
    <w:rPr>
      <w:rFonts w:ascii="Times New Roman" w:hAnsi="Times New Roman"/>
      <w:sz w:val="24"/>
    </w:rPr>
  </w:style>
  <w:style w:type="paragraph" w:styleId="CommentText">
    <w:name w:val="annotation text"/>
    <w:basedOn w:val="Normal"/>
    <w:link w:val="CommentTextChar"/>
    <w:rsid w:val="00D55BAB"/>
    <w:rPr>
      <w:sz w:val="20"/>
    </w:rPr>
  </w:style>
  <w:style w:type="character" w:customStyle="1" w:styleId="CommentTextChar">
    <w:name w:val="Comment Text Char"/>
    <w:basedOn w:val="DefaultParagraphFont"/>
    <w:link w:val="CommentText"/>
    <w:rsid w:val="00D55BAB"/>
    <w:rPr>
      <w:rFonts w:ascii="Arial" w:eastAsia="Times New Roman" w:hAnsi="Arial" w:cs="Times New Roman"/>
      <w:sz w:val="20"/>
      <w:szCs w:val="20"/>
    </w:rPr>
  </w:style>
  <w:style w:type="paragraph" w:customStyle="1" w:styleId="Char">
    <w:name w:val="Char"/>
    <w:basedOn w:val="Normal"/>
    <w:rsid w:val="00B20DDA"/>
    <w:pPr>
      <w:tabs>
        <w:tab w:val="num" w:pos="360"/>
      </w:tabs>
      <w:spacing w:after="160" w:line="240" w:lineRule="exact"/>
    </w:pPr>
    <w:rPr>
      <w:rFonts w:ascii="Times New Roman" w:hAnsi="Times New Roman"/>
      <w:sz w:val="24"/>
      <w:lang w:val="en-US" w:eastAsia="hr-HR"/>
    </w:rPr>
  </w:style>
  <w:style w:type="paragraph" w:customStyle="1" w:styleId="Normal5">
    <w:name w:val="Normal+5"/>
    <w:basedOn w:val="Default"/>
    <w:next w:val="Default"/>
    <w:uiPriority w:val="99"/>
    <w:rsid w:val="00F1256B"/>
    <w:rPr>
      <w:color w:val="auto"/>
    </w:rPr>
  </w:style>
  <w:style w:type="paragraph" w:customStyle="1" w:styleId="DstyleOne">
    <w:name w:val="D style One"/>
    <w:basedOn w:val="Normal"/>
    <w:link w:val="DstyleOneChar"/>
    <w:qFormat/>
    <w:rsid w:val="00C900C8"/>
    <w:pPr>
      <w:numPr>
        <w:numId w:val="7"/>
      </w:numPr>
      <w:spacing w:after="120"/>
    </w:pPr>
  </w:style>
  <w:style w:type="character" w:customStyle="1" w:styleId="DstyleOneChar">
    <w:name w:val="D style One Char"/>
    <w:basedOn w:val="DefaultParagraphFont"/>
    <w:link w:val="DstyleOne"/>
    <w:rsid w:val="00C900C8"/>
    <w:rPr>
      <w:rFonts w:ascii="Arial" w:eastAsia="Times New Roman" w:hAnsi="Arial" w:cs="Times New Roman"/>
      <w:szCs w:val="20"/>
    </w:rPr>
  </w:style>
  <w:style w:type="paragraph" w:styleId="PlainText">
    <w:name w:val="Plain Text"/>
    <w:basedOn w:val="Normal"/>
    <w:link w:val="PlainTextChar"/>
    <w:rsid w:val="00860DBB"/>
    <w:pPr>
      <w:jc w:val="left"/>
    </w:pPr>
    <w:rPr>
      <w:rFonts w:ascii="Courier New" w:hAnsi="Courier New" w:cs="Courier New"/>
      <w:sz w:val="20"/>
    </w:rPr>
  </w:style>
  <w:style w:type="character" w:customStyle="1" w:styleId="PlainTextChar">
    <w:name w:val="Plain Text Char"/>
    <w:basedOn w:val="DefaultParagraphFont"/>
    <w:link w:val="PlainText"/>
    <w:rsid w:val="00860DBB"/>
    <w:rPr>
      <w:rFonts w:ascii="Courier New" w:eastAsia="Times New Roman" w:hAnsi="Courier New" w:cs="Courier New"/>
      <w:sz w:val="20"/>
      <w:szCs w:val="20"/>
    </w:rPr>
  </w:style>
  <w:style w:type="character" w:customStyle="1" w:styleId="spelle">
    <w:name w:val="spelle"/>
    <w:basedOn w:val="DefaultParagraphFont"/>
    <w:rsid w:val="00860DBB"/>
  </w:style>
  <w:style w:type="paragraph" w:customStyle="1" w:styleId="KSENIJA">
    <w:name w:val="KSENIJA"/>
    <w:rsid w:val="00860DBB"/>
    <w:pPr>
      <w:spacing w:after="0" w:line="240" w:lineRule="auto"/>
    </w:pPr>
    <w:rPr>
      <w:rFonts w:ascii="HRAvantgard" w:eastAsia="Times New Roman" w:hAnsi="HRAvantgard" w:cs="Times New Roman"/>
      <w:noProof/>
      <w:kern w:val="16"/>
      <w:szCs w:val="20"/>
      <w:lang w:eastAsia="hr-HR"/>
    </w:rPr>
  </w:style>
  <w:style w:type="character" w:styleId="Strong">
    <w:name w:val="Strong"/>
    <w:basedOn w:val="DefaultParagraphFont"/>
    <w:uiPriority w:val="22"/>
    <w:qFormat/>
    <w:rsid w:val="00FD6AB4"/>
    <w:rPr>
      <w:b/>
      <w:bCs/>
    </w:rPr>
  </w:style>
  <w:style w:type="paragraph" w:customStyle="1" w:styleId="t-10-9-kurz-s">
    <w:name w:val="t-10-9-kurz-s"/>
    <w:basedOn w:val="Normal"/>
    <w:rsid w:val="001836F7"/>
    <w:pPr>
      <w:spacing w:before="100" w:beforeAutospacing="1" w:after="100" w:afterAutospacing="1"/>
      <w:jc w:val="left"/>
    </w:pPr>
    <w:rPr>
      <w:rFonts w:ascii="Times New Roman" w:hAnsi="Times New Roman"/>
      <w:sz w:val="24"/>
      <w:szCs w:val="24"/>
      <w:lang w:eastAsia="hr-HR"/>
    </w:rPr>
  </w:style>
  <w:style w:type="paragraph" w:customStyle="1" w:styleId="t-9-8-bez-uvl">
    <w:name w:val="t-9-8-bez-uvl"/>
    <w:basedOn w:val="Normal"/>
    <w:rsid w:val="001836F7"/>
    <w:pPr>
      <w:spacing w:before="100" w:beforeAutospacing="1" w:after="100" w:afterAutospacing="1"/>
      <w:jc w:val="left"/>
    </w:pPr>
    <w:rPr>
      <w:rFonts w:ascii="Times New Roman" w:hAnsi="Times New Roman"/>
      <w:sz w:val="24"/>
      <w:szCs w:val="24"/>
      <w:lang w:eastAsia="hr-HR"/>
    </w:rPr>
  </w:style>
  <w:style w:type="paragraph" w:customStyle="1" w:styleId="prilog">
    <w:name w:val="prilog"/>
    <w:basedOn w:val="Normal"/>
    <w:rsid w:val="001836F7"/>
    <w:pPr>
      <w:spacing w:before="100" w:beforeAutospacing="1" w:after="100" w:afterAutospacing="1"/>
      <w:jc w:val="left"/>
    </w:pPr>
    <w:rPr>
      <w:rFonts w:ascii="Times New Roman" w:hAnsi="Times New Roman"/>
      <w:sz w:val="24"/>
      <w:szCs w:val="24"/>
      <w:lang w:eastAsia="hr-HR"/>
    </w:rPr>
  </w:style>
  <w:style w:type="paragraph" w:customStyle="1" w:styleId="p20">
    <w:name w:val="p20"/>
    <w:basedOn w:val="Normal"/>
    <w:rsid w:val="00987E40"/>
    <w:pPr>
      <w:tabs>
        <w:tab w:val="left" w:pos="720"/>
      </w:tabs>
    </w:pPr>
    <w:rPr>
      <w:rFonts w:ascii="Times" w:hAnsi="Times"/>
      <w:noProof/>
      <w:sz w:val="24"/>
      <w:lang w:val="it-IT"/>
    </w:rPr>
  </w:style>
  <w:style w:type="paragraph" w:styleId="ListBullet3">
    <w:name w:val="List Bullet 3"/>
    <w:basedOn w:val="Normal"/>
    <w:autoRedefine/>
    <w:semiHidden/>
    <w:rsid w:val="00987E40"/>
    <w:pPr>
      <w:numPr>
        <w:numId w:val="29"/>
      </w:numPr>
      <w:jc w:val="left"/>
    </w:pPr>
    <w:rPr>
      <w:rFonts w:ascii="Times New Roman" w:hAnsi="Times New Roman"/>
      <w:sz w:val="20"/>
      <w:lang w:val="en-US" w:eastAsia="hr-HR"/>
    </w:rPr>
  </w:style>
  <w:style w:type="paragraph" w:styleId="BodyTextIndent3">
    <w:name w:val="Body Text Indent 3"/>
    <w:aliases w:val="uvlaka 2"/>
    <w:basedOn w:val="Normal"/>
    <w:link w:val="BodyTextIndent3Char"/>
    <w:semiHidden/>
    <w:unhideWhenUsed/>
    <w:rsid w:val="00FA7428"/>
    <w:pPr>
      <w:spacing w:after="120"/>
      <w:ind w:left="283"/>
    </w:pPr>
    <w:rPr>
      <w:sz w:val="16"/>
      <w:szCs w:val="16"/>
    </w:rPr>
  </w:style>
  <w:style w:type="character" w:customStyle="1" w:styleId="BodyTextIndent3Char">
    <w:name w:val="Body Text Indent 3 Char"/>
    <w:aliases w:val="uvlaka 2 Char"/>
    <w:basedOn w:val="DefaultParagraphFont"/>
    <w:link w:val="BodyTextIndent3"/>
    <w:uiPriority w:val="99"/>
    <w:semiHidden/>
    <w:rsid w:val="00FA7428"/>
    <w:rPr>
      <w:rFonts w:ascii="Arial" w:eastAsia="Times New Roman" w:hAnsi="Arial" w:cs="Times New Roman"/>
      <w:sz w:val="16"/>
      <w:szCs w:val="16"/>
    </w:rPr>
  </w:style>
  <w:style w:type="paragraph" w:styleId="BodyText2">
    <w:name w:val="Body Text 2"/>
    <w:basedOn w:val="Normal"/>
    <w:link w:val="BodyText2Char"/>
    <w:semiHidden/>
    <w:rsid w:val="00FA7428"/>
    <w:pPr>
      <w:numPr>
        <w:numId w:val="30"/>
      </w:numPr>
      <w:tabs>
        <w:tab w:val="clear" w:pos="567"/>
      </w:tabs>
      <w:ind w:left="0" w:firstLine="0"/>
      <w:jc w:val="left"/>
    </w:pPr>
    <w:rPr>
      <w:rFonts w:ascii="Times New Roman" w:hAnsi="Times New Roman"/>
      <w:sz w:val="24"/>
    </w:rPr>
  </w:style>
  <w:style w:type="character" w:customStyle="1" w:styleId="BodyText2Char">
    <w:name w:val="Body Text 2 Char"/>
    <w:basedOn w:val="DefaultParagraphFont"/>
    <w:link w:val="BodyText2"/>
    <w:semiHidden/>
    <w:rsid w:val="00FA7428"/>
    <w:rPr>
      <w:rFonts w:ascii="Times New Roman" w:eastAsia="Times New Roman" w:hAnsi="Times New Roman" w:cs="Times New Roman"/>
      <w:sz w:val="24"/>
      <w:szCs w:val="20"/>
    </w:rPr>
  </w:style>
  <w:style w:type="paragraph" w:styleId="BodyTextIndent2">
    <w:name w:val="Body Text Indent 2"/>
    <w:aliases w:val="  uvlaka 2"/>
    <w:basedOn w:val="Normal"/>
    <w:link w:val="BodyTextIndent2Char"/>
    <w:unhideWhenUsed/>
    <w:rsid w:val="00FA7428"/>
    <w:pPr>
      <w:spacing w:after="120" w:line="480" w:lineRule="auto"/>
      <w:ind w:left="283"/>
    </w:pPr>
  </w:style>
  <w:style w:type="character" w:customStyle="1" w:styleId="BodyTextIndent2Char">
    <w:name w:val="Body Text Indent 2 Char"/>
    <w:aliases w:val="  uvlaka 2 Char"/>
    <w:basedOn w:val="DefaultParagraphFont"/>
    <w:link w:val="BodyTextIndent2"/>
    <w:rsid w:val="00FA7428"/>
    <w:rPr>
      <w:rFonts w:ascii="Arial" w:eastAsia="Times New Roman" w:hAnsi="Arial" w:cs="Times New Roman"/>
      <w:szCs w:val="20"/>
    </w:rPr>
  </w:style>
  <w:style w:type="paragraph" w:styleId="BodyTextIndent">
    <w:name w:val="Body Text Indent"/>
    <w:aliases w:val=" Char"/>
    <w:basedOn w:val="Normal"/>
    <w:link w:val="BodyTextIndentChar"/>
    <w:unhideWhenUsed/>
    <w:rsid w:val="00F0738D"/>
    <w:pPr>
      <w:spacing w:after="120"/>
      <w:ind w:left="283"/>
    </w:pPr>
  </w:style>
  <w:style w:type="character" w:customStyle="1" w:styleId="BodyTextIndentChar">
    <w:name w:val="Body Text Indent Char"/>
    <w:aliases w:val=" Char Char"/>
    <w:basedOn w:val="DefaultParagraphFont"/>
    <w:link w:val="BodyTextIndent"/>
    <w:rsid w:val="00F0738D"/>
    <w:rPr>
      <w:rFonts w:ascii="Arial" w:eastAsia="Times New Roman" w:hAnsi="Arial" w:cs="Times New Roman"/>
      <w:szCs w:val="20"/>
    </w:rPr>
  </w:style>
  <w:style w:type="paragraph" w:customStyle="1" w:styleId="Char0">
    <w:name w:val="Char"/>
    <w:basedOn w:val="Normal"/>
    <w:rsid w:val="00B35F78"/>
    <w:pPr>
      <w:tabs>
        <w:tab w:val="num" w:pos="360"/>
      </w:tabs>
      <w:spacing w:after="160" w:line="240" w:lineRule="exact"/>
    </w:pPr>
    <w:rPr>
      <w:rFonts w:ascii="Times New Roman" w:hAnsi="Times New Roman"/>
      <w:sz w:val="24"/>
      <w:lang w:val="en-US" w:eastAsia="hr-HR"/>
    </w:rPr>
  </w:style>
  <w:style w:type="paragraph" w:styleId="FootnoteText">
    <w:name w:val="footnote text"/>
    <w:basedOn w:val="Normal"/>
    <w:link w:val="FootnoteTextChar"/>
    <w:uiPriority w:val="99"/>
    <w:rsid w:val="00A16E31"/>
    <w:pPr>
      <w:jc w:val="left"/>
    </w:pPr>
    <w:rPr>
      <w:rFonts w:ascii="Times New Roman" w:eastAsia="SimSun" w:hAnsi="Times New Roman"/>
      <w:sz w:val="20"/>
    </w:rPr>
  </w:style>
  <w:style w:type="character" w:customStyle="1" w:styleId="FootnoteTextChar">
    <w:name w:val="Footnote Text Char"/>
    <w:basedOn w:val="DefaultParagraphFont"/>
    <w:link w:val="FootnoteText"/>
    <w:uiPriority w:val="99"/>
    <w:rsid w:val="00A16E31"/>
    <w:rPr>
      <w:rFonts w:ascii="Times New Roman" w:eastAsia="SimSun" w:hAnsi="Times New Roman" w:cs="Times New Roman"/>
      <w:sz w:val="20"/>
      <w:szCs w:val="20"/>
    </w:rPr>
  </w:style>
  <w:style w:type="character" w:styleId="PageNumber">
    <w:name w:val="page number"/>
    <w:basedOn w:val="DefaultParagraphFont"/>
    <w:rsid w:val="004B0A73"/>
    <w:rPr>
      <w:rFonts w:ascii="Tahoma" w:hAnsi="Tahoma"/>
      <w:sz w:val="24"/>
      <w:szCs w:val="24"/>
      <w:lang w:val="en-US" w:eastAsia="en-US" w:bidi="ar-SA"/>
    </w:rPr>
  </w:style>
  <w:style w:type="paragraph" w:customStyle="1" w:styleId="xl78">
    <w:name w:val="xl78"/>
    <w:basedOn w:val="Normal"/>
    <w:rsid w:val="004B0A73"/>
    <w:pPr>
      <w:pBdr>
        <w:top w:val="single" w:sz="8" w:space="0" w:color="auto"/>
        <w:bottom w:val="single" w:sz="4" w:space="0" w:color="auto"/>
      </w:pBdr>
      <w:spacing w:before="100" w:beforeAutospacing="1" w:after="100" w:afterAutospacing="1"/>
      <w:jc w:val="center"/>
    </w:pPr>
    <w:rPr>
      <w:rFonts w:ascii="Times New Roman" w:hAnsi="Times New Roman"/>
      <w:sz w:val="24"/>
      <w:szCs w:val="24"/>
      <w:lang w:eastAsia="hr-HR"/>
    </w:rPr>
  </w:style>
  <w:style w:type="character" w:customStyle="1" w:styleId="CharChar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Char Char"/>
    <w:basedOn w:val="DefaultParagraphFont"/>
    <w:rsid w:val="004B0A73"/>
    <w:rPr>
      <w:lang w:val="en-GB" w:eastAsia="en-US" w:bidi="ar-SA"/>
    </w:rPr>
  </w:style>
  <w:style w:type="paragraph" w:styleId="BodyText3">
    <w:name w:val="Body Text 3"/>
    <w:basedOn w:val="Normal"/>
    <w:link w:val="BodyText3Char"/>
    <w:rsid w:val="004B0A73"/>
    <w:pPr>
      <w:spacing w:after="120"/>
    </w:pPr>
    <w:rPr>
      <w:rFonts w:ascii="Times New Roman" w:hAnsi="Times New Roman"/>
      <w:sz w:val="16"/>
      <w:szCs w:val="16"/>
    </w:rPr>
  </w:style>
  <w:style w:type="character" w:customStyle="1" w:styleId="BodyText3Char">
    <w:name w:val="Body Text 3 Char"/>
    <w:basedOn w:val="DefaultParagraphFont"/>
    <w:link w:val="BodyText3"/>
    <w:rsid w:val="004B0A73"/>
    <w:rPr>
      <w:rFonts w:ascii="Times New Roman" w:eastAsia="Times New Roman" w:hAnsi="Times New Roman" w:cs="Times New Roman"/>
      <w:sz w:val="16"/>
      <w:szCs w:val="16"/>
    </w:rPr>
  </w:style>
  <w:style w:type="paragraph" w:customStyle="1" w:styleId="xl72">
    <w:name w:val="xl72"/>
    <w:basedOn w:val="Normal"/>
    <w:rsid w:val="004B0A73"/>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hAnsi="Times New Roman"/>
      <w:sz w:val="24"/>
      <w:szCs w:val="24"/>
      <w:lang w:eastAsia="hr-HR"/>
    </w:rPr>
  </w:style>
  <w:style w:type="paragraph" w:customStyle="1" w:styleId="Statika">
    <w:name w:val="Statika"/>
    <w:basedOn w:val="BodyTextIndent"/>
    <w:rsid w:val="004B0A73"/>
    <w:pPr>
      <w:tabs>
        <w:tab w:val="left" w:pos="1418"/>
      </w:tabs>
      <w:spacing w:after="0"/>
      <w:ind w:left="0"/>
    </w:pPr>
    <w:rPr>
      <w:sz w:val="24"/>
    </w:rPr>
  </w:style>
  <w:style w:type="paragraph" w:styleId="BalloonText">
    <w:name w:val="Balloon Text"/>
    <w:basedOn w:val="Normal"/>
    <w:link w:val="BalloonTextChar"/>
    <w:uiPriority w:val="99"/>
    <w:semiHidden/>
    <w:unhideWhenUsed/>
    <w:rsid w:val="004B0A73"/>
    <w:pPr>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0A73"/>
    <w:rPr>
      <w:rFonts w:ascii="Tahoma" w:eastAsia="Times New Roman" w:hAnsi="Tahoma" w:cs="Tahoma"/>
      <w:sz w:val="16"/>
      <w:szCs w:val="16"/>
    </w:rPr>
  </w:style>
  <w:style w:type="paragraph" w:customStyle="1" w:styleId="t-9-8">
    <w:name w:val="t-9-8"/>
    <w:basedOn w:val="Normal"/>
    <w:rsid w:val="004B0A73"/>
    <w:pPr>
      <w:spacing w:before="100" w:beforeAutospacing="1" w:after="100" w:afterAutospacing="1"/>
      <w:jc w:val="left"/>
    </w:pPr>
    <w:rPr>
      <w:rFonts w:ascii="Times New Roman" w:hAnsi="Times New Roman"/>
      <w:sz w:val="24"/>
      <w:szCs w:val="24"/>
      <w:lang w:eastAsia="hr-HR"/>
    </w:rPr>
  </w:style>
  <w:style w:type="paragraph" w:customStyle="1" w:styleId="clanak">
    <w:name w:val="clanak"/>
    <w:basedOn w:val="Normal"/>
    <w:rsid w:val="004B0A73"/>
    <w:pPr>
      <w:spacing w:before="100" w:beforeAutospacing="1" w:after="100" w:afterAutospacing="1"/>
      <w:jc w:val="left"/>
    </w:pPr>
    <w:rPr>
      <w:rFonts w:ascii="Times New Roman" w:hAnsi="Times New Roman"/>
      <w:sz w:val="24"/>
      <w:szCs w:val="24"/>
      <w:lang w:eastAsia="hr-HR"/>
    </w:rPr>
  </w:style>
  <w:style w:type="character" w:styleId="PlaceholderText">
    <w:name w:val="Placeholder Text"/>
    <w:basedOn w:val="DefaultParagraphFont"/>
    <w:uiPriority w:val="99"/>
    <w:semiHidden/>
    <w:rsid w:val="004B0A73"/>
    <w:rPr>
      <w:color w:val="808080"/>
    </w:rPr>
  </w:style>
  <w:style w:type="paragraph" w:customStyle="1" w:styleId="KKK">
    <w:name w:val="KKK"/>
    <w:basedOn w:val="Normal"/>
    <w:rsid w:val="004B0A73"/>
    <w:pPr>
      <w:widowControl w:val="0"/>
      <w:overflowPunct w:val="0"/>
      <w:autoSpaceDE w:val="0"/>
      <w:autoSpaceDN w:val="0"/>
      <w:adjustRightInd w:val="0"/>
      <w:textAlignment w:val="baseline"/>
    </w:pPr>
    <w:rPr>
      <w:rFonts w:ascii="HRHelvetica" w:hAnsi="HRHelvetica"/>
      <w:sz w:val="20"/>
      <w:lang w:eastAsia="hr-HR"/>
    </w:rPr>
  </w:style>
  <w:style w:type="paragraph" w:customStyle="1" w:styleId="NASLOV">
    <w:name w:val="NASLOV"/>
    <w:basedOn w:val="KKK"/>
    <w:rsid w:val="004B0A73"/>
    <w:pPr>
      <w:spacing w:before="360" w:after="120"/>
      <w:ind w:right="-2"/>
    </w:pPr>
    <w:rPr>
      <w:rFonts w:ascii="Arial" w:hAnsi="Arial"/>
      <w:b/>
      <w:sz w:val="22"/>
      <w:lang w:val="en-US"/>
    </w:rPr>
  </w:style>
  <w:style w:type="paragraph" w:customStyle="1" w:styleId="Bullet">
    <w:name w:val="Bullet"/>
    <w:basedOn w:val="Normal"/>
    <w:rsid w:val="004B0A73"/>
    <w:pPr>
      <w:numPr>
        <w:numId w:val="54"/>
      </w:numPr>
      <w:jc w:val="left"/>
    </w:pPr>
    <w:rPr>
      <w:rFonts w:ascii="Times New Roman" w:hAnsi="Times New Roman"/>
      <w:sz w:val="24"/>
      <w:lang w:eastAsia="hr-HR"/>
    </w:rPr>
  </w:style>
  <w:style w:type="table" w:styleId="TableGrid">
    <w:name w:val="Table Grid"/>
    <w:basedOn w:val="TableNormal"/>
    <w:uiPriority w:val="59"/>
    <w:rsid w:val="004B0A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lava">
    <w:name w:val="glava"/>
    <w:basedOn w:val="Normal"/>
    <w:rsid w:val="00BC321F"/>
    <w:pPr>
      <w:jc w:val="left"/>
    </w:pPr>
    <w:rPr>
      <w:rFonts w:ascii="Times New Roman" w:hAnsi="Times New Roman"/>
      <w:sz w:val="24"/>
      <w:szCs w:val="24"/>
      <w:lang w:eastAsia="hr-HR"/>
    </w:rPr>
  </w:style>
  <w:style w:type="paragraph" w:customStyle="1" w:styleId="ShadedHeading">
    <w:name w:val="Shaded Heading"/>
    <w:basedOn w:val="Normal"/>
    <w:next w:val="Normal"/>
    <w:rsid w:val="00BC321F"/>
    <w:pPr>
      <w:widowControl w:val="0"/>
      <w:shd w:val="solid" w:color="000000" w:fill="auto"/>
      <w:tabs>
        <w:tab w:val="decimal" w:pos="567"/>
      </w:tabs>
      <w:spacing w:before="360" w:after="180"/>
      <w:jc w:val="center"/>
    </w:pPr>
    <w:rPr>
      <w:b/>
      <w:sz w:val="36"/>
      <w:lang w:eastAsia="hr-HR"/>
    </w:rPr>
  </w:style>
  <w:style w:type="paragraph" w:customStyle="1" w:styleId="Style1">
    <w:name w:val="Style1"/>
    <w:basedOn w:val="Normal"/>
    <w:next w:val="Normal"/>
    <w:rsid w:val="00BC321F"/>
    <w:rPr>
      <w:rFonts w:ascii="Times New Roman" w:hAnsi="Times New Roman"/>
      <w:lang w:eastAsia="hr-HR"/>
    </w:rPr>
  </w:style>
  <w:style w:type="paragraph" w:customStyle="1" w:styleId="xl26">
    <w:name w:val="xl26"/>
    <w:basedOn w:val="Normal"/>
    <w:rsid w:val="00BC321F"/>
    <w:pPr>
      <w:numPr>
        <w:numId w:val="56"/>
      </w:numPr>
      <w:pBdr>
        <w:bottom w:val="single" w:sz="4" w:space="0" w:color="auto"/>
        <w:right w:val="single" w:sz="4" w:space="0" w:color="auto"/>
      </w:pBdr>
      <w:tabs>
        <w:tab w:val="clear" w:pos="643"/>
      </w:tabs>
      <w:spacing w:before="100" w:beforeAutospacing="1" w:after="100" w:afterAutospacing="1"/>
      <w:ind w:left="0" w:firstLine="0"/>
      <w:jc w:val="left"/>
    </w:pPr>
    <w:rPr>
      <w:rFonts w:cs="Arial"/>
      <w:sz w:val="24"/>
      <w:szCs w:val="24"/>
      <w:lang w:eastAsia="hr-HR"/>
    </w:rPr>
  </w:style>
  <w:style w:type="character" w:customStyle="1" w:styleId="CharCharCharCharCharCharCharCharCharCharCharCharChar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Char Char Char Char Char Char Char Char Char Char Char Char Char"/>
    <w:basedOn w:val="DefaultParagraphFont"/>
    <w:rsid w:val="00BC321F"/>
    <w:rPr>
      <w:lang w:val="en-GB" w:eastAsia="en-US" w:bidi="ar-SA"/>
    </w:rPr>
  </w:style>
  <w:style w:type="paragraph" w:customStyle="1" w:styleId="p4">
    <w:name w:val="p4"/>
    <w:basedOn w:val="Normal"/>
    <w:rsid w:val="00BC321F"/>
    <w:pPr>
      <w:widowControl w:val="0"/>
      <w:tabs>
        <w:tab w:val="left" w:pos="702"/>
      </w:tabs>
      <w:autoSpaceDE w:val="0"/>
      <w:autoSpaceDN w:val="0"/>
      <w:adjustRightInd w:val="0"/>
      <w:ind w:left="738"/>
    </w:pPr>
    <w:rPr>
      <w:rFonts w:ascii="Times New Roman" w:hAnsi="Times New Roman"/>
      <w:sz w:val="20"/>
      <w:szCs w:val="24"/>
      <w:lang w:val="en-US"/>
    </w:rPr>
  </w:style>
  <w:style w:type="character" w:styleId="FollowedHyperlink">
    <w:name w:val="FollowedHyperlink"/>
    <w:basedOn w:val="DefaultParagraphFont"/>
    <w:uiPriority w:val="99"/>
    <w:semiHidden/>
    <w:rsid w:val="00472939"/>
    <w:rPr>
      <w:color w:val="800080"/>
      <w:u w:val="single"/>
    </w:rPr>
  </w:style>
  <w:style w:type="paragraph" w:styleId="Index6">
    <w:name w:val="index 6"/>
    <w:basedOn w:val="Normal"/>
    <w:next w:val="Normal"/>
    <w:autoRedefine/>
    <w:semiHidden/>
    <w:rsid w:val="00472939"/>
    <w:pPr>
      <w:widowControl w:val="0"/>
      <w:overflowPunct w:val="0"/>
      <w:autoSpaceDE w:val="0"/>
      <w:autoSpaceDN w:val="0"/>
      <w:adjustRightInd w:val="0"/>
      <w:ind w:left="1415"/>
      <w:jc w:val="left"/>
      <w:textAlignment w:val="baseline"/>
    </w:pPr>
    <w:rPr>
      <w:rFonts w:ascii="Times New Roman" w:hAnsi="Times New Roman"/>
      <w:sz w:val="20"/>
      <w:lang w:val="en-US" w:eastAsia="hr-HR"/>
    </w:rPr>
  </w:style>
  <w:style w:type="paragraph" w:styleId="ListBullet2">
    <w:name w:val="List Bullet 2"/>
    <w:basedOn w:val="Normal"/>
    <w:autoRedefine/>
    <w:semiHidden/>
    <w:rsid w:val="00472939"/>
    <w:pPr>
      <w:numPr>
        <w:numId w:val="5"/>
      </w:numPr>
      <w:jc w:val="left"/>
    </w:pPr>
    <w:rPr>
      <w:rFonts w:ascii="Times New Roman" w:hAnsi="Times New Roman"/>
      <w:sz w:val="20"/>
      <w:lang w:val="en-US" w:eastAsia="hr-HR"/>
    </w:rPr>
  </w:style>
  <w:style w:type="paragraph" w:styleId="ListBullet4">
    <w:name w:val="List Bullet 4"/>
    <w:basedOn w:val="Normal"/>
    <w:autoRedefine/>
    <w:semiHidden/>
    <w:rsid w:val="00472939"/>
    <w:pPr>
      <w:ind w:left="1424" w:hanging="432"/>
      <w:jc w:val="left"/>
    </w:pPr>
    <w:rPr>
      <w:rFonts w:ascii="Times New Roman" w:hAnsi="Times New Roman"/>
      <w:sz w:val="20"/>
      <w:lang w:val="en-US" w:eastAsia="hr-HR"/>
    </w:rPr>
  </w:style>
  <w:style w:type="paragraph" w:customStyle="1" w:styleId="TOCHeading1">
    <w:name w:val="TOC Heading1"/>
    <w:basedOn w:val="Heading1"/>
    <w:next w:val="Normal"/>
    <w:semiHidden/>
    <w:unhideWhenUsed/>
    <w:qFormat/>
    <w:rsid w:val="00472939"/>
    <w:pPr>
      <w:numPr>
        <w:numId w:val="0"/>
      </w:numPr>
      <w:spacing w:before="480" w:after="0" w:line="276" w:lineRule="auto"/>
      <w:outlineLvl w:val="9"/>
    </w:pPr>
    <w:rPr>
      <w:rFonts w:ascii="Cambria" w:eastAsia="Times New Roman" w:hAnsi="Cambria" w:cs="Times New Roman"/>
      <w:bCs/>
      <w:color w:val="365F91"/>
      <w:sz w:val="28"/>
      <w:szCs w:val="28"/>
      <w:lang w:val="en-US"/>
    </w:rPr>
  </w:style>
  <w:style w:type="paragraph" w:styleId="Revision">
    <w:name w:val="Revision"/>
    <w:hidden/>
    <w:uiPriority w:val="99"/>
    <w:semiHidden/>
    <w:rsid w:val="00D774EB"/>
    <w:pPr>
      <w:spacing w:after="0" w:line="240" w:lineRule="auto"/>
    </w:pPr>
    <w:rPr>
      <w:rFonts w:ascii="Arial" w:eastAsia="Times New Roman" w:hAnsi="Arial" w:cs="Times New Roman"/>
      <w:szCs w:val="20"/>
    </w:rPr>
  </w:style>
  <w:style w:type="character" w:customStyle="1" w:styleId="skypepnhtextspan">
    <w:name w:val="skype_pnh_text_span"/>
    <w:basedOn w:val="DefaultParagraphFont"/>
    <w:rsid w:val="00D774EB"/>
  </w:style>
  <w:style w:type="character" w:customStyle="1" w:styleId="apple-converted-space">
    <w:name w:val="apple-converted-space"/>
    <w:basedOn w:val="DefaultParagraphFont"/>
    <w:rsid w:val="00DA7687"/>
  </w:style>
  <w:style w:type="paragraph" w:customStyle="1" w:styleId="font5">
    <w:name w:val="font5"/>
    <w:basedOn w:val="Normal"/>
    <w:rsid w:val="009B4832"/>
    <w:pPr>
      <w:spacing w:before="100" w:beforeAutospacing="1" w:after="100" w:afterAutospacing="1"/>
      <w:jc w:val="left"/>
    </w:pPr>
    <w:rPr>
      <w:rFonts w:cs="Arial"/>
      <w:sz w:val="20"/>
      <w:lang w:eastAsia="hr-HR"/>
    </w:rPr>
  </w:style>
  <w:style w:type="paragraph" w:customStyle="1" w:styleId="font6">
    <w:name w:val="font6"/>
    <w:basedOn w:val="Normal"/>
    <w:rsid w:val="009B4832"/>
    <w:pPr>
      <w:spacing w:before="100" w:beforeAutospacing="1" w:after="100" w:afterAutospacing="1"/>
      <w:jc w:val="left"/>
    </w:pPr>
    <w:rPr>
      <w:rFonts w:cs="Arial"/>
      <w:b/>
      <w:bCs/>
      <w:sz w:val="20"/>
      <w:lang w:eastAsia="hr-HR"/>
    </w:rPr>
  </w:style>
  <w:style w:type="paragraph" w:customStyle="1" w:styleId="font7">
    <w:name w:val="font7"/>
    <w:basedOn w:val="Normal"/>
    <w:rsid w:val="009B4832"/>
    <w:pPr>
      <w:spacing w:before="100" w:beforeAutospacing="1" w:after="100" w:afterAutospacing="1"/>
      <w:jc w:val="left"/>
    </w:pPr>
    <w:rPr>
      <w:rFonts w:cs="Arial"/>
      <w:sz w:val="20"/>
      <w:lang w:eastAsia="hr-HR"/>
    </w:rPr>
  </w:style>
  <w:style w:type="paragraph" w:customStyle="1" w:styleId="font8">
    <w:name w:val="font8"/>
    <w:basedOn w:val="Normal"/>
    <w:rsid w:val="009B4832"/>
    <w:pPr>
      <w:spacing w:before="100" w:beforeAutospacing="1" w:after="100" w:afterAutospacing="1"/>
      <w:jc w:val="left"/>
    </w:pPr>
    <w:rPr>
      <w:rFonts w:ascii="Calibri" w:hAnsi="Calibri"/>
      <w:sz w:val="20"/>
      <w:lang w:eastAsia="hr-HR"/>
    </w:rPr>
  </w:style>
  <w:style w:type="paragraph" w:customStyle="1" w:styleId="font9">
    <w:name w:val="font9"/>
    <w:basedOn w:val="Normal"/>
    <w:rsid w:val="009B4832"/>
    <w:pPr>
      <w:spacing w:before="100" w:beforeAutospacing="1" w:after="100" w:afterAutospacing="1"/>
      <w:jc w:val="left"/>
    </w:pPr>
    <w:rPr>
      <w:rFonts w:ascii="GreekC" w:hAnsi="GreekC" w:cs="GreekC"/>
      <w:sz w:val="20"/>
      <w:lang w:eastAsia="hr-HR"/>
    </w:rPr>
  </w:style>
  <w:style w:type="paragraph" w:customStyle="1" w:styleId="xl66">
    <w:name w:val="xl66"/>
    <w:basedOn w:val="Normal"/>
    <w:rsid w:val="009B4832"/>
    <w:pPr>
      <w:spacing w:before="100" w:beforeAutospacing="1" w:after="100" w:afterAutospacing="1"/>
    </w:pPr>
    <w:rPr>
      <w:rFonts w:cs="Arial"/>
      <w:sz w:val="24"/>
      <w:szCs w:val="24"/>
      <w:lang w:eastAsia="hr-HR"/>
    </w:rPr>
  </w:style>
  <w:style w:type="paragraph" w:customStyle="1" w:styleId="xl67">
    <w:name w:val="xl67"/>
    <w:basedOn w:val="Normal"/>
    <w:rsid w:val="009B4832"/>
    <w:pPr>
      <w:pBdr>
        <w:top w:val="single" w:sz="4" w:space="0" w:color="auto"/>
        <w:bottom w:val="double" w:sz="6" w:space="0" w:color="auto"/>
      </w:pBdr>
      <w:spacing w:before="100" w:beforeAutospacing="1" w:after="100" w:afterAutospacing="1"/>
      <w:jc w:val="center"/>
      <w:textAlignment w:val="center"/>
    </w:pPr>
    <w:rPr>
      <w:rFonts w:cs="Arial"/>
      <w:b/>
      <w:bCs/>
      <w:sz w:val="24"/>
      <w:szCs w:val="24"/>
      <w:lang w:eastAsia="hr-HR"/>
    </w:rPr>
  </w:style>
  <w:style w:type="paragraph" w:customStyle="1" w:styleId="xl68">
    <w:name w:val="xl68"/>
    <w:basedOn w:val="Normal"/>
    <w:rsid w:val="009B4832"/>
    <w:pPr>
      <w:spacing w:before="100" w:beforeAutospacing="1" w:after="100" w:afterAutospacing="1"/>
      <w:jc w:val="center"/>
      <w:textAlignment w:val="center"/>
    </w:pPr>
    <w:rPr>
      <w:rFonts w:cs="Arial"/>
      <w:b/>
      <w:bCs/>
      <w:sz w:val="24"/>
      <w:szCs w:val="24"/>
      <w:lang w:eastAsia="hr-HR"/>
    </w:rPr>
  </w:style>
  <w:style w:type="paragraph" w:customStyle="1" w:styleId="xl69">
    <w:name w:val="xl69"/>
    <w:basedOn w:val="Normal"/>
    <w:rsid w:val="009B4832"/>
    <w:pPr>
      <w:spacing w:before="100" w:beforeAutospacing="1" w:after="100" w:afterAutospacing="1"/>
    </w:pPr>
    <w:rPr>
      <w:rFonts w:cs="Arial"/>
      <w:b/>
      <w:bCs/>
      <w:sz w:val="24"/>
      <w:szCs w:val="24"/>
      <w:lang w:eastAsia="hr-HR"/>
    </w:rPr>
  </w:style>
  <w:style w:type="paragraph" w:customStyle="1" w:styleId="xl70">
    <w:name w:val="xl70"/>
    <w:basedOn w:val="Normal"/>
    <w:rsid w:val="009B4832"/>
    <w:pPr>
      <w:spacing w:before="100" w:beforeAutospacing="1" w:after="100" w:afterAutospacing="1"/>
      <w:jc w:val="center"/>
    </w:pPr>
    <w:rPr>
      <w:rFonts w:cs="Arial"/>
      <w:b/>
      <w:bCs/>
      <w:sz w:val="24"/>
      <w:szCs w:val="24"/>
      <w:lang w:eastAsia="hr-HR"/>
    </w:rPr>
  </w:style>
  <w:style w:type="paragraph" w:customStyle="1" w:styleId="xl71">
    <w:name w:val="xl71"/>
    <w:basedOn w:val="Normal"/>
    <w:rsid w:val="009B4832"/>
    <w:pPr>
      <w:spacing w:before="100" w:beforeAutospacing="1" w:after="100" w:afterAutospacing="1"/>
      <w:jc w:val="center"/>
    </w:pPr>
    <w:rPr>
      <w:rFonts w:cs="Arial"/>
      <w:sz w:val="24"/>
      <w:szCs w:val="24"/>
      <w:lang w:eastAsia="hr-HR"/>
    </w:rPr>
  </w:style>
  <w:style w:type="paragraph" w:customStyle="1" w:styleId="xl73">
    <w:name w:val="xl73"/>
    <w:basedOn w:val="Normal"/>
    <w:rsid w:val="009B4832"/>
    <w:pPr>
      <w:spacing w:before="100" w:beforeAutospacing="1" w:after="100" w:afterAutospacing="1"/>
    </w:pPr>
    <w:rPr>
      <w:rFonts w:cs="Arial"/>
      <w:sz w:val="24"/>
      <w:szCs w:val="24"/>
      <w:lang w:eastAsia="hr-HR"/>
    </w:rPr>
  </w:style>
  <w:style w:type="paragraph" w:customStyle="1" w:styleId="xl74">
    <w:name w:val="xl74"/>
    <w:basedOn w:val="Normal"/>
    <w:rsid w:val="009B4832"/>
    <w:pPr>
      <w:spacing w:before="100" w:beforeAutospacing="1" w:after="100" w:afterAutospacing="1"/>
      <w:jc w:val="center"/>
      <w:textAlignment w:val="top"/>
    </w:pPr>
    <w:rPr>
      <w:rFonts w:cs="Arial"/>
      <w:b/>
      <w:bCs/>
      <w:sz w:val="24"/>
      <w:szCs w:val="24"/>
      <w:lang w:eastAsia="hr-HR"/>
    </w:rPr>
  </w:style>
  <w:style w:type="paragraph" w:customStyle="1" w:styleId="xl75">
    <w:name w:val="xl75"/>
    <w:basedOn w:val="Normal"/>
    <w:rsid w:val="009B4832"/>
    <w:pPr>
      <w:spacing w:before="100" w:beforeAutospacing="1" w:after="100" w:afterAutospacing="1"/>
      <w:jc w:val="center"/>
    </w:pPr>
    <w:rPr>
      <w:rFonts w:cs="Arial"/>
      <w:sz w:val="24"/>
      <w:szCs w:val="24"/>
      <w:lang w:eastAsia="hr-HR"/>
    </w:rPr>
  </w:style>
  <w:style w:type="paragraph" w:customStyle="1" w:styleId="xl76">
    <w:name w:val="xl76"/>
    <w:basedOn w:val="Normal"/>
    <w:rsid w:val="009B4832"/>
    <w:pPr>
      <w:spacing w:before="100" w:beforeAutospacing="1" w:after="100" w:afterAutospacing="1"/>
      <w:jc w:val="center"/>
    </w:pPr>
    <w:rPr>
      <w:rFonts w:cs="Arial"/>
      <w:b/>
      <w:bCs/>
      <w:sz w:val="24"/>
      <w:szCs w:val="24"/>
      <w:lang w:eastAsia="hr-HR"/>
    </w:rPr>
  </w:style>
  <w:style w:type="paragraph" w:customStyle="1" w:styleId="xl77">
    <w:name w:val="xl77"/>
    <w:basedOn w:val="Normal"/>
    <w:rsid w:val="009B4832"/>
    <w:pPr>
      <w:spacing w:before="100" w:beforeAutospacing="1" w:after="100" w:afterAutospacing="1"/>
      <w:jc w:val="center"/>
    </w:pPr>
    <w:rPr>
      <w:rFonts w:cs="Arial"/>
      <w:sz w:val="24"/>
      <w:szCs w:val="24"/>
      <w:lang w:eastAsia="hr-HR"/>
    </w:rPr>
  </w:style>
  <w:style w:type="paragraph" w:customStyle="1" w:styleId="xl79">
    <w:name w:val="xl79"/>
    <w:basedOn w:val="Normal"/>
    <w:rsid w:val="009B4832"/>
    <w:pPr>
      <w:spacing w:before="100" w:beforeAutospacing="1" w:after="100" w:afterAutospacing="1"/>
    </w:pPr>
    <w:rPr>
      <w:rFonts w:cs="Arial"/>
      <w:sz w:val="24"/>
      <w:szCs w:val="24"/>
      <w:lang w:eastAsia="hr-HR"/>
    </w:rPr>
  </w:style>
  <w:style w:type="paragraph" w:customStyle="1" w:styleId="xl80">
    <w:name w:val="xl80"/>
    <w:basedOn w:val="Normal"/>
    <w:rsid w:val="009B4832"/>
    <w:pPr>
      <w:spacing w:before="100" w:beforeAutospacing="1" w:after="100" w:afterAutospacing="1"/>
      <w:jc w:val="left"/>
    </w:pPr>
    <w:rPr>
      <w:rFonts w:ascii="Arial Narrow" w:hAnsi="Arial Narrow"/>
      <w:sz w:val="24"/>
      <w:szCs w:val="24"/>
      <w:lang w:eastAsia="hr-HR"/>
    </w:rPr>
  </w:style>
  <w:style w:type="paragraph" w:customStyle="1" w:styleId="xl81">
    <w:name w:val="xl81"/>
    <w:basedOn w:val="Normal"/>
    <w:rsid w:val="009B4832"/>
    <w:pPr>
      <w:spacing w:before="100" w:beforeAutospacing="1" w:after="100" w:afterAutospacing="1"/>
      <w:jc w:val="center"/>
    </w:pPr>
    <w:rPr>
      <w:rFonts w:cs="Arial"/>
      <w:sz w:val="24"/>
      <w:szCs w:val="24"/>
      <w:lang w:eastAsia="hr-HR"/>
    </w:rPr>
  </w:style>
  <w:style w:type="paragraph" w:customStyle="1" w:styleId="xl82">
    <w:name w:val="xl82"/>
    <w:basedOn w:val="Normal"/>
    <w:rsid w:val="009B4832"/>
    <w:pPr>
      <w:spacing w:before="100" w:beforeAutospacing="1" w:after="100" w:afterAutospacing="1"/>
    </w:pPr>
    <w:rPr>
      <w:rFonts w:cs="Arial"/>
      <w:sz w:val="24"/>
      <w:szCs w:val="24"/>
      <w:lang w:eastAsia="hr-HR"/>
    </w:rPr>
  </w:style>
  <w:style w:type="paragraph" w:customStyle="1" w:styleId="xl83">
    <w:name w:val="xl83"/>
    <w:basedOn w:val="Normal"/>
    <w:rsid w:val="009B4832"/>
    <w:pPr>
      <w:spacing w:before="100" w:beforeAutospacing="1" w:after="100" w:afterAutospacing="1"/>
      <w:jc w:val="left"/>
    </w:pPr>
    <w:rPr>
      <w:rFonts w:cs="Arial"/>
      <w:sz w:val="24"/>
      <w:szCs w:val="24"/>
      <w:lang w:eastAsia="hr-HR"/>
    </w:rPr>
  </w:style>
  <w:style w:type="paragraph" w:customStyle="1" w:styleId="xl84">
    <w:name w:val="xl84"/>
    <w:basedOn w:val="Normal"/>
    <w:rsid w:val="009B4832"/>
    <w:pPr>
      <w:spacing w:before="100" w:beforeAutospacing="1" w:after="100" w:afterAutospacing="1"/>
      <w:textAlignment w:val="top"/>
    </w:pPr>
    <w:rPr>
      <w:rFonts w:cs="Arial"/>
      <w:sz w:val="24"/>
      <w:szCs w:val="24"/>
      <w:lang w:eastAsia="hr-HR"/>
    </w:rPr>
  </w:style>
  <w:style w:type="paragraph" w:customStyle="1" w:styleId="xl85">
    <w:name w:val="xl85"/>
    <w:basedOn w:val="Normal"/>
    <w:rsid w:val="009B4832"/>
    <w:pPr>
      <w:spacing w:before="100" w:beforeAutospacing="1" w:after="100" w:afterAutospacing="1"/>
      <w:jc w:val="left"/>
    </w:pPr>
    <w:rPr>
      <w:rFonts w:cs="Arial"/>
      <w:b/>
      <w:bCs/>
      <w:sz w:val="24"/>
      <w:szCs w:val="24"/>
      <w:lang w:eastAsia="hr-HR"/>
    </w:rPr>
  </w:style>
  <w:style w:type="paragraph" w:customStyle="1" w:styleId="xl86">
    <w:name w:val="xl86"/>
    <w:basedOn w:val="Normal"/>
    <w:rsid w:val="009B4832"/>
    <w:pPr>
      <w:spacing w:before="100" w:beforeAutospacing="1" w:after="100" w:afterAutospacing="1"/>
      <w:jc w:val="center"/>
    </w:pPr>
    <w:rPr>
      <w:rFonts w:cs="Arial"/>
      <w:b/>
      <w:bCs/>
      <w:sz w:val="24"/>
      <w:szCs w:val="24"/>
      <w:lang w:eastAsia="hr-HR"/>
    </w:rPr>
  </w:style>
  <w:style w:type="paragraph" w:customStyle="1" w:styleId="xl87">
    <w:name w:val="xl87"/>
    <w:basedOn w:val="Normal"/>
    <w:rsid w:val="009B4832"/>
    <w:pPr>
      <w:spacing w:before="100" w:beforeAutospacing="1" w:after="100" w:afterAutospacing="1"/>
    </w:pPr>
    <w:rPr>
      <w:rFonts w:cs="Arial"/>
      <w:b/>
      <w:bCs/>
      <w:sz w:val="24"/>
      <w:szCs w:val="24"/>
      <w:lang w:eastAsia="hr-HR"/>
    </w:rPr>
  </w:style>
  <w:style w:type="paragraph" w:customStyle="1" w:styleId="xl88">
    <w:name w:val="xl88"/>
    <w:basedOn w:val="Normal"/>
    <w:rsid w:val="009B4832"/>
    <w:pPr>
      <w:spacing w:before="100" w:beforeAutospacing="1" w:after="100" w:afterAutospacing="1"/>
      <w:textAlignment w:val="top"/>
    </w:pPr>
    <w:rPr>
      <w:rFonts w:cs="Arial"/>
      <w:sz w:val="24"/>
      <w:szCs w:val="24"/>
      <w:lang w:eastAsia="hr-HR"/>
    </w:rPr>
  </w:style>
  <w:style w:type="paragraph" w:customStyle="1" w:styleId="xl89">
    <w:name w:val="xl89"/>
    <w:basedOn w:val="Normal"/>
    <w:rsid w:val="009B4832"/>
    <w:pPr>
      <w:spacing w:before="100" w:beforeAutospacing="1" w:after="100" w:afterAutospacing="1"/>
      <w:jc w:val="center"/>
      <w:textAlignment w:val="center"/>
    </w:pPr>
    <w:rPr>
      <w:rFonts w:cs="Arial"/>
      <w:sz w:val="24"/>
      <w:szCs w:val="24"/>
      <w:lang w:eastAsia="hr-HR"/>
    </w:rPr>
  </w:style>
  <w:style w:type="paragraph" w:customStyle="1" w:styleId="xl90">
    <w:name w:val="xl90"/>
    <w:basedOn w:val="Normal"/>
    <w:rsid w:val="009B4832"/>
    <w:pPr>
      <w:spacing w:before="100" w:beforeAutospacing="1" w:after="100" w:afterAutospacing="1"/>
      <w:jc w:val="center"/>
      <w:textAlignment w:val="center"/>
    </w:pPr>
    <w:rPr>
      <w:rFonts w:cs="Arial"/>
      <w:b/>
      <w:bCs/>
      <w:sz w:val="28"/>
      <w:szCs w:val="28"/>
      <w:lang w:eastAsia="hr-HR"/>
    </w:rPr>
  </w:style>
  <w:style w:type="paragraph" w:customStyle="1" w:styleId="xl91">
    <w:name w:val="xl91"/>
    <w:basedOn w:val="Normal"/>
    <w:rsid w:val="009B4832"/>
    <w:pPr>
      <w:spacing w:before="100" w:beforeAutospacing="1" w:after="100" w:afterAutospacing="1"/>
      <w:jc w:val="left"/>
    </w:pPr>
    <w:rPr>
      <w:rFonts w:cs="Arial"/>
      <w:b/>
      <w:bCs/>
      <w:sz w:val="24"/>
      <w:szCs w:val="24"/>
      <w:lang w:eastAsia="hr-HR"/>
    </w:rPr>
  </w:style>
  <w:style w:type="paragraph" w:customStyle="1" w:styleId="xl92">
    <w:name w:val="xl92"/>
    <w:basedOn w:val="Normal"/>
    <w:rsid w:val="009B4832"/>
    <w:pPr>
      <w:spacing w:before="100" w:beforeAutospacing="1" w:after="100" w:afterAutospacing="1"/>
    </w:pPr>
    <w:rPr>
      <w:rFonts w:cs="Arial"/>
      <w:color w:val="FF0000"/>
      <w:sz w:val="24"/>
      <w:szCs w:val="24"/>
      <w:lang w:eastAsia="hr-HR"/>
    </w:rPr>
  </w:style>
  <w:style w:type="paragraph" w:customStyle="1" w:styleId="xl93">
    <w:name w:val="xl93"/>
    <w:basedOn w:val="Normal"/>
    <w:rsid w:val="009B4832"/>
    <w:pPr>
      <w:spacing w:before="100" w:beforeAutospacing="1" w:after="100" w:afterAutospacing="1"/>
      <w:textAlignment w:val="top"/>
    </w:pPr>
    <w:rPr>
      <w:rFonts w:cs="Arial"/>
      <w:sz w:val="24"/>
      <w:szCs w:val="24"/>
      <w:lang w:eastAsia="hr-HR"/>
    </w:rPr>
  </w:style>
  <w:style w:type="paragraph" w:customStyle="1" w:styleId="xl94">
    <w:name w:val="xl94"/>
    <w:basedOn w:val="Normal"/>
    <w:rsid w:val="009B4832"/>
    <w:pPr>
      <w:spacing w:before="100" w:beforeAutospacing="1" w:after="100" w:afterAutospacing="1"/>
      <w:textAlignment w:val="top"/>
    </w:pPr>
    <w:rPr>
      <w:rFonts w:cs="Arial"/>
      <w:color w:val="FF0000"/>
      <w:sz w:val="24"/>
      <w:szCs w:val="24"/>
      <w:lang w:eastAsia="hr-HR"/>
    </w:rPr>
  </w:style>
  <w:style w:type="paragraph" w:customStyle="1" w:styleId="xl95">
    <w:name w:val="xl95"/>
    <w:basedOn w:val="Normal"/>
    <w:rsid w:val="009B4832"/>
    <w:pPr>
      <w:spacing w:before="100" w:beforeAutospacing="1" w:after="100" w:afterAutospacing="1"/>
      <w:jc w:val="left"/>
    </w:pPr>
    <w:rPr>
      <w:rFonts w:cs="Arial"/>
      <w:sz w:val="24"/>
      <w:szCs w:val="24"/>
      <w:lang w:eastAsia="hr-HR"/>
    </w:rPr>
  </w:style>
  <w:style w:type="paragraph" w:customStyle="1" w:styleId="xl96">
    <w:name w:val="xl96"/>
    <w:basedOn w:val="Normal"/>
    <w:rsid w:val="009B4832"/>
    <w:pPr>
      <w:spacing w:before="100" w:beforeAutospacing="1" w:after="100" w:afterAutospacing="1"/>
      <w:jc w:val="left"/>
    </w:pPr>
    <w:rPr>
      <w:rFonts w:ascii="Arial Narrow" w:hAnsi="Arial Narrow"/>
      <w:color w:val="FF0000"/>
      <w:sz w:val="24"/>
      <w:szCs w:val="24"/>
      <w:lang w:eastAsia="hr-HR"/>
    </w:rPr>
  </w:style>
  <w:style w:type="paragraph" w:customStyle="1" w:styleId="xl97">
    <w:name w:val="xl97"/>
    <w:basedOn w:val="Normal"/>
    <w:rsid w:val="009B4832"/>
    <w:pPr>
      <w:spacing w:before="100" w:beforeAutospacing="1" w:after="100" w:afterAutospacing="1"/>
      <w:jc w:val="center"/>
    </w:pPr>
    <w:rPr>
      <w:rFonts w:cs="Arial"/>
      <w:color w:val="FF0000"/>
      <w:sz w:val="24"/>
      <w:szCs w:val="24"/>
      <w:lang w:eastAsia="hr-HR"/>
    </w:rPr>
  </w:style>
  <w:style w:type="paragraph" w:customStyle="1" w:styleId="xl98">
    <w:name w:val="xl98"/>
    <w:basedOn w:val="Normal"/>
    <w:rsid w:val="009B4832"/>
    <w:pPr>
      <w:spacing w:before="100" w:beforeAutospacing="1" w:after="100" w:afterAutospacing="1"/>
      <w:jc w:val="center"/>
    </w:pPr>
    <w:rPr>
      <w:rFonts w:cs="Arial"/>
      <w:color w:val="FF0000"/>
      <w:sz w:val="24"/>
      <w:szCs w:val="24"/>
      <w:lang w:eastAsia="hr-HR"/>
    </w:rPr>
  </w:style>
  <w:style w:type="paragraph" w:customStyle="1" w:styleId="xl99">
    <w:name w:val="xl99"/>
    <w:basedOn w:val="Normal"/>
    <w:rsid w:val="009B4832"/>
    <w:pPr>
      <w:spacing w:before="100" w:beforeAutospacing="1" w:after="100" w:afterAutospacing="1"/>
      <w:jc w:val="center"/>
    </w:pPr>
    <w:rPr>
      <w:rFonts w:cs="Arial"/>
      <w:color w:val="FF0000"/>
      <w:sz w:val="24"/>
      <w:szCs w:val="24"/>
      <w:lang w:eastAsia="hr-HR"/>
    </w:rPr>
  </w:style>
  <w:style w:type="paragraph" w:customStyle="1" w:styleId="xl100">
    <w:name w:val="xl100"/>
    <w:basedOn w:val="Normal"/>
    <w:rsid w:val="009B4832"/>
    <w:pPr>
      <w:spacing w:before="100" w:beforeAutospacing="1" w:after="100" w:afterAutospacing="1"/>
    </w:pPr>
    <w:rPr>
      <w:rFonts w:cs="Arial"/>
      <w:color w:val="FF0000"/>
      <w:sz w:val="24"/>
      <w:szCs w:val="24"/>
      <w:lang w:eastAsia="hr-HR"/>
    </w:rPr>
  </w:style>
  <w:style w:type="paragraph" w:customStyle="1" w:styleId="xl101">
    <w:name w:val="xl101"/>
    <w:basedOn w:val="Normal"/>
    <w:rsid w:val="009B4832"/>
    <w:pPr>
      <w:spacing w:before="100" w:beforeAutospacing="1" w:after="100" w:afterAutospacing="1"/>
      <w:textAlignment w:val="top"/>
    </w:pPr>
    <w:rPr>
      <w:rFonts w:cs="Arial"/>
      <w:color w:val="FF0000"/>
      <w:sz w:val="24"/>
      <w:szCs w:val="24"/>
      <w:lang w:eastAsia="hr-HR"/>
    </w:rPr>
  </w:style>
  <w:style w:type="paragraph" w:customStyle="1" w:styleId="xl102">
    <w:name w:val="xl102"/>
    <w:basedOn w:val="Normal"/>
    <w:rsid w:val="009B4832"/>
    <w:pPr>
      <w:spacing w:before="100" w:beforeAutospacing="1" w:after="100" w:afterAutospacing="1"/>
    </w:pPr>
    <w:rPr>
      <w:rFonts w:cs="Arial"/>
      <w:b/>
      <w:bCs/>
      <w:color w:val="FF0000"/>
      <w:sz w:val="24"/>
      <w:szCs w:val="24"/>
      <w:lang w:eastAsia="hr-HR"/>
    </w:rPr>
  </w:style>
  <w:style w:type="paragraph" w:customStyle="1" w:styleId="xl103">
    <w:name w:val="xl103"/>
    <w:basedOn w:val="Normal"/>
    <w:rsid w:val="009B4832"/>
    <w:pPr>
      <w:spacing w:before="100" w:beforeAutospacing="1" w:after="100" w:afterAutospacing="1"/>
      <w:jc w:val="left"/>
    </w:pPr>
    <w:rPr>
      <w:rFonts w:cs="Arial"/>
      <w:color w:val="FF0000"/>
      <w:sz w:val="24"/>
      <w:szCs w:val="24"/>
      <w:lang w:eastAsia="hr-HR"/>
    </w:rPr>
  </w:style>
  <w:style w:type="paragraph" w:customStyle="1" w:styleId="xl104">
    <w:name w:val="xl104"/>
    <w:basedOn w:val="Normal"/>
    <w:rsid w:val="009B4832"/>
    <w:pPr>
      <w:spacing w:before="100" w:beforeAutospacing="1" w:after="100" w:afterAutospacing="1"/>
    </w:pPr>
    <w:rPr>
      <w:rFonts w:cs="Arial"/>
      <w:b/>
      <w:bCs/>
      <w:color w:val="FF0000"/>
      <w:sz w:val="24"/>
      <w:szCs w:val="24"/>
      <w:lang w:eastAsia="hr-HR"/>
    </w:rPr>
  </w:style>
  <w:style w:type="paragraph" w:customStyle="1" w:styleId="xl105">
    <w:name w:val="xl105"/>
    <w:basedOn w:val="Normal"/>
    <w:rsid w:val="009B4832"/>
    <w:pPr>
      <w:spacing w:before="100" w:beforeAutospacing="1" w:after="100" w:afterAutospacing="1"/>
      <w:jc w:val="left"/>
    </w:pPr>
    <w:rPr>
      <w:rFonts w:cs="Arial"/>
      <w:b/>
      <w:bCs/>
      <w:color w:val="FF0000"/>
      <w:sz w:val="24"/>
      <w:szCs w:val="24"/>
      <w:lang w:eastAsia="hr-HR"/>
    </w:rPr>
  </w:style>
  <w:style w:type="paragraph" w:customStyle="1" w:styleId="xl106">
    <w:name w:val="xl106"/>
    <w:basedOn w:val="Normal"/>
    <w:rsid w:val="009B4832"/>
    <w:pPr>
      <w:spacing w:before="100" w:beforeAutospacing="1" w:after="100" w:afterAutospacing="1"/>
      <w:textAlignment w:val="top"/>
    </w:pPr>
    <w:rPr>
      <w:rFonts w:cs="Arial"/>
      <w:b/>
      <w:bCs/>
      <w:color w:val="FF0000"/>
      <w:sz w:val="24"/>
      <w:szCs w:val="24"/>
      <w:lang w:eastAsia="hr-HR"/>
    </w:rPr>
  </w:style>
  <w:style w:type="paragraph" w:customStyle="1" w:styleId="xl107">
    <w:name w:val="xl107"/>
    <w:basedOn w:val="Normal"/>
    <w:rsid w:val="009B4832"/>
    <w:pPr>
      <w:spacing w:before="100" w:beforeAutospacing="1" w:after="100" w:afterAutospacing="1"/>
      <w:textAlignment w:val="top"/>
    </w:pPr>
    <w:rPr>
      <w:rFonts w:cs="Arial"/>
      <w:b/>
      <w:bCs/>
      <w:sz w:val="24"/>
      <w:szCs w:val="24"/>
      <w:lang w:eastAsia="hr-HR"/>
    </w:rPr>
  </w:style>
  <w:style w:type="paragraph" w:customStyle="1" w:styleId="xl108">
    <w:name w:val="xl108"/>
    <w:basedOn w:val="Normal"/>
    <w:rsid w:val="009B4832"/>
    <w:pPr>
      <w:spacing w:before="100" w:beforeAutospacing="1" w:after="100" w:afterAutospacing="1"/>
    </w:pPr>
    <w:rPr>
      <w:rFonts w:cs="Arial"/>
      <w:color w:val="FF0000"/>
      <w:sz w:val="24"/>
      <w:szCs w:val="24"/>
      <w:lang w:eastAsia="hr-HR"/>
    </w:rPr>
  </w:style>
  <w:style w:type="paragraph" w:customStyle="1" w:styleId="xl109">
    <w:name w:val="xl109"/>
    <w:basedOn w:val="Normal"/>
    <w:rsid w:val="009B4832"/>
    <w:pPr>
      <w:spacing w:before="100" w:beforeAutospacing="1" w:after="100" w:afterAutospacing="1"/>
      <w:jc w:val="left"/>
      <w:textAlignment w:val="top"/>
    </w:pPr>
    <w:rPr>
      <w:rFonts w:ascii="Arial Narrow" w:hAnsi="Arial Narrow"/>
      <w:sz w:val="24"/>
      <w:szCs w:val="24"/>
      <w:lang w:eastAsia="hr-HR"/>
    </w:rPr>
  </w:style>
  <w:style w:type="paragraph" w:customStyle="1" w:styleId="xl110">
    <w:name w:val="xl110"/>
    <w:basedOn w:val="Normal"/>
    <w:rsid w:val="009B4832"/>
    <w:pPr>
      <w:spacing w:before="100" w:beforeAutospacing="1" w:after="100" w:afterAutospacing="1"/>
      <w:jc w:val="center"/>
    </w:pPr>
    <w:rPr>
      <w:rFonts w:ascii="Arial Narrow" w:hAnsi="Arial Narrow"/>
      <w:sz w:val="24"/>
      <w:szCs w:val="24"/>
      <w:lang w:eastAsia="hr-HR"/>
    </w:rPr>
  </w:style>
  <w:style w:type="paragraph" w:customStyle="1" w:styleId="xl111">
    <w:name w:val="xl111"/>
    <w:basedOn w:val="Normal"/>
    <w:rsid w:val="009B4832"/>
    <w:pPr>
      <w:spacing w:before="100" w:beforeAutospacing="1" w:after="100" w:afterAutospacing="1"/>
      <w:jc w:val="center"/>
    </w:pPr>
    <w:rPr>
      <w:rFonts w:ascii="Arial Narrow" w:hAnsi="Arial Narrow"/>
      <w:sz w:val="24"/>
      <w:szCs w:val="24"/>
      <w:lang w:eastAsia="hr-HR"/>
    </w:rPr>
  </w:style>
  <w:style w:type="paragraph" w:customStyle="1" w:styleId="xl112">
    <w:name w:val="xl112"/>
    <w:basedOn w:val="Normal"/>
    <w:rsid w:val="009B4832"/>
    <w:pPr>
      <w:spacing w:before="100" w:beforeAutospacing="1" w:after="100" w:afterAutospacing="1"/>
      <w:jc w:val="left"/>
      <w:textAlignment w:val="top"/>
    </w:pPr>
    <w:rPr>
      <w:rFonts w:cs="Arial"/>
      <w:sz w:val="24"/>
      <w:szCs w:val="24"/>
      <w:lang w:eastAsia="hr-HR"/>
    </w:rPr>
  </w:style>
  <w:style w:type="paragraph" w:customStyle="1" w:styleId="xl113">
    <w:name w:val="xl113"/>
    <w:basedOn w:val="Normal"/>
    <w:rsid w:val="009B4832"/>
    <w:pPr>
      <w:spacing w:before="100" w:beforeAutospacing="1" w:after="100" w:afterAutospacing="1"/>
      <w:jc w:val="left"/>
      <w:textAlignment w:val="top"/>
    </w:pPr>
    <w:rPr>
      <w:rFonts w:cs="Arial"/>
      <w:sz w:val="24"/>
      <w:szCs w:val="24"/>
      <w:lang w:eastAsia="hr-HR"/>
    </w:rPr>
  </w:style>
  <w:style w:type="paragraph" w:customStyle="1" w:styleId="xl114">
    <w:name w:val="xl114"/>
    <w:basedOn w:val="Normal"/>
    <w:rsid w:val="009B4832"/>
    <w:pPr>
      <w:spacing w:before="100" w:beforeAutospacing="1" w:after="100" w:afterAutospacing="1"/>
      <w:jc w:val="left"/>
    </w:pPr>
    <w:rPr>
      <w:rFonts w:cs="Arial"/>
      <w:sz w:val="24"/>
      <w:szCs w:val="24"/>
      <w:lang w:eastAsia="hr-HR"/>
    </w:rPr>
  </w:style>
  <w:style w:type="paragraph" w:customStyle="1" w:styleId="xl115">
    <w:name w:val="xl115"/>
    <w:basedOn w:val="Normal"/>
    <w:rsid w:val="009B4832"/>
    <w:pPr>
      <w:pBdr>
        <w:top w:val="single" w:sz="4" w:space="0" w:color="auto"/>
        <w:left w:val="single" w:sz="4" w:space="0" w:color="auto"/>
        <w:bottom w:val="single" w:sz="4" w:space="0" w:color="auto"/>
      </w:pBdr>
      <w:spacing w:before="100" w:beforeAutospacing="1" w:after="100" w:afterAutospacing="1"/>
      <w:jc w:val="left"/>
    </w:pPr>
    <w:rPr>
      <w:rFonts w:cs="Arial"/>
      <w:b/>
      <w:bCs/>
      <w:sz w:val="24"/>
      <w:szCs w:val="24"/>
      <w:lang w:eastAsia="hr-HR"/>
    </w:rPr>
  </w:style>
  <w:style w:type="paragraph" w:customStyle="1" w:styleId="xl116">
    <w:name w:val="xl116"/>
    <w:basedOn w:val="Normal"/>
    <w:rsid w:val="009B4832"/>
    <w:pPr>
      <w:pBdr>
        <w:top w:val="single" w:sz="4" w:space="0" w:color="auto"/>
        <w:bottom w:val="single" w:sz="4" w:space="0" w:color="auto"/>
        <w:right w:val="single" w:sz="4" w:space="0" w:color="auto"/>
      </w:pBdr>
      <w:spacing w:before="100" w:beforeAutospacing="1" w:after="100" w:afterAutospacing="1"/>
      <w:jc w:val="center"/>
    </w:pPr>
    <w:rPr>
      <w:rFonts w:cs="Arial"/>
      <w:b/>
      <w:bCs/>
      <w:sz w:val="24"/>
      <w:szCs w:val="24"/>
      <w:lang w:eastAsia="hr-HR"/>
    </w:rPr>
  </w:style>
  <w:style w:type="paragraph" w:customStyle="1" w:styleId="xl117">
    <w:name w:val="xl117"/>
    <w:basedOn w:val="Normal"/>
    <w:rsid w:val="009B4832"/>
    <w:pPr>
      <w:spacing w:before="100" w:beforeAutospacing="1" w:after="100" w:afterAutospacing="1"/>
      <w:jc w:val="center"/>
    </w:pPr>
    <w:rPr>
      <w:rFonts w:cs="Arial"/>
      <w:sz w:val="24"/>
      <w:szCs w:val="24"/>
      <w:lang w:eastAsia="hr-HR"/>
    </w:rPr>
  </w:style>
  <w:style w:type="paragraph" w:customStyle="1" w:styleId="xl118">
    <w:name w:val="xl118"/>
    <w:basedOn w:val="Normal"/>
    <w:rsid w:val="009B4832"/>
    <w:pPr>
      <w:spacing w:before="100" w:beforeAutospacing="1" w:after="100" w:afterAutospacing="1"/>
      <w:jc w:val="center"/>
    </w:pPr>
    <w:rPr>
      <w:rFonts w:cs="Arial"/>
      <w:color w:val="FF0000"/>
      <w:sz w:val="24"/>
      <w:szCs w:val="24"/>
      <w:lang w:eastAsia="hr-HR"/>
    </w:rPr>
  </w:style>
  <w:style w:type="paragraph" w:customStyle="1" w:styleId="xl119">
    <w:name w:val="xl119"/>
    <w:basedOn w:val="Normal"/>
    <w:rsid w:val="009B4832"/>
    <w:pPr>
      <w:spacing w:before="100" w:beforeAutospacing="1" w:after="100" w:afterAutospacing="1"/>
      <w:jc w:val="center"/>
    </w:pPr>
    <w:rPr>
      <w:rFonts w:cs="Arial"/>
      <w:color w:val="000000"/>
      <w:sz w:val="24"/>
      <w:szCs w:val="24"/>
      <w:lang w:eastAsia="hr-HR"/>
    </w:rPr>
  </w:style>
  <w:style w:type="paragraph" w:customStyle="1" w:styleId="xl120">
    <w:name w:val="xl120"/>
    <w:basedOn w:val="Normal"/>
    <w:rsid w:val="009B4832"/>
    <w:pPr>
      <w:spacing w:before="100" w:beforeAutospacing="1" w:after="100" w:afterAutospacing="1"/>
      <w:jc w:val="center"/>
    </w:pPr>
    <w:rPr>
      <w:rFonts w:cs="Arial"/>
      <w:b/>
      <w:bCs/>
      <w:sz w:val="24"/>
      <w:szCs w:val="24"/>
      <w:lang w:eastAsia="hr-HR"/>
    </w:rPr>
  </w:style>
  <w:style w:type="paragraph" w:customStyle="1" w:styleId="xl121">
    <w:name w:val="xl121"/>
    <w:basedOn w:val="Normal"/>
    <w:rsid w:val="009B4832"/>
    <w:pPr>
      <w:pBdr>
        <w:top w:val="single" w:sz="4" w:space="0" w:color="auto"/>
        <w:bottom w:val="single" w:sz="4" w:space="0" w:color="auto"/>
        <w:right w:val="single" w:sz="4" w:space="0" w:color="auto"/>
      </w:pBdr>
      <w:spacing w:before="100" w:beforeAutospacing="1" w:after="100" w:afterAutospacing="1"/>
      <w:jc w:val="center"/>
    </w:pPr>
    <w:rPr>
      <w:rFonts w:cs="Arial"/>
      <w:b/>
      <w:bCs/>
      <w:sz w:val="24"/>
      <w:szCs w:val="24"/>
      <w:lang w:eastAsia="hr-HR"/>
    </w:rPr>
  </w:style>
  <w:style w:type="paragraph" w:customStyle="1" w:styleId="xl122">
    <w:name w:val="xl122"/>
    <w:basedOn w:val="Normal"/>
    <w:rsid w:val="009B4832"/>
    <w:pPr>
      <w:pBdr>
        <w:top w:val="single" w:sz="4" w:space="0" w:color="auto"/>
        <w:bottom w:val="single" w:sz="4" w:space="0" w:color="auto"/>
        <w:right w:val="single" w:sz="4" w:space="0" w:color="auto"/>
      </w:pBdr>
      <w:spacing w:before="100" w:beforeAutospacing="1" w:after="100" w:afterAutospacing="1"/>
      <w:jc w:val="center"/>
    </w:pPr>
    <w:rPr>
      <w:rFonts w:cs="Arial"/>
      <w:b/>
      <w:bCs/>
      <w:sz w:val="24"/>
      <w:szCs w:val="24"/>
      <w:lang w:eastAsia="hr-HR"/>
    </w:rPr>
  </w:style>
  <w:style w:type="paragraph" w:customStyle="1" w:styleId="xl123">
    <w:name w:val="xl123"/>
    <w:basedOn w:val="Normal"/>
    <w:rsid w:val="009B4832"/>
    <w:pPr>
      <w:spacing w:before="100" w:beforeAutospacing="1" w:after="100" w:afterAutospacing="1"/>
      <w:jc w:val="center"/>
    </w:pPr>
    <w:rPr>
      <w:rFonts w:cs="Arial"/>
      <w:b/>
      <w:bCs/>
      <w:sz w:val="24"/>
      <w:szCs w:val="24"/>
      <w:lang w:eastAsia="hr-HR"/>
    </w:rPr>
  </w:style>
  <w:style w:type="paragraph" w:customStyle="1" w:styleId="xl124">
    <w:name w:val="xl124"/>
    <w:basedOn w:val="Normal"/>
    <w:rsid w:val="009B4832"/>
    <w:pPr>
      <w:pBdr>
        <w:top w:val="single" w:sz="8" w:space="0" w:color="auto"/>
        <w:bottom w:val="single" w:sz="8" w:space="0" w:color="auto"/>
        <w:right w:val="single" w:sz="8" w:space="0" w:color="auto"/>
      </w:pBdr>
      <w:spacing w:before="100" w:beforeAutospacing="1" w:after="100" w:afterAutospacing="1"/>
      <w:jc w:val="center"/>
    </w:pPr>
    <w:rPr>
      <w:rFonts w:cs="Arial"/>
      <w:b/>
      <w:bCs/>
      <w:sz w:val="24"/>
      <w:szCs w:val="24"/>
      <w:lang w:eastAsia="hr-HR"/>
    </w:rPr>
  </w:style>
  <w:style w:type="paragraph" w:customStyle="1" w:styleId="xl125">
    <w:name w:val="xl125"/>
    <w:basedOn w:val="Normal"/>
    <w:rsid w:val="009B4832"/>
    <w:pPr>
      <w:pBdr>
        <w:top w:val="single" w:sz="4" w:space="0" w:color="auto"/>
        <w:bottom w:val="single" w:sz="4" w:space="0" w:color="auto"/>
      </w:pBdr>
      <w:spacing w:before="100" w:beforeAutospacing="1" w:after="100" w:afterAutospacing="1"/>
      <w:jc w:val="center"/>
    </w:pPr>
    <w:rPr>
      <w:rFonts w:cs="Arial"/>
      <w:sz w:val="24"/>
      <w:szCs w:val="24"/>
      <w:lang w:eastAsia="hr-HR"/>
    </w:rPr>
  </w:style>
  <w:style w:type="paragraph" w:customStyle="1" w:styleId="xl126">
    <w:name w:val="xl126"/>
    <w:basedOn w:val="Normal"/>
    <w:rsid w:val="009B4832"/>
    <w:pPr>
      <w:pBdr>
        <w:top w:val="single" w:sz="8" w:space="0" w:color="auto"/>
        <w:bottom w:val="single" w:sz="8" w:space="0" w:color="auto"/>
      </w:pBdr>
      <w:spacing w:before="100" w:beforeAutospacing="1" w:after="100" w:afterAutospacing="1"/>
      <w:jc w:val="center"/>
    </w:pPr>
    <w:rPr>
      <w:rFonts w:cs="Arial"/>
      <w:sz w:val="24"/>
      <w:szCs w:val="24"/>
      <w:lang w:eastAsia="hr-HR"/>
    </w:rPr>
  </w:style>
  <w:style w:type="paragraph" w:customStyle="1" w:styleId="xl127">
    <w:name w:val="xl127"/>
    <w:basedOn w:val="Normal"/>
    <w:rsid w:val="009B4832"/>
    <w:pPr>
      <w:pBdr>
        <w:top w:val="single" w:sz="4" w:space="0" w:color="auto"/>
        <w:bottom w:val="double" w:sz="6" w:space="0" w:color="auto"/>
      </w:pBdr>
      <w:spacing w:before="100" w:beforeAutospacing="1" w:after="100" w:afterAutospacing="1"/>
      <w:jc w:val="center"/>
    </w:pPr>
    <w:rPr>
      <w:rFonts w:cs="Arial"/>
      <w:b/>
      <w:bCs/>
      <w:sz w:val="24"/>
      <w:szCs w:val="24"/>
      <w:lang w:eastAsia="hr-HR"/>
    </w:rPr>
  </w:style>
  <w:style w:type="paragraph" w:customStyle="1" w:styleId="xl128">
    <w:name w:val="xl128"/>
    <w:basedOn w:val="Normal"/>
    <w:rsid w:val="009B4832"/>
    <w:pPr>
      <w:pBdr>
        <w:top w:val="single" w:sz="4" w:space="0" w:color="auto"/>
        <w:bottom w:val="double" w:sz="6" w:space="0" w:color="auto"/>
      </w:pBdr>
      <w:spacing w:before="100" w:beforeAutospacing="1" w:after="100" w:afterAutospacing="1"/>
      <w:jc w:val="center"/>
    </w:pPr>
    <w:rPr>
      <w:rFonts w:cs="Arial"/>
      <w:b/>
      <w:bCs/>
      <w:sz w:val="24"/>
      <w:szCs w:val="24"/>
      <w:lang w:eastAsia="hr-HR"/>
    </w:rPr>
  </w:style>
  <w:style w:type="paragraph" w:customStyle="1" w:styleId="xl129">
    <w:name w:val="xl129"/>
    <w:basedOn w:val="Normal"/>
    <w:rsid w:val="009B4832"/>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
      <w:bCs/>
      <w:sz w:val="24"/>
      <w:szCs w:val="24"/>
      <w:lang w:eastAsia="hr-HR"/>
    </w:rPr>
  </w:style>
  <w:style w:type="paragraph" w:customStyle="1" w:styleId="xl130">
    <w:name w:val="xl130"/>
    <w:basedOn w:val="Normal"/>
    <w:rsid w:val="009B4832"/>
    <w:pPr>
      <w:spacing w:before="100" w:beforeAutospacing="1" w:after="100" w:afterAutospacing="1"/>
    </w:pPr>
    <w:rPr>
      <w:rFonts w:cs="Arial"/>
      <w:sz w:val="24"/>
      <w:szCs w:val="24"/>
      <w:lang w:eastAsia="hr-HR"/>
    </w:rPr>
  </w:style>
  <w:style w:type="paragraph" w:customStyle="1" w:styleId="xl131">
    <w:name w:val="xl131"/>
    <w:basedOn w:val="Normal"/>
    <w:rsid w:val="009B4832"/>
    <w:pPr>
      <w:spacing w:before="100" w:beforeAutospacing="1" w:after="100" w:afterAutospacing="1"/>
    </w:pPr>
    <w:rPr>
      <w:rFonts w:cs="Arial"/>
      <w:b/>
      <w:bCs/>
      <w:sz w:val="24"/>
      <w:szCs w:val="24"/>
      <w:lang w:eastAsia="hr-HR"/>
    </w:rPr>
  </w:style>
  <w:style w:type="paragraph" w:customStyle="1" w:styleId="xl132">
    <w:name w:val="xl132"/>
    <w:basedOn w:val="Normal"/>
    <w:rsid w:val="009B4832"/>
    <w:pPr>
      <w:spacing w:before="100" w:beforeAutospacing="1" w:after="100" w:afterAutospacing="1"/>
      <w:jc w:val="center"/>
    </w:pPr>
    <w:rPr>
      <w:rFonts w:cs="Arial"/>
      <w:sz w:val="24"/>
      <w:szCs w:val="24"/>
      <w:lang w:eastAsia="hr-HR"/>
    </w:rPr>
  </w:style>
  <w:style w:type="paragraph" w:customStyle="1" w:styleId="xl133">
    <w:name w:val="xl133"/>
    <w:basedOn w:val="Normal"/>
    <w:rsid w:val="009B4832"/>
    <w:pPr>
      <w:pBdr>
        <w:top w:val="single" w:sz="4" w:space="0" w:color="auto"/>
        <w:left w:val="single" w:sz="4" w:space="0" w:color="auto"/>
        <w:bottom w:val="single" w:sz="4" w:space="0" w:color="auto"/>
      </w:pBdr>
      <w:spacing w:before="100" w:beforeAutospacing="1" w:after="100" w:afterAutospacing="1"/>
      <w:jc w:val="left"/>
    </w:pPr>
    <w:rPr>
      <w:rFonts w:cs="Arial"/>
      <w:b/>
      <w:bCs/>
      <w:sz w:val="24"/>
      <w:szCs w:val="24"/>
      <w:lang w:eastAsia="hr-HR"/>
    </w:rPr>
  </w:style>
  <w:style w:type="paragraph" w:customStyle="1" w:styleId="xl134">
    <w:name w:val="xl134"/>
    <w:basedOn w:val="Normal"/>
    <w:rsid w:val="009B4832"/>
    <w:pPr>
      <w:pBdr>
        <w:top w:val="single" w:sz="4" w:space="0" w:color="auto"/>
        <w:bottom w:val="single" w:sz="4" w:space="0" w:color="auto"/>
      </w:pBdr>
      <w:spacing w:before="100" w:beforeAutospacing="1" w:after="100" w:afterAutospacing="1"/>
    </w:pPr>
    <w:rPr>
      <w:rFonts w:cs="Arial"/>
      <w:sz w:val="24"/>
      <w:szCs w:val="24"/>
      <w:lang w:eastAsia="hr-HR"/>
    </w:rPr>
  </w:style>
  <w:style w:type="paragraph" w:customStyle="1" w:styleId="xl135">
    <w:name w:val="xl135"/>
    <w:basedOn w:val="Normal"/>
    <w:rsid w:val="009B4832"/>
    <w:pPr>
      <w:pBdr>
        <w:top w:val="single" w:sz="8" w:space="0" w:color="auto"/>
        <w:left w:val="single" w:sz="8" w:space="0" w:color="auto"/>
        <w:bottom w:val="single" w:sz="8" w:space="0" w:color="auto"/>
      </w:pBdr>
      <w:spacing w:before="100" w:beforeAutospacing="1" w:after="100" w:afterAutospacing="1"/>
    </w:pPr>
    <w:rPr>
      <w:rFonts w:cs="Arial"/>
      <w:b/>
      <w:bCs/>
      <w:sz w:val="24"/>
      <w:szCs w:val="24"/>
      <w:lang w:eastAsia="hr-HR"/>
    </w:rPr>
  </w:style>
  <w:style w:type="paragraph" w:customStyle="1" w:styleId="xl136">
    <w:name w:val="xl136"/>
    <w:basedOn w:val="Normal"/>
    <w:rsid w:val="009B4832"/>
    <w:pPr>
      <w:pBdr>
        <w:top w:val="single" w:sz="8" w:space="0" w:color="auto"/>
        <w:bottom w:val="single" w:sz="8" w:space="0" w:color="auto"/>
      </w:pBdr>
      <w:spacing w:before="100" w:beforeAutospacing="1" w:after="100" w:afterAutospacing="1"/>
    </w:pPr>
    <w:rPr>
      <w:rFonts w:cs="Arial"/>
      <w:sz w:val="24"/>
      <w:szCs w:val="24"/>
      <w:lang w:eastAsia="hr-HR"/>
    </w:rPr>
  </w:style>
  <w:style w:type="paragraph" w:customStyle="1" w:styleId="xl137">
    <w:name w:val="xl137"/>
    <w:basedOn w:val="Normal"/>
    <w:rsid w:val="009B4832"/>
    <w:pPr>
      <w:spacing w:before="100" w:beforeAutospacing="1" w:after="100" w:afterAutospacing="1"/>
    </w:pPr>
    <w:rPr>
      <w:rFonts w:cs="Arial"/>
      <w:b/>
      <w:bCs/>
      <w:sz w:val="24"/>
      <w:szCs w:val="24"/>
      <w:lang w:eastAsia="hr-HR"/>
    </w:rPr>
  </w:style>
  <w:style w:type="paragraph" w:customStyle="1" w:styleId="xl138">
    <w:name w:val="xl138"/>
    <w:basedOn w:val="Normal"/>
    <w:rsid w:val="009B4832"/>
    <w:pPr>
      <w:spacing w:before="100" w:beforeAutospacing="1" w:after="100" w:afterAutospacing="1"/>
      <w:jc w:val="center"/>
    </w:pPr>
    <w:rPr>
      <w:rFonts w:cs="Arial"/>
      <w:color w:val="FF0000"/>
      <w:sz w:val="24"/>
      <w:szCs w:val="24"/>
      <w:lang w:eastAsia="hr-HR"/>
    </w:rPr>
  </w:style>
  <w:style w:type="paragraph" w:customStyle="1" w:styleId="xl139">
    <w:name w:val="xl139"/>
    <w:basedOn w:val="Normal"/>
    <w:rsid w:val="009B4832"/>
    <w:pPr>
      <w:spacing w:before="100" w:beforeAutospacing="1" w:after="100" w:afterAutospacing="1"/>
      <w:jc w:val="left"/>
    </w:pPr>
    <w:rPr>
      <w:rFonts w:cs="Arial"/>
      <w:b/>
      <w:bCs/>
      <w:sz w:val="24"/>
      <w:szCs w:val="24"/>
      <w:lang w:eastAsia="hr-HR"/>
    </w:rPr>
  </w:style>
  <w:style w:type="paragraph" w:customStyle="1" w:styleId="xl141">
    <w:name w:val="xl141"/>
    <w:basedOn w:val="Normal"/>
    <w:rsid w:val="009B4832"/>
    <w:pPr>
      <w:spacing w:before="100" w:beforeAutospacing="1" w:after="100" w:afterAutospacing="1"/>
    </w:pPr>
    <w:rPr>
      <w:rFonts w:cs="Arial"/>
      <w:sz w:val="24"/>
      <w:szCs w:val="24"/>
      <w:lang w:eastAsia="hr-HR"/>
    </w:rPr>
  </w:style>
  <w:style w:type="paragraph" w:customStyle="1" w:styleId="xl142">
    <w:name w:val="xl142"/>
    <w:basedOn w:val="Normal"/>
    <w:rsid w:val="009B4832"/>
    <w:pPr>
      <w:spacing w:before="100" w:beforeAutospacing="1" w:after="100" w:afterAutospacing="1"/>
      <w:jc w:val="left"/>
    </w:pPr>
    <w:rPr>
      <w:rFonts w:cs="Arial"/>
      <w:b/>
      <w:bCs/>
      <w:color w:val="FF0000"/>
      <w:sz w:val="24"/>
      <w:szCs w:val="24"/>
      <w:lang w:eastAsia="hr-HR"/>
    </w:rPr>
  </w:style>
  <w:style w:type="paragraph" w:customStyle="1" w:styleId="xl143">
    <w:name w:val="xl143"/>
    <w:basedOn w:val="Normal"/>
    <w:rsid w:val="009B4832"/>
    <w:pPr>
      <w:spacing w:before="100" w:beforeAutospacing="1" w:after="100" w:afterAutospacing="1"/>
      <w:jc w:val="center"/>
    </w:pPr>
    <w:rPr>
      <w:rFonts w:cs="Arial"/>
      <w:color w:val="FF0000"/>
      <w:sz w:val="24"/>
      <w:szCs w:val="24"/>
      <w:lang w:eastAsia="hr-HR"/>
    </w:rPr>
  </w:style>
  <w:style w:type="paragraph" w:customStyle="1" w:styleId="xl144">
    <w:name w:val="xl144"/>
    <w:basedOn w:val="Normal"/>
    <w:rsid w:val="009B4832"/>
    <w:pPr>
      <w:pBdr>
        <w:top w:val="single" w:sz="4" w:space="0" w:color="auto"/>
        <w:bottom w:val="single" w:sz="4" w:space="0" w:color="auto"/>
      </w:pBdr>
      <w:spacing w:before="100" w:beforeAutospacing="1" w:after="100" w:afterAutospacing="1"/>
      <w:jc w:val="center"/>
    </w:pPr>
    <w:rPr>
      <w:rFonts w:cs="Arial"/>
      <w:color w:val="FF0000"/>
      <w:sz w:val="24"/>
      <w:szCs w:val="24"/>
      <w:lang w:eastAsia="hr-HR"/>
    </w:rPr>
  </w:style>
  <w:style w:type="paragraph" w:customStyle="1" w:styleId="xl145">
    <w:name w:val="xl145"/>
    <w:basedOn w:val="Normal"/>
    <w:rsid w:val="009B4832"/>
    <w:pPr>
      <w:pBdr>
        <w:top w:val="single" w:sz="8" w:space="0" w:color="auto"/>
        <w:bottom w:val="single" w:sz="8" w:space="0" w:color="auto"/>
      </w:pBdr>
      <w:spacing w:before="100" w:beforeAutospacing="1" w:after="100" w:afterAutospacing="1"/>
      <w:jc w:val="center"/>
    </w:pPr>
    <w:rPr>
      <w:rFonts w:cs="Arial"/>
      <w:color w:val="FF0000"/>
      <w:sz w:val="24"/>
      <w:szCs w:val="24"/>
      <w:lang w:eastAsia="hr-HR"/>
    </w:rPr>
  </w:style>
  <w:style w:type="paragraph" w:customStyle="1" w:styleId="xl146">
    <w:name w:val="xl146"/>
    <w:basedOn w:val="Normal"/>
    <w:rsid w:val="009B4832"/>
    <w:pPr>
      <w:spacing w:before="100" w:beforeAutospacing="1" w:after="100" w:afterAutospacing="1"/>
      <w:jc w:val="center"/>
    </w:pPr>
    <w:rPr>
      <w:rFonts w:cs="Arial"/>
      <w:color w:val="FF0000"/>
      <w:sz w:val="24"/>
      <w:szCs w:val="24"/>
      <w:lang w:eastAsia="hr-HR"/>
    </w:rPr>
  </w:style>
  <w:style w:type="paragraph" w:customStyle="1" w:styleId="xl147">
    <w:name w:val="xl147"/>
    <w:basedOn w:val="Normal"/>
    <w:rsid w:val="009B4832"/>
    <w:pPr>
      <w:pBdr>
        <w:top w:val="single" w:sz="4" w:space="0" w:color="auto"/>
        <w:left w:val="single" w:sz="4" w:space="0" w:color="auto"/>
        <w:bottom w:val="single" w:sz="4" w:space="0" w:color="auto"/>
      </w:pBdr>
      <w:spacing w:before="100" w:beforeAutospacing="1" w:after="100" w:afterAutospacing="1"/>
      <w:jc w:val="left"/>
    </w:pPr>
    <w:rPr>
      <w:rFonts w:cs="Arial"/>
      <w:b/>
      <w:bCs/>
      <w:sz w:val="24"/>
      <w:szCs w:val="24"/>
      <w:lang w:eastAsia="hr-HR"/>
    </w:rPr>
  </w:style>
  <w:style w:type="paragraph" w:customStyle="1" w:styleId="xl148">
    <w:name w:val="xl148"/>
    <w:basedOn w:val="Normal"/>
    <w:rsid w:val="009B4832"/>
    <w:pPr>
      <w:pBdr>
        <w:top w:val="single" w:sz="4" w:space="0" w:color="auto"/>
        <w:bottom w:val="single" w:sz="4" w:space="0" w:color="auto"/>
      </w:pBdr>
      <w:spacing w:before="100" w:beforeAutospacing="1" w:after="100" w:afterAutospacing="1"/>
      <w:jc w:val="left"/>
    </w:pPr>
    <w:rPr>
      <w:rFonts w:cs="Arial"/>
      <w:b/>
      <w:bCs/>
      <w:sz w:val="24"/>
      <w:szCs w:val="24"/>
      <w:lang w:eastAsia="hr-HR"/>
    </w:rPr>
  </w:style>
</w:styles>
</file>

<file path=word/webSettings.xml><?xml version="1.0" encoding="utf-8"?>
<w:webSettings xmlns:r="http://schemas.openxmlformats.org/officeDocument/2006/relationships" xmlns:w="http://schemas.openxmlformats.org/wordprocessingml/2006/main">
  <w:divs>
    <w:div w:id="60908139">
      <w:bodyDiv w:val="1"/>
      <w:marLeft w:val="0"/>
      <w:marRight w:val="0"/>
      <w:marTop w:val="0"/>
      <w:marBottom w:val="0"/>
      <w:divBdr>
        <w:top w:val="none" w:sz="0" w:space="0" w:color="auto"/>
        <w:left w:val="none" w:sz="0" w:space="0" w:color="auto"/>
        <w:bottom w:val="none" w:sz="0" w:space="0" w:color="auto"/>
        <w:right w:val="none" w:sz="0" w:space="0" w:color="auto"/>
      </w:divBdr>
    </w:div>
    <w:div w:id="81338608">
      <w:bodyDiv w:val="1"/>
      <w:marLeft w:val="0"/>
      <w:marRight w:val="0"/>
      <w:marTop w:val="0"/>
      <w:marBottom w:val="0"/>
      <w:divBdr>
        <w:top w:val="none" w:sz="0" w:space="0" w:color="auto"/>
        <w:left w:val="none" w:sz="0" w:space="0" w:color="auto"/>
        <w:bottom w:val="none" w:sz="0" w:space="0" w:color="auto"/>
        <w:right w:val="none" w:sz="0" w:space="0" w:color="auto"/>
      </w:divBdr>
    </w:div>
    <w:div w:id="86732644">
      <w:bodyDiv w:val="1"/>
      <w:marLeft w:val="0"/>
      <w:marRight w:val="0"/>
      <w:marTop w:val="0"/>
      <w:marBottom w:val="0"/>
      <w:divBdr>
        <w:top w:val="none" w:sz="0" w:space="0" w:color="auto"/>
        <w:left w:val="none" w:sz="0" w:space="0" w:color="auto"/>
        <w:bottom w:val="none" w:sz="0" w:space="0" w:color="auto"/>
        <w:right w:val="none" w:sz="0" w:space="0" w:color="auto"/>
      </w:divBdr>
    </w:div>
    <w:div w:id="115872313">
      <w:bodyDiv w:val="1"/>
      <w:marLeft w:val="0"/>
      <w:marRight w:val="0"/>
      <w:marTop w:val="0"/>
      <w:marBottom w:val="0"/>
      <w:divBdr>
        <w:top w:val="none" w:sz="0" w:space="0" w:color="auto"/>
        <w:left w:val="none" w:sz="0" w:space="0" w:color="auto"/>
        <w:bottom w:val="none" w:sz="0" w:space="0" w:color="auto"/>
        <w:right w:val="none" w:sz="0" w:space="0" w:color="auto"/>
      </w:divBdr>
    </w:div>
    <w:div w:id="191191623">
      <w:bodyDiv w:val="1"/>
      <w:marLeft w:val="0"/>
      <w:marRight w:val="0"/>
      <w:marTop w:val="0"/>
      <w:marBottom w:val="0"/>
      <w:divBdr>
        <w:top w:val="none" w:sz="0" w:space="0" w:color="auto"/>
        <w:left w:val="none" w:sz="0" w:space="0" w:color="auto"/>
        <w:bottom w:val="none" w:sz="0" w:space="0" w:color="auto"/>
        <w:right w:val="none" w:sz="0" w:space="0" w:color="auto"/>
      </w:divBdr>
    </w:div>
    <w:div w:id="267394335">
      <w:bodyDiv w:val="1"/>
      <w:marLeft w:val="0"/>
      <w:marRight w:val="0"/>
      <w:marTop w:val="0"/>
      <w:marBottom w:val="0"/>
      <w:divBdr>
        <w:top w:val="none" w:sz="0" w:space="0" w:color="auto"/>
        <w:left w:val="none" w:sz="0" w:space="0" w:color="auto"/>
        <w:bottom w:val="none" w:sz="0" w:space="0" w:color="auto"/>
        <w:right w:val="none" w:sz="0" w:space="0" w:color="auto"/>
      </w:divBdr>
    </w:div>
    <w:div w:id="287127380">
      <w:bodyDiv w:val="1"/>
      <w:marLeft w:val="0"/>
      <w:marRight w:val="0"/>
      <w:marTop w:val="0"/>
      <w:marBottom w:val="0"/>
      <w:divBdr>
        <w:top w:val="none" w:sz="0" w:space="0" w:color="auto"/>
        <w:left w:val="none" w:sz="0" w:space="0" w:color="auto"/>
        <w:bottom w:val="none" w:sz="0" w:space="0" w:color="auto"/>
        <w:right w:val="none" w:sz="0" w:space="0" w:color="auto"/>
      </w:divBdr>
    </w:div>
    <w:div w:id="289701752">
      <w:bodyDiv w:val="1"/>
      <w:marLeft w:val="0"/>
      <w:marRight w:val="0"/>
      <w:marTop w:val="0"/>
      <w:marBottom w:val="0"/>
      <w:divBdr>
        <w:top w:val="none" w:sz="0" w:space="0" w:color="auto"/>
        <w:left w:val="none" w:sz="0" w:space="0" w:color="auto"/>
        <w:bottom w:val="none" w:sz="0" w:space="0" w:color="auto"/>
        <w:right w:val="none" w:sz="0" w:space="0" w:color="auto"/>
      </w:divBdr>
    </w:div>
    <w:div w:id="411510668">
      <w:bodyDiv w:val="1"/>
      <w:marLeft w:val="0"/>
      <w:marRight w:val="0"/>
      <w:marTop w:val="0"/>
      <w:marBottom w:val="0"/>
      <w:divBdr>
        <w:top w:val="none" w:sz="0" w:space="0" w:color="auto"/>
        <w:left w:val="none" w:sz="0" w:space="0" w:color="auto"/>
        <w:bottom w:val="none" w:sz="0" w:space="0" w:color="auto"/>
        <w:right w:val="none" w:sz="0" w:space="0" w:color="auto"/>
      </w:divBdr>
    </w:div>
    <w:div w:id="521282502">
      <w:bodyDiv w:val="1"/>
      <w:marLeft w:val="0"/>
      <w:marRight w:val="0"/>
      <w:marTop w:val="0"/>
      <w:marBottom w:val="0"/>
      <w:divBdr>
        <w:top w:val="none" w:sz="0" w:space="0" w:color="auto"/>
        <w:left w:val="none" w:sz="0" w:space="0" w:color="auto"/>
        <w:bottom w:val="none" w:sz="0" w:space="0" w:color="auto"/>
        <w:right w:val="none" w:sz="0" w:space="0" w:color="auto"/>
      </w:divBdr>
    </w:div>
    <w:div w:id="675695662">
      <w:bodyDiv w:val="1"/>
      <w:marLeft w:val="0"/>
      <w:marRight w:val="0"/>
      <w:marTop w:val="0"/>
      <w:marBottom w:val="0"/>
      <w:divBdr>
        <w:top w:val="none" w:sz="0" w:space="0" w:color="auto"/>
        <w:left w:val="none" w:sz="0" w:space="0" w:color="auto"/>
        <w:bottom w:val="none" w:sz="0" w:space="0" w:color="auto"/>
        <w:right w:val="none" w:sz="0" w:space="0" w:color="auto"/>
      </w:divBdr>
    </w:div>
    <w:div w:id="789280086">
      <w:bodyDiv w:val="1"/>
      <w:marLeft w:val="0"/>
      <w:marRight w:val="0"/>
      <w:marTop w:val="0"/>
      <w:marBottom w:val="0"/>
      <w:divBdr>
        <w:top w:val="none" w:sz="0" w:space="0" w:color="auto"/>
        <w:left w:val="none" w:sz="0" w:space="0" w:color="auto"/>
        <w:bottom w:val="none" w:sz="0" w:space="0" w:color="auto"/>
        <w:right w:val="none" w:sz="0" w:space="0" w:color="auto"/>
      </w:divBdr>
    </w:div>
    <w:div w:id="806974396">
      <w:bodyDiv w:val="1"/>
      <w:marLeft w:val="0"/>
      <w:marRight w:val="0"/>
      <w:marTop w:val="0"/>
      <w:marBottom w:val="0"/>
      <w:divBdr>
        <w:top w:val="none" w:sz="0" w:space="0" w:color="auto"/>
        <w:left w:val="none" w:sz="0" w:space="0" w:color="auto"/>
        <w:bottom w:val="none" w:sz="0" w:space="0" w:color="auto"/>
        <w:right w:val="none" w:sz="0" w:space="0" w:color="auto"/>
      </w:divBdr>
    </w:div>
    <w:div w:id="846023313">
      <w:bodyDiv w:val="1"/>
      <w:marLeft w:val="0"/>
      <w:marRight w:val="0"/>
      <w:marTop w:val="0"/>
      <w:marBottom w:val="0"/>
      <w:divBdr>
        <w:top w:val="none" w:sz="0" w:space="0" w:color="auto"/>
        <w:left w:val="none" w:sz="0" w:space="0" w:color="auto"/>
        <w:bottom w:val="none" w:sz="0" w:space="0" w:color="auto"/>
        <w:right w:val="none" w:sz="0" w:space="0" w:color="auto"/>
      </w:divBdr>
    </w:div>
    <w:div w:id="930310134">
      <w:bodyDiv w:val="1"/>
      <w:marLeft w:val="0"/>
      <w:marRight w:val="0"/>
      <w:marTop w:val="0"/>
      <w:marBottom w:val="0"/>
      <w:divBdr>
        <w:top w:val="none" w:sz="0" w:space="0" w:color="auto"/>
        <w:left w:val="none" w:sz="0" w:space="0" w:color="auto"/>
        <w:bottom w:val="none" w:sz="0" w:space="0" w:color="auto"/>
        <w:right w:val="none" w:sz="0" w:space="0" w:color="auto"/>
      </w:divBdr>
    </w:div>
    <w:div w:id="1105231811">
      <w:bodyDiv w:val="1"/>
      <w:marLeft w:val="0"/>
      <w:marRight w:val="0"/>
      <w:marTop w:val="0"/>
      <w:marBottom w:val="0"/>
      <w:divBdr>
        <w:top w:val="none" w:sz="0" w:space="0" w:color="auto"/>
        <w:left w:val="none" w:sz="0" w:space="0" w:color="auto"/>
        <w:bottom w:val="none" w:sz="0" w:space="0" w:color="auto"/>
        <w:right w:val="none" w:sz="0" w:space="0" w:color="auto"/>
      </w:divBdr>
    </w:div>
    <w:div w:id="1136874928">
      <w:bodyDiv w:val="1"/>
      <w:marLeft w:val="0"/>
      <w:marRight w:val="0"/>
      <w:marTop w:val="0"/>
      <w:marBottom w:val="0"/>
      <w:divBdr>
        <w:top w:val="none" w:sz="0" w:space="0" w:color="auto"/>
        <w:left w:val="none" w:sz="0" w:space="0" w:color="auto"/>
        <w:bottom w:val="none" w:sz="0" w:space="0" w:color="auto"/>
        <w:right w:val="none" w:sz="0" w:space="0" w:color="auto"/>
      </w:divBdr>
    </w:div>
    <w:div w:id="1175262827">
      <w:bodyDiv w:val="1"/>
      <w:marLeft w:val="0"/>
      <w:marRight w:val="0"/>
      <w:marTop w:val="0"/>
      <w:marBottom w:val="0"/>
      <w:divBdr>
        <w:top w:val="none" w:sz="0" w:space="0" w:color="auto"/>
        <w:left w:val="none" w:sz="0" w:space="0" w:color="auto"/>
        <w:bottom w:val="none" w:sz="0" w:space="0" w:color="auto"/>
        <w:right w:val="none" w:sz="0" w:space="0" w:color="auto"/>
      </w:divBdr>
    </w:div>
    <w:div w:id="1266230699">
      <w:bodyDiv w:val="1"/>
      <w:marLeft w:val="0"/>
      <w:marRight w:val="0"/>
      <w:marTop w:val="0"/>
      <w:marBottom w:val="0"/>
      <w:divBdr>
        <w:top w:val="none" w:sz="0" w:space="0" w:color="auto"/>
        <w:left w:val="none" w:sz="0" w:space="0" w:color="auto"/>
        <w:bottom w:val="none" w:sz="0" w:space="0" w:color="auto"/>
        <w:right w:val="none" w:sz="0" w:space="0" w:color="auto"/>
      </w:divBdr>
    </w:div>
    <w:div w:id="1268149276">
      <w:bodyDiv w:val="1"/>
      <w:marLeft w:val="0"/>
      <w:marRight w:val="0"/>
      <w:marTop w:val="0"/>
      <w:marBottom w:val="0"/>
      <w:divBdr>
        <w:top w:val="none" w:sz="0" w:space="0" w:color="auto"/>
        <w:left w:val="none" w:sz="0" w:space="0" w:color="auto"/>
        <w:bottom w:val="none" w:sz="0" w:space="0" w:color="auto"/>
        <w:right w:val="none" w:sz="0" w:space="0" w:color="auto"/>
      </w:divBdr>
    </w:div>
    <w:div w:id="1654598009">
      <w:bodyDiv w:val="1"/>
      <w:marLeft w:val="0"/>
      <w:marRight w:val="0"/>
      <w:marTop w:val="0"/>
      <w:marBottom w:val="0"/>
      <w:divBdr>
        <w:top w:val="none" w:sz="0" w:space="0" w:color="auto"/>
        <w:left w:val="none" w:sz="0" w:space="0" w:color="auto"/>
        <w:bottom w:val="none" w:sz="0" w:space="0" w:color="auto"/>
        <w:right w:val="none" w:sz="0" w:space="0" w:color="auto"/>
      </w:divBdr>
    </w:div>
    <w:div w:id="1799251754">
      <w:bodyDiv w:val="1"/>
      <w:marLeft w:val="0"/>
      <w:marRight w:val="0"/>
      <w:marTop w:val="0"/>
      <w:marBottom w:val="0"/>
      <w:divBdr>
        <w:top w:val="none" w:sz="0" w:space="0" w:color="auto"/>
        <w:left w:val="none" w:sz="0" w:space="0" w:color="auto"/>
        <w:bottom w:val="none" w:sz="0" w:space="0" w:color="auto"/>
        <w:right w:val="none" w:sz="0" w:space="0" w:color="auto"/>
      </w:divBdr>
    </w:div>
    <w:div w:id="1836913754">
      <w:bodyDiv w:val="1"/>
      <w:marLeft w:val="0"/>
      <w:marRight w:val="0"/>
      <w:marTop w:val="0"/>
      <w:marBottom w:val="0"/>
      <w:divBdr>
        <w:top w:val="none" w:sz="0" w:space="0" w:color="auto"/>
        <w:left w:val="none" w:sz="0" w:space="0" w:color="auto"/>
        <w:bottom w:val="none" w:sz="0" w:space="0" w:color="auto"/>
        <w:right w:val="none" w:sz="0" w:space="0" w:color="auto"/>
      </w:divBdr>
    </w:div>
    <w:div w:id="1917742067">
      <w:bodyDiv w:val="1"/>
      <w:marLeft w:val="0"/>
      <w:marRight w:val="0"/>
      <w:marTop w:val="0"/>
      <w:marBottom w:val="0"/>
      <w:divBdr>
        <w:top w:val="none" w:sz="0" w:space="0" w:color="auto"/>
        <w:left w:val="none" w:sz="0" w:space="0" w:color="auto"/>
        <w:bottom w:val="none" w:sz="0" w:space="0" w:color="auto"/>
        <w:right w:val="none" w:sz="0" w:space="0" w:color="auto"/>
      </w:divBdr>
    </w:div>
    <w:div w:id="1921064598">
      <w:bodyDiv w:val="1"/>
      <w:marLeft w:val="0"/>
      <w:marRight w:val="0"/>
      <w:marTop w:val="0"/>
      <w:marBottom w:val="0"/>
      <w:divBdr>
        <w:top w:val="none" w:sz="0" w:space="0" w:color="auto"/>
        <w:left w:val="none" w:sz="0" w:space="0" w:color="auto"/>
        <w:bottom w:val="none" w:sz="0" w:space="0" w:color="auto"/>
        <w:right w:val="none" w:sz="0" w:space="0" w:color="auto"/>
      </w:divBdr>
    </w:div>
    <w:div w:id="1973054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oleObject" Target="embeddings/oleObject1.bin"/><Relationship Id="rId19" Type="http://schemas.openxmlformats.org/officeDocument/2006/relationships/image" Target="media/image10.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1E10AD-19C1-4F78-B6E1-A28801A7F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92</Pages>
  <Words>31347</Words>
  <Characters>178678</Characters>
  <Application>Microsoft Office Word</Application>
  <DocSecurity>0</DocSecurity>
  <Lines>1488</Lines>
  <Paragraphs>419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Slobodan</dc:creator>
  <cp:keywords/>
  <dc:description/>
  <cp:lastModifiedBy>Vanja</cp:lastModifiedBy>
  <cp:revision>30</cp:revision>
  <cp:lastPrinted>2015-09-08T07:49:00Z</cp:lastPrinted>
  <dcterms:created xsi:type="dcterms:W3CDTF">2015-09-10T09:35:00Z</dcterms:created>
  <dcterms:modified xsi:type="dcterms:W3CDTF">2015-12-24T08:11:00Z</dcterms:modified>
</cp:coreProperties>
</file>